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08188" w14:textId="55A8D40E" w:rsidR="00620C11" w:rsidRPr="00E872DE" w:rsidRDefault="00BB3C63" w:rsidP="00E23CBF">
      <w:pPr>
        <w:tabs>
          <w:tab w:val="left" w:pos="3855"/>
        </w:tabs>
        <w:spacing w:line="280" w:lineRule="exact"/>
        <w:rPr>
          <w:rFonts w:cs="Arial"/>
          <w:b/>
          <w:bCs/>
          <w:sz w:val="28"/>
          <w:szCs w:val="28"/>
        </w:rPr>
      </w:pPr>
      <w:r>
        <w:rPr>
          <w:rFonts w:cs="Arial"/>
          <w:b/>
          <w:bCs/>
          <w:sz w:val="28"/>
          <w:szCs w:val="28"/>
        </w:rPr>
        <w:tab/>
      </w:r>
      <w:r>
        <w:tab/>
      </w:r>
      <w:r w:rsidR="00E23CBF">
        <w:tab/>
      </w:r>
    </w:p>
    <w:p w14:paraId="64B84D73" w14:textId="77777777" w:rsidR="00106ED1" w:rsidRDefault="00106ED1" w:rsidP="00106ED1">
      <w:pPr>
        <w:pStyle w:val="Title"/>
      </w:pPr>
    </w:p>
    <w:p w14:paraId="07839521" w14:textId="77777777" w:rsidR="00106ED1" w:rsidRDefault="00106ED1" w:rsidP="00106ED1">
      <w:pPr>
        <w:pStyle w:val="Title"/>
      </w:pPr>
    </w:p>
    <w:p w14:paraId="1DA62D74" w14:textId="16630465" w:rsidR="00DD65AC" w:rsidRPr="00865C35" w:rsidRDefault="00B01A42" w:rsidP="00106ED1">
      <w:pPr>
        <w:pStyle w:val="Title"/>
        <w:rPr>
          <w:b w:val="0"/>
        </w:rPr>
      </w:pPr>
      <w:r>
        <w:t xml:space="preserve">CLASS OF </w:t>
      </w:r>
      <w:r w:rsidRPr="1973E1CE">
        <w:rPr>
          <w:bCs/>
        </w:rPr>
        <w:t>202</w:t>
      </w:r>
      <w:r w:rsidR="00CA3F4B">
        <w:rPr>
          <w:bCs/>
        </w:rPr>
        <w:t>8</w:t>
      </w:r>
      <w:r>
        <w:t xml:space="preserve"> </w:t>
      </w:r>
      <w:r w:rsidR="00DD65AC" w:rsidRPr="00865C35">
        <w:t xml:space="preserve">CLINICAL EDUCATION </w:t>
      </w:r>
      <w:r w:rsidR="00B35320">
        <w:t>HANDBOOK</w:t>
      </w:r>
    </w:p>
    <w:p w14:paraId="0B2A75F6" w14:textId="7029C932" w:rsidR="00DD65AC" w:rsidRPr="00865C35" w:rsidRDefault="62F69896" w:rsidP="00AF6FBD">
      <w:pPr>
        <w:pStyle w:val="1stHeading"/>
      </w:pPr>
      <w:r w:rsidRPr="268954CF">
        <w:t xml:space="preserve">Physical Therapy </w:t>
      </w:r>
      <w:r w:rsidR="32B6E0D8" w:rsidRPr="268954CF">
        <w:t>Program</w:t>
      </w:r>
    </w:p>
    <w:p w14:paraId="76FC2865" w14:textId="77777777" w:rsidR="00DD65AC" w:rsidRPr="00865C35" w:rsidRDefault="00DD65AC" w:rsidP="00AF6FBD">
      <w:pPr>
        <w:pStyle w:val="1stHeading"/>
      </w:pPr>
      <w:r w:rsidRPr="00865C35">
        <w:t>University of Nebraska Medical Center</w:t>
      </w:r>
    </w:p>
    <w:p w14:paraId="42A69637" w14:textId="77777777" w:rsidR="00DD65AC" w:rsidRPr="00865C35" w:rsidRDefault="00DD65AC" w:rsidP="00AF6FBD">
      <w:pPr>
        <w:pStyle w:val="1stHeading"/>
      </w:pPr>
      <w:r w:rsidRPr="00865C35">
        <w:t>984420 Nebraska Medical Center</w:t>
      </w:r>
    </w:p>
    <w:p w14:paraId="0BDD88A3" w14:textId="77777777" w:rsidR="00DD65AC" w:rsidRPr="00865C35" w:rsidRDefault="00DD65AC" w:rsidP="00AF6FBD">
      <w:pPr>
        <w:pStyle w:val="1stHeading"/>
      </w:pPr>
      <w:r w:rsidRPr="00865C35">
        <w:t>Omaha, NE 68198-4420</w:t>
      </w:r>
    </w:p>
    <w:p w14:paraId="4CCF81B9" w14:textId="77777777" w:rsidR="00620C11" w:rsidRPr="00E872DE" w:rsidRDefault="00620C11" w:rsidP="00394084">
      <w:pPr>
        <w:spacing w:line="280" w:lineRule="exact"/>
        <w:jc w:val="center"/>
        <w:rPr>
          <w:rFonts w:cs="Arial"/>
        </w:rPr>
      </w:pPr>
    </w:p>
    <w:p w14:paraId="05ECDF68" w14:textId="77777777" w:rsidR="003F5102" w:rsidRDefault="003F5102" w:rsidP="00394084">
      <w:pPr>
        <w:spacing w:line="280" w:lineRule="exact"/>
        <w:jc w:val="center"/>
        <w:rPr>
          <w:rFonts w:cs="Arial"/>
        </w:rPr>
        <w:sectPr w:rsidR="003F5102" w:rsidSect="00F62D01">
          <w:headerReference w:type="even" r:id="rId11"/>
          <w:headerReference w:type="default" r:id="rId12"/>
          <w:footerReference w:type="even" r:id="rId13"/>
          <w:footerReference w:type="default" r:id="rId14"/>
          <w:headerReference w:type="first" r:id="rId15"/>
          <w:footerReference w:type="first" r:id="rId16"/>
          <w:pgSz w:w="12240" w:h="15840"/>
          <w:pgMar w:top="720" w:right="446" w:bottom="274" w:left="619" w:header="720" w:footer="720" w:gutter="0"/>
          <w:cols w:space="720"/>
          <w:titlePg/>
        </w:sectPr>
      </w:pPr>
    </w:p>
    <w:p w14:paraId="4FB06C00" w14:textId="77777777" w:rsidR="00620C11" w:rsidRPr="00E872DE" w:rsidRDefault="00620C11" w:rsidP="00394084">
      <w:pPr>
        <w:spacing w:line="280" w:lineRule="exact"/>
        <w:jc w:val="center"/>
        <w:rPr>
          <w:rFonts w:cs="Arial"/>
        </w:rPr>
      </w:pPr>
    </w:p>
    <w:p w14:paraId="3437CD13" w14:textId="77777777" w:rsidR="000D76CF" w:rsidRDefault="000D76CF" w:rsidP="00D47D53">
      <w:pPr>
        <w:pStyle w:val="2ndHeadingTOC2"/>
        <w:sectPr w:rsidR="000D76CF" w:rsidSect="003F5102">
          <w:type w:val="continuous"/>
          <w:pgSz w:w="12240" w:h="15840"/>
          <w:pgMar w:top="720" w:right="446" w:bottom="274" w:left="619" w:header="720" w:footer="720" w:gutter="0"/>
          <w:cols w:space="720"/>
          <w:titlePg/>
        </w:sectPr>
      </w:pPr>
    </w:p>
    <w:p w14:paraId="3C2F0C33" w14:textId="2FA55D18" w:rsidR="00DD65AC" w:rsidRPr="00106ED1" w:rsidRDefault="00DD65AC" w:rsidP="00D47D53">
      <w:pPr>
        <w:pStyle w:val="2ndHeadingTOC2"/>
      </w:pPr>
      <w:r w:rsidRPr="00106ED1">
        <w:t>Clinical Education Team Members</w:t>
      </w:r>
    </w:p>
    <w:p w14:paraId="0E4843C4" w14:textId="77777777" w:rsidR="009B5216" w:rsidRDefault="009B5216" w:rsidP="00D635B5">
      <w:pPr>
        <w:spacing w:line="280" w:lineRule="exact"/>
        <w:rPr>
          <w:rFonts w:ascii="Arial" w:hAnsi="Arial" w:cs="Arial"/>
          <w:sz w:val="20"/>
          <w:szCs w:val="20"/>
          <w:u w:val="single"/>
        </w:rPr>
      </w:pPr>
    </w:p>
    <w:p w14:paraId="3E7E0F51" w14:textId="77777777" w:rsidR="000D76CF" w:rsidRDefault="00B5688B" w:rsidP="00D635B5">
      <w:pPr>
        <w:spacing w:line="280" w:lineRule="exact"/>
        <w:rPr>
          <w:rFonts w:ascii="Arial" w:hAnsi="Arial" w:cs="Arial"/>
          <w:sz w:val="20"/>
          <w:szCs w:val="20"/>
          <w:u w:val="single"/>
        </w:rPr>
      </w:pPr>
      <w:r w:rsidRPr="00865C35">
        <w:rPr>
          <w:rFonts w:ascii="Arial" w:hAnsi="Arial" w:cs="Arial"/>
          <w:sz w:val="20"/>
          <w:szCs w:val="20"/>
          <w:u w:val="single"/>
        </w:rPr>
        <w:t>Director of Clinical Education</w:t>
      </w:r>
    </w:p>
    <w:p w14:paraId="7BCA965F" w14:textId="25F7BA6B" w:rsidR="000D76CF" w:rsidRDefault="000D76CF" w:rsidP="00D635B5">
      <w:pPr>
        <w:spacing w:line="280" w:lineRule="exact"/>
        <w:rPr>
          <w:rFonts w:ascii="Arial" w:hAnsi="Arial" w:cs="Arial"/>
          <w:sz w:val="20"/>
          <w:szCs w:val="20"/>
        </w:rPr>
      </w:pPr>
      <w:r w:rsidRPr="00865C35">
        <w:rPr>
          <w:rFonts w:ascii="Arial" w:hAnsi="Arial" w:cs="Arial"/>
          <w:sz w:val="20"/>
          <w:szCs w:val="20"/>
        </w:rPr>
        <w:t xml:space="preserve">Nikki Sleddens, PT, </w:t>
      </w:r>
      <w:r>
        <w:rPr>
          <w:rFonts w:ascii="Arial" w:hAnsi="Arial" w:cs="Arial"/>
          <w:sz w:val="20"/>
          <w:szCs w:val="20"/>
        </w:rPr>
        <w:t>PhD, CEEAA</w:t>
      </w:r>
    </w:p>
    <w:p w14:paraId="22C478EA" w14:textId="77777777" w:rsidR="00B96A68" w:rsidRDefault="00B96A68" w:rsidP="00D635B5">
      <w:pPr>
        <w:spacing w:line="280" w:lineRule="exact"/>
        <w:rPr>
          <w:rFonts w:ascii="Arial" w:hAnsi="Arial" w:cs="Arial"/>
          <w:sz w:val="20"/>
          <w:szCs w:val="20"/>
        </w:rPr>
      </w:pPr>
      <w:r w:rsidRPr="00865C35">
        <w:rPr>
          <w:rFonts w:ascii="Arial" w:hAnsi="Arial" w:cs="Arial"/>
          <w:sz w:val="20"/>
          <w:szCs w:val="20"/>
        </w:rPr>
        <w:t>Bennett Hall 3013</w:t>
      </w:r>
      <w:r>
        <w:rPr>
          <w:rFonts w:ascii="Arial" w:hAnsi="Arial" w:cs="Arial"/>
          <w:sz w:val="20"/>
          <w:szCs w:val="20"/>
        </w:rPr>
        <w:t>L</w:t>
      </w:r>
    </w:p>
    <w:p w14:paraId="752BC173" w14:textId="189D73E8" w:rsidR="001E68EA" w:rsidRDefault="001E68EA" w:rsidP="00D635B5">
      <w:pPr>
        <w:spacing w:line="280" w:lineRule="exact"/>
        <w:rPr>
          <w:rFonts w:ascii="Arial" w:hAnsi="Arial" w:cs="Arial"/>
          <w:sz w:val="20"/>
          <w:szCs w:val="20"/>
        </w:rPr>
      </w:pPr>
      <w:r w:rsidRPr="00865C35">
        <w:rPr>
          <w:rFonts w:ascii="Arial" w:hAnsi="Arial" w:cs="Arial"/>
          <w:sz w:val="20"/>
          <w:szCs w:val="20"/>
        </w:rPr>
        <w:t>(402) 559-4625</w:t>
      </w:r>
      <w:r>
        <w:rPr>
          <w:rFonts w:ascii="Arial" w:hAnsi="Arial" w:cs="Arial"/>
          <w:sz w:val="20"/>
          <w:szCs w:val="20"/>
        </w:rPr>
        <w:t xml:space="preserve"> </w:t>
      </w:r>
    </w:p>
    <w:p w14:paraId="32A179DE" w14:textId="0836C8C3" w:rsidR="000D76CF" w:rsidRDefault="005B556E" w:rsidP="00D635B5">
      <w:pPr>
        <w:spacing w:line="280" w:lineRule="exact"/>
        <w:rPr>
          <w:rFonts w:ascii="Arial" w:hAnsi="Arial" w:cs="Arial"/>
          <w:sz w:val="20"/>
          <w:szCs w:val="20"/>
        </w:rPr>
      </w:pPr>
      <w:hyperlink r:id="rId17" w:history="1">
        <w:r w:rsidRPr="004F237E">
          <w:rPr>
            <w:rStyle w:val="Hyperlink"/>
            <w:rFonts w:ascii="Arial" w:hAnsi="Arial" w:cs="Arial"/>
            <w:sz w:val="20"/>
            <w:szCs w:val="20"/>
          </w:rPr>
          <w:t>nicole.sleddens@unmc.edu</w:t>
        </w:r>
      </w:hyperlink>
      <w:r>
        <w:rPr>
          <w:rFonts w:ascii="Arial" w:hAnsi="Arial" w:cs="Arial"/>
          <w:sz w:val="20"/>
          <w:szCs w:val="20"/>
        </w:rPr>
        <w:t xml:space="preserve"> </w:t>
      </w:r>
    </w:p>
    <w:p w14:paraId="3071867D" w14:textId="77777777" w:rsidR="005B556E" w:rsidRDefault="005B556E" w:rsidP="00D635B5">
      <w:pPr>
        <w:spacing w:line="280" w:lineRule="exact"/>
        <w:rPr>
          <w:rFonts w:ascii="Arial" w:hAnsi="Arial" w:cs="Arial"/>
          <w:sz w:val="20"/>
          <w:szCs w:val="20"/>
          <w:u w:val="single"/>
        </w:rPr>
      </w:pPr>
    </w:p>
    <w:p w14:paraId="22BA3EFD" w14:textId="77777777" w:rsidR="000D76CF" w:rsidRDefault="004A0EE4" w:rsidP="00D635B5">
      <w:pPr>
        <w:spacing w:line="280" w:lineRule="exact"/>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sidR="00DB3597">
        <w:rPr>
          <w:rFonts w:ascii="Arial" w:hAnsi="Arial" w:cs="Arial"/>
          <w:sz w:val="20"/>
          <w:szCs w:val="20"/>
          <w:u w:val="single"/>
        </w:rPr>
        <w:tab/>
      </w:r>
      <w:r w:rsidR="00DB3597">
        <w:rPr>
          <w:rFonts w:ascii="Arial" w:hAnsi="Arial" w:cs="Arial"/>
          <w:sz w:val="20"/>
          <w:szCs w:val="20"/>
          <w:u w:val="single"/>
        </w:rPr>
        <w:tab/>
      </w:r>
      <w:r w:rsidR="00DB3597">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B5688B" w:rsidRPr="00865C35">
        <w:rPr>
          <w:rFonts w:ascii="Arial" w:hAnsi="Arial" w:cs="Arial"/>
          <w:sz w:val="20"/>
          <w:szCs w:val="20"/>
          <w:u w:val="single"/>
        </w:rPr>
        <w:t>Assistant Director of Clinical Education</w:t>
      </w:r>
      <w:r w:rsidR="00B5688B" w:rsidRPr="00865C35">
        <w:rPr>
          <w:rFonts w:ascii="Arial" w:hAnsi="Arial" w:cs="Arial"/>
          <w:sz w:val="20"/>
          <w:szCs w:val="20"/>
        </w:rPr>
        <w:tab/>
      </w:r>
      <w:r w:rsidR="00B5688B" w:rsidRPr="00865C35">
        <w:rPr>
          <w:rFonts w:ascii="Arial" w:hAnsi="Arial" w:cs="Arial"/>
          <w:sz w:val="20"/>
          <w:szCs w:val="20"/>
        </w:rPr>
        <w:tab/>
      </w:r>
      <w:r>
        <w:rPr>
          <w:rFonts w:ascii="Arial" w:hAnsi="Arial" w:cs="Arial"/>
          <w:sz w:val="20"/>
          <w:szCs w:val="20"/>
        </w:rPr>
        <w:tab/>
      </w:r>
    </w:p>
    <w:p w14:paraId="07938A35" w14:textId="294BA129" w:rsidR="000D76CF" w:rsidRDefault="000D76CF" w:rsidP="00D635B5">
      <w:pPr>
        <w:spacing w:line="280" w:lineRule="exact"/>
        <w:rPr>
          <w:rFonts w:ascii="Arial" w:hAnsi="Arial" w:cs="Arial"/>
          <w:sz w:val="20"/>
          <w:szCs w:val="20"/>
        </w:rPr>
      </w:pPr>
      <w:r w:rsidRPr="00865C35">
        <w:rPr>
          <w:rFonts w:ascii="Arial" w:hAnsi="Arial" w:cs="Arial"/>
          <w:sz w:val="20"/>
          <w:szCs w:val="20"/>
        </w:rPr>
        <w:t>Tessa Wells, PT, DPT, CEEAA, GCS</w:t>
      </w:r>
    </w:p>
    <w:p w14:paraId="1EE00813" w14:textId="5982D54B" w:rsidR="000D76CF" w:rsidRDefault="00B96A68" w:rsidP="00D635B5">
      <w:pPr>
        <w:spacing w:line="280" w:lineRule="exact"/>
        <w:rPr>
          <w:rFonts w:ascii="Arial" w:hAnsi="Arial" w:cs="Arial"/>
          <w:sz w:val="20"/>
          <w:szCs w:val="20"/>
        </w:rPr>
      </w:pPr>
      <w:r>
        <w:rPr>
          <w:rFonts w:ascii="Arial" w:hAnsi="Arial" w:cs="Arial"/>
          <w:sz w:val="20"/>
          <w:szCs w:val="20"/>
        </w:rPr>
        <w:t>HSEC Z230B</w:t>
      </w:r>
    </w:p>
    <w:p w14:paraId="33D18F18" w14:textId="77777777" w:rsidR="001E68EA" w:rsidRDefault="001E68EA" w:rsidP="001E68EA">
      <w:pPr>
        <w:spacing w:line="280" w:lineRule="exact"/>
        <w:rPr>
          <w:rFonts w:ascii="Arial" w:hAnsi="Arial" w:cs="Arial"/>
          <w:sz w:val="20"/>
          <w:szCs w:val="20"/>
        </w:rPr>
      </w:pPr>
      <w:r>
        <w:rPr>
          <w:rFonts w:ascii="Arial" w:hAnsi="Arial" w:cs="Arial"/>
          <w:sz w:val="20"/>
          <w:szCs w:val="20"/>
        </w:rPr>
        <w:t>(308) 865-1141</w:t>
      </w:r>
    </w:p>
    <w:p w14:paraId="621A0642" w14:textId="77777777" w:rsidR="001E68EA" w:rsidRDefault="001E68EA" w:rsidP="001E68EA">
      <w:pPr>
        <w:spacing w:line="280" w:lineRule="exact"/>
        <w:rPr>
          <w:rFonts w:ascii="Arial" w:hAnsi="Arial" w:cs="Arial"/>
          <w:sz w:val="20"/>
          <w:szCs w:val="20"/>
        </w:rPr>
      </w:pPr>
      <w:hyperlink r:id="rId18" w:history="1">
        <w:r w:rsidRPr="004F237E">
          <w:rPr>
            <w:rStyle w:val="Hyperlink"/>
            <w:rFonts w:ascii="Arial" w:hAnsi="Arial" w:cs="Arial"/>
            <w:sz w:val="20"/>
            <w:szCs w:val="20"/>
          </w:rPr>
          <w:t>tessa.wells@unmc.edu</w:t>
        </w:r>
      </w:hyperlink>
    </w:p>
    <w:p w14:paraId="4B025707" w14:textId="77777777" w:rsidR="001E68EA" w:rsidRDefault="001E68EA" w:rsidP="00D635B5">
      <w:pPr>
        <w:spacing w:line="280" w:lineRule="exact"/>
        <w:rPr>
          <w:rFonts w:ascii="Arial" w:hAnsi="Arial" w:cs="Arial"/>
          <w:sz w:val="20"/>
          <w:szCs w:val="20"/>
        </w:rPr>
      </w:pPr>
    </w:p>
    <w:p w14:paraId="35968280" w14:textId="77777777" w:rsidR="005B556E" w:rsidRPr="00B96A68" w:rsidRDefault="005B556E" w:rsidP="00D635B5">
      <w:pPr>
        <w:spacing w:line="280" w:lineRule="exact"/>
        <w:rPr>
          <w:rFonts w:ascii="Arial" w:hAnsi="Arial" w:cs="Arial"/>
          <w:sz w:val="20"/>
          <w:szCs w:val="20"/>
        </w:rPr>
      </w:pPr>
    </w:p>
    <w:p w14:paraId="73F3E0E2" w14:textId="5572597E" w:rsidR="00B5688B" w:rsidRPr="00865C35" w:rsidRDefault="00B5688B" w:rsidP="00D635B5">
      <w:pPr>
        <w:spacing w:line="280" w:lineRule="exact"/>
        <w:rPr>
          <w:rFonts w:ascii="Arial" w:hAnsi="Arial" w:cs="Arial"/>
          <w:sz w:val="20"/>
          <w:szCs w:val="20"/>
        </w:rPr>
      </w:pPr>
      <w:r w:rsidRPr="00865C35">
        <w:rPr>
          <w:rFonts w:ascii="Arial" w:hAnsi="Arial" w:cs="Arial"/>
          <w:sz w:val="20"/>
          <w:szCs w:val="20"/>
          <w:u w:val="single"/>
        </w:rPr>
        <w:t xml:space="preserve">Clinical Education </w:t>
      </w:r>
      <w:r w:rsidR="005B5220">
        <w:rPr>
          <w:rFonts w:ascii="Arial" w:hAnsi="Arial" w:cs="Arial"/>
          <w:sz w:val="20"/>
          <w:szCs w:val="20"/>
          <w:u w:val="single"/>
        </w:rPr>
        <w:t>Associate</w:t>
      </w:r>
    </w:p>
    <w:p w14:paraId="6E072E91" w14:textId="13A27774" w:rsidR="00B5688B" w:rsidRPr="00865C35" w:rsidRDefault="004F0CBB" w:rsidP="00D635B5">
      <w:pPr>
        <w:spacing w:line="280" w:lineRule="exact"/>
        <w:rPr>
          <w:rFonts w:ascii="Arial" w:hAnsi="Arial" w:cs="Arial"/>
          <w:sz w:val="20"/>
          <w:szCs w:val="20"/>
        </w:rPr>
      </w:pPr>
      <w:r>
        <w:rPr>
          <w:rFonts w:ascii="Arial" w:hAnsi="Arial" w:cs="Arial"/>
          <w:sz w:val="20"/>
          <w:szCs w:val="20"/>
        </w:rPr>
        <w:t>Michelle Hawkins, MS</w:t>
      </w:r>
    </w:p>
    <w:p w14:paraId="2492633E" w14:textId="0B3D911D" w:rsidR="00B5688B" w:rsidRDefault="007A7FB0" w:rsidP="00D635B5">
      <w:pPr>
        <w:spacing w:line="280" w:lineRule="exact"/>
        <w:rPr>
          <w:rFonts w:ascii="Arial" w:hAnsi="Arial" w:cs="Arial"/>
          <w:sz w:val="20"/>
          <w:szCs w:val="20"/>
        </w:rPr>
      </w:pPr>
      <w:r w:rsidRPr="00865C35">
        <w:rPr>
          <w:rFonts w:ascii="Arial" w:hAnsi="Arial" w:cs="Arial"/>
          <w:sz w:val="20"/>
          <w:szCs w:val="20"/>
        </w:rPr>
        <w:tab/>
      </w:r>
      <w:r w:rsidRPr="00865C35">
        <w:rPr>
          <w:rFonts w:ascii="Arial" w:hAnsi="Arial" w:cs="Arial"/>
          <w:sz w:val="20"/>
          <w:szCs w:val="20"/>
        </w:rPr>
        <w:tab/>
      </w:r>
      <w:r w:rsidRPr="00865C35">
        <w:rPr>
          <w:rFonts w:ascii="Arial" w:hAnsi="Arial" w:cs="Arial"/>
          <w:sz w:val="20"/>
          <w:szCs w:val="20"/>
        </w:rPr>
        <w:tab/>
        <w:t>Bennett Hall 3013</w:t>
      </w:r>
      <w:r w:rsidR="004F0CBB">
        <w:rPr>
          <w:rFonts w:ascii="Arial" w:hAnsi="Arial" w:cs="Arial"/>
          <w:sz w:val="20"/>
          <w:szCs w:val="20"/>
        </w:rPr>
        <w:t>K</w:t>
      </w:r>
    </w:p>
    <w:p w14:paraId="2E9D2685" w14:textId="5DDB93AE" w:rsidR="0031287E" w:rsidRDefault="0031287E" w:rsidP="00D635B5">
      <w:pPr>
        <w:spacing w:line="280" w:lineRule="exact"/>
      </w:pPr>
      <w:hyperlink r:id="rId19" w:history="1">
        <w:r w:rsidRPr="00015699">
          <w:rPr>
            <w:rFonts w:ascii="Arial" w:hAnsi="Arial" w:cs="Arial"/>
            <w:sz w:val="20"/>
            <w:szCs w:val="20"/>
          </w:rPr>
          <w:t>michelle.hawkins@unmc.edu</w:t>
        </w:r>
      </w:hyperlink>
    </w:p>
    <w:p w14:paraId="1EF61106" w14:textId="10AA6402" w:rsidR="007A7FB0" w:rsidRPr="00865C35" w:rsidRDefault="007A7FB0" w:rsidP="00D635B5">
      <w:pPr>
        <w:spacing w:line="280" w:lineRule="exact"/>
        <w:rPr>
          <w:rFonts w:ascii="Arial" w:hAnsi="Arial" w:cs="Arial"/>
          <w:sz w:val="20"/>
          <w:szCs w:val="20"/>
        </w:rPr>
      </w:pPr>
      <w:r>
        <w:tab/>
      </w:r>
      <w:r w:rsidR="00781AF5">
        <w:rPr>
          <w:rFonts w:ascii="Arial" w:hAnsi="Arial" w:cs="Arial"/>
          <w:sz w:val="20"/>
          <w:szCs w:val="20"/>
        </w:rPr>
        <w:t>(</w:t>
      </w:r>
      <w:r w:rsidRPr="00865C35">
        <w:rPr>
          <w:rFonts w:ascii="Arial" w:hAnsi="Arial" w:cs="Arial"/>
          <w:sz w:val="20"/>
          <w:szCs w:val="20"/>
        </w:rPr>
        <w:t>402) 559-8173</w:t>
      </w:r>
    </w:p>
    <w:p w14:paraId="5482838B" w14:textId="77777777" w:rsidR="000D76CF" w:rsidRDefault="000D76CF" w:rsidP="00D635B5">
      <w:pPr>
        <w:spacing w:line="280" w:lineRule="exact"/>
      </w:pPr>
    </w:p>
    <w:p w14:paraId="2DCE42C1" w14:textId="230DADAE" w:rsidR="0061294B" w:rsidRPr="00D635B5" w:rsidRDefault="008E65B9" w:rsidP="00D635B5">
      <w:pPr>
        <w:spacing w:line="280" w:lineRule="exact"/>
        <w:rPr>
          <w:rFonts w:ascii="Arial" w:hAnsi="Arial" w:cs="Arial"/>
          <w:sz w:val="20"/>
          <w:szCs w:val="20"/>
          <w:u w:val="single"/>
        </w:rPr>
      </w:pPr>
      <w:r w:rsidRPr="00D635B5">
        <w:rPr>
          <w:rFonts w:ascii="Arial" w:hAnsi="Arial" w:cs="Arial"/>
          <w:sz w:val="20"/>
          <w:szCs w:val="20"/>
          <w:u w:val="single"/>
        </w:rPr>
        <w:t>Team Member</w:t>
      </w:r>
      <w:r w:rsidRPr="00D635B5">
        <w:rPr>
          <w:rFonts w:ascii="Arial" w:hAnsi="Arial" w:cs="Arial"/>
          <w:sz w:val="20"/>
          <w:szCs w:val="20"/>
        </w:rPr>
        <w:tab/>
      </w:r>
      <w:r w:rsidRPr="00D635B5">
        <w:rPr>
          <w:rFonts w:ascii="Arial" w:hAnsi="Arial" w:cs="Arial"/>
          <w:sz w:val="20"/>
          <w:szCs w:val="20"/>
        </w:rPr>
        <w:tab/>
      </w:r>
      <w:r w:rsidRPr="00D635B5">
        <w:rPr>
          <w:rFonts w:ascii="Arial" w:hAnsi="Arial" w:cs="Arial"/>
          <w:sz w:val="20"/>
          <w:szCs w:val="20"/>
        </w:rPr>
        <w:tab/>
      </w:r>
      <w:r w:rsidR="00BB3C63" w:rsidRPr="00D635B5">
        <w:rPr>
          <w:rFonts w:ascii="Arial" w:hAnsi="Arial" w:cs="Arial"/>
          <w:sz w:val="20"/>
          <w:szCs w:val="20"/>
        </w:rPr>
        <w:tab/>
      </w:r>
      <w:r w:rsidR="007348BB" w:rsidRPr="00D635B5">
        <w:rPr>
          <w:rFonts w:ascii="Arial" w:hAnsi="Arial" w:cs="Arial"/>
          <w:sz w:val="20"/>
          <w:szCs w:val="20"/>
        </w:rPr>
        <w:tab/>
      </w:r>
      <w:r w:rsidR="006F0FD6" w:rsidRPr="00D635B5">
        <w:rPr>
          <w:rFonts w:ascii="Arial" w:hAnsi="Arial" w:cs="Arial"/>
          <w:sz w:val="20"/>
          <w:szCs w:val="20"/>
        </w:rPr>
        <w:t xml:space="preserve">                                              </w:t>
      </w:r>
    </w:p>
    <w:p w14:paraId="59F981B6" w14:textId="5ECCB5B7" w:rsidR="008E65B9" w:rsidRPr="00D635B5" w:rsidRDefault="008E65B9" w:rsidP="00D635B5">
      <w:pPr>
        <w:spacing w:line="280" w:lineRule="exact"/>
        <w:rPr>
          <w:rFonts w:ascii="Arial" w:hAnsi="Arial" w:cs="Arial"/>
          <w:sz w:val="20"/>
          <w:szCs w:val="20"/>
        </w:rPr>
      </w:pPr>
      <w:r w:rsidRPr="00D635B5">
        <w:rPr>
          <w:rFonts w:ascii="Arial" w:hAnsi="Arial" w:cs="Arial"/>
          <w:sz w:val="20"/>
          <w:szCs w:val="20"/>
        </w:rPr>
        <w:t>Kaitlyn Uwazurike, PT, DPT</w:t>
      </w:r>
      <w:r w:rsidR="006C7AC4" w:rsidRPr="00D635B5">
        <w:rPr>
          <w:rFonts w:ascii="Arial" w:hAnsi="Arial" w:cs="Arial"/>
          <w:sz w:val="20"/>
          <w:szCs w:val="20"/>
        </w:rPr>
        <w:t xml:space="preserve">                         </w:t>
      </w:r>
    </w:p>
    <w:p w14:paraId="6B53FD95" w14:textId="6E640E96" w:rsidR="003F6491" w:rsidRPr="00D635B5" w:rsidRDefault="003F6491" w:rsidP="00D635B5">
      <w:pPr>
        <w:spacing w:line="280" w:lineRule="exact"/>
        <w:rPr>
          <w:rFonts w:ascii="Arial" w:hAnsi="Arial" w:cs="Arial"/>
          <w:sz w:val="20"/>
          <w:szCs w:val="20"/>
        </w:rPr>
      </w:pPr>
      <w:r w:rsidRPr="00D635B5">
        <w:rPr>
          <w:rFonts w:ascii="Arial" w:hAnsi="Arial" w:cs="Arial"/>
          <w:sz w:val="20"/>
          <w:szCs w:val="20"/>
        </w:rPr>
        <w:t xml:space="preserve">Bennett Hall </w:t>
      </w:r>
      <w:r w:rsidR="654C1611" w:rsidRPr="00D635B5">
        <w:rPr>
          <w:rFonts w:ascii="Arial" w:hAnsi="Arial" w:cs="Arial"/>
          <w:sz w:val="20"/>
          <w:szCs w:val="20"/>
        </w:rPr>
        <w:t>301</w:t>
      </w:r>
      <w:r w:rsidR="0FAC0D3B" w:rsidRPr="00D635B5">
        <w:rPr>
          <w:rFonts w:ascii="Arial" w:hAnsi="Arial" w:cs="Arial"/>
          <w:sz w:val="20"/>
          <w:szCs w:val="20"/>
        </w:rPr>
        <w:t>4</w:t>
      </w:r>
      <w:r w:rsidR="709A1203" w:rsidRPr="00D635B5">
        <w:rPr>
          <w:rFonts w:ascii="Arial" w:hAnsi="Arial" w:cs="Arial"/>
          <w:sz w:val="20"/>
          <w:szCs w:val="20"/>
        </w:rPr>
        <w:t>D</w:t>
      </w:r>
      <w:r w:rsidR="006C7AC4" w:rsidRPr="00D635B5">
        <w:rPr>
          <w:rFonts w:ascii="Arial" w:hAnsi="Arial" w:cs="Arial"/>
          <w:sz w:val="20"/>
          <w:szCs w:val="20"/>
        </w:rPr>
        <w:t xml:space="preserve">                                      </w:t>
      </w:r>
    </w:p>
    <w:p w14:paraId="481DD2BC" w14:textId="0F9079EB" w:rsidR="00230821" w:rsidRPr="00D635B5" w:rsidRDefault="003F6491" w:rsidP="00D635B5">
      <w:pPr>
        <w:spacing w:line="280" w:lineRule="exact"/>
        <w:rPr>
          <w:rFonts w:ascii="Arial" w:hAnsi="Arial" w:cs="Arial"/>
          <w:sz w:val="20"/>
          <w:szCs w:val="20"/>
        </w:rPr>
      </w:pPr>
      <w:r w:rsidRPr="00D635B5">
        <w:rPr>
          <w:rFonts w:ascii="Arial" w:hAnsi="Arial" w:cs="Arial"/>
          <w:sz w:val="20"/>
          <w:szCs w:val="20"/>
        </w:rPr>
        <w:t>(402) 55</w:t>
      </w:r>
      <w:r w:rsidR="00230821" w:rsidRPr="00D635B5">
        <w:rPr>
          <w:rFonts w:ascii="Arial" w:hAnsi="Arial" w:cs="Arial"/>
          <w:sz w:val="20"/>
          <w:szCs w:val="20"/>
        </w:rPr>
        <w:t>2-3096</w:t>
      </w:r>
      <w:r w:rsidR="009E3C4F" w:rsidRPr="00D635B5">
        <w:rPr>
          <w:rFonts w:ascii="Arial" w:hAnsi="Arial" w:cs="Arial"/>
          <w:sz w:val="20"/>
          <w:szCs w:val="20"/>
        </w:rPr>
        <w:t xml:space="preserve">                                             </w:t>
      </w:r>
    </w:p>
    <w:p w14:paraId="55732C24" w14:textId="34A1F5BA" w:rsidR="006C7DE7" w:rsidRPr="00D635B5" w:rsidRDefault="00230821" w:rsidP="00D635B5">
      <w:pPr>
        <w:spacing w:line="280" w:lineRule="exact"/>
        <w:rPr>
          <w:rFonts w:ascii="Arial" w:hAnsi="Arial" w:cs="Arial"/>
          <w:sz w:val="20"/>
          <w:szCs w:val="20"/>
          <w:shd w:val="clear" w:color="auto" w:fill="FFFFFF"/>
        </w:rPr>
      </w:pPr>
      <w:r w:rsidRPr="00D635B5">
        <w:rPr>
          <w:rStyle w:val="contentpasted0"/>
          <w:rFonts w:ascii="Arial" w:hAnsi="Arial" w:cs="Arial"/>
          <w:sz w:val="20"/>
          <w:szCs w:val="20"/>
          <w:shd w:val="clear" w:color="auto" w:fill="FFFFFF"/>
        </w:rPr>
        <w:t>kauwazurike@unmc.edu</w:t>
      </w:r>
      <w:r w:rsidRPr="00D635B5">
        <w:rPr>
          <w:rFonts w:ascii="Arial" w:hAnsi="Arial" w:cs="Arial"/>
          <w:sz w:val="20"/>
          <w:szCs w:val="20"/>
          <w:shd w:val="clear" w:color="auto" w:fill="FFFFFF"/>
        </w:rPr>
        <w:t> </w:t>
      </w:r>
      <w:r w:rsidR="006C7DE7" w:rsidRPr="00D635B5">
        <w:rPr>
          <w:rFonts w:ascii="Arial" w:hAnsi="Arial" w:cs="Arial"/>
          <w:sz w:val="20"/>
          <w:szCs w:val="20"/>
          <w:shd w:val="clear" w:color="auto" w:fill="FFFFFF"/>
        </w:rPr>
        <w:t xml:space="preserve">                             </w:t>
      </w:r>
    </w:p>
    <w:p w14:paraId="784C2ECF" w14:textId="77777777" w:rsidR="000D76CF" w:rsidRDefault="000D76CF" w:rsidP="00D635B5">
      <w:pPr>
        <w:spacing w:line="280" w:lineRule="exact"/>
        <w:rPr>
          <w:rFonts w:ascii="Arial" w:hAnsi="Arial" w:cs="Arial"/>
          <w:sz w:val="20"/>
          <w:szCs w:val="20"/>
        </w:rPr>
      </w:pPr>
    </w:p>
    <w:p w14:paraId="5BC31AF5" w14:textId="77777777" w:rsidR="001E68EA" w:rsidRDefault="001E68EA" w:rsidP="00D635B5">
      <w:pPr>
        <w:spacing w:line="280" w:lineRule="exact"/>
        <w:rPr>
          <w:rFonts w:ascii="Arial" w:hAnsi="Arial" w:cs="Arial"/>
          <w:sz w:val="20"/>
          <w:szCs w:val="20"/>
        </w:rPr>
        <w:sectPr w:rsidR="001E68EA" w:rsidSect="000D76CF">
          <w:type w:val="continuous"/>
          <w:pgSz w:w="12240" w:h="15840"/>
          <w:pgMar w:top="720" w:right="446" w:bottom="274" w:left="619" w:header="720" w:footer="720" w:gutter="0"/>
          <w:cols w:num="2" w:space="720"/>
          <w:titlePg/>
        </w:sectPr>
      </w:pPr>
    </w:p>
    <w:p w14:paraId="51EF7B7C" w14:textId="3E71372C" w:rsidR="00230821" w:rsidRPr="00230821" w:rsidRDefault="00230821" w:rsidP="00D635B5">
      <w:pPr>
        <w:spacing w:line="280" w:lineRule="exact"/>
        <w:rPr>
          <w:rFonts w:ascii="Arial" w:hAnsi="Arial" w:cs="Arial"/>
          <w:sz w:val="20"/>
          <w:szCs w:val="20"/>
        </w:rPr>
      </w:pPr>
    </w:p>
    <w:p w14:paraId="09A51CAC" w14:textId="77777777" w:rsidR="003F5102" w:rsidRDefault="003F5102" w:rsidP="00D635B5">
      <w:pPr>
        <w:spacing w:line="280" w:lineRule="exact"/>
        <w:rPr>
          <w:rFonts w:ascii="Arial" w:hAnsi="Arial" w:cs="Arial"/>
          <w:sz w:val="20"/>
          <w:szCs w:val="20"/>
        </w:rPr>
        <w:sectPr w:rsidR="003F5102" w:rsidSect="003F5102">
          <w:type w:val="continuous"/>
          <w:pgSz w:w="12240" w:h="15840"/>
          <w:pgMar w:top="720" w:right="446" w:bottom="274" w:left="619" w:header="720" w:footer="720" w:gutter="0"/>
          <w:cols w:space="720"/>
          <w:titlePg/>
        </w:sectPr>
      </w:pPr>
    </w:p>
    <w:p w14:paraId="3FAAAC64" w14:textId="0F16B60C" w:rsidR="003F6491" w:rsidRPr="003F6491" w:rsidRDefault="003F6491" w:rsidP="00D635B5">
      <w:pPr>
        <w:spacing w:line="280" w:lineRule="exact"/>
        <w:rPr>
          <w:rFonts w:ascii="Arial" w:hAnsi="Arial" w:cs="Arial"/>
          <w:sz w:val="20"/>
          <w:szCs w:val="20"/>
        </w:rPr>
      </w:pPr>
    </w:p>
    <w:p w14:paraId="6E121984" w14:textId="13010D71" w:rsidR="00DD65AC" w:rsidRPr="004A0EE4" w:rsidRDefault="00A90AD9" w:rsidP="00DB5917">
      <w:pPr>
        <w:spacing w:after="100" w:line="260" w:lineRule="exact"/>
        <w:jc w:val="center"/>
        <w:rPr>
          <w:rFonts w:ascii="Arial" w:hAnsi="Arial" w:cs="Arial"/>
          <w:b/>
          <w:sz w:val="22"/>
          <w:szCs w:val="22"/>
        </w:rPr>
      </w:pPr>
      <w:r w:rsidRPr="004A0EE4">
        <w:rPr>
          <w:rFonts w:ascii="Arial" w:hAnsi="Arial" w:cs="Arial"/>
          <w:b/>
          <w:sz w:val="22"/>
          <w:szCs w:val="22"/>
        </w:rPr>
        <w:t xml:space="preserve">Clinical Education Team Email: </w:t>
      </w:r>
      <w:hyperlink r:id="rId20" w:history="1">
        <w:r w:rsidR="00230821" w:rsidRPr="006F3AB5">
          <w:rPr>
            <w:rStyle w:val="Hyperlink"/>
            <w:rFonts w:ascii="Arial" w:hAnsi="Arial" w:cs="Arial"/>
            <w:b/>
            <w:sz w:val="22"/>
            <w:szCs w:val="22"/>
          </w:rPr>
          <w:t>ptclined@unmc.edu</w:t>
        </w:r>
      </w:hyperlink>
      <w:r w:rsidRPr="004A0EE4">
        <w:rPr>
          <w:rFonts w:ascii="Arial" w:hAnsi="Arial" w:cs="Arial"/>
          <w:b/>
          <w:sz w:val="22"/>
          <w:szCs w:val="22"/>
        </w:rPr>
        <w:t xml:space="preserve"> </w:t>
      </w:r>
    </w:p>
    <w:p w14:paraId="73059103" w14:textId="77777777" w:rsidR="004A0EE4" w:rsidRPr="004A0EE4" w:rsidRDefault="004A0EE4" w:rsidP="00230821">
      <w:pPr>
        <w:spacing w:after="100" w:line="260" w:lineRule="exact"/>
        <w:rPr>
          <w:rFonts w:ascii="Arial" w:hAnsi="Arial" w:cs="Arial"/>
          <w:b/>
          <w:sz w:val="20"/>
          <w:szCs w:val="20"/>
        </w:rPr>
      </w:pPr>
    </w:p>
    <w:p w14:paraId="4769E014" w14:textId="750DE65E" w:rsidR="0041373B" w:rsidRPr="00E17F3A" w:rsidRDefault="00DD65AC" w:rsidP="00865C35">
      <w:pPr>
        <w:spacing w:after="120" w:line="320" w:lineRule="atLeast"/>
        <w:ind w:right="-36"/>
        <w:rPr>
          <w:rStyle w:val="Hyperlink"/>
          <w:rFonts w:ascii="Arial" w:hAnsi="Arial" w:cs="Arial"/>
          <w:sz w:val="20"/>
          <w:szCs w:val="20"/>
        </w:rPr>
      </w:pPr>
      <w:r w:rsidRPr="00865C35">
        <w:rPr>
          <w:rFonts w:ascii="Arial" w:hAnsi="Arial" w:cs="Arial"/>
          <w:sz w:val="20"/>
          <w:szCs w:val="20"/>
        </w:rPr>
        <w:t xml:space="preserve">The purpose of this </w:t>
      </w:r>
      <w:r w:rsidR="00B35320">
        <w:rPr>
          <w:rFonts w:ascii="Arial" w:hAnsi="Arial" w:cs="Arial"/>
          <w:sz w:val="20"/>
          <w:szCs w:val="20"/>
        </w:rPr>
        <w:t>handbook</w:t>
      </w:r>
      <w:r w:rsidRPr="00865C35">
        <w:rPr>
          <w:rFonts w:ascii="Arial" w:hAnsi="Arial" w:cs="Arial"/>
          <w:sz w:val="20"/>
          <w:szCs w:val="20"/>
        </w:rPr>
        <w:t xml:space="preserve"> is to provide general information</w:t>
      </w:r>
      <w:r w:rsidR="004A0E93" w:rsidRPr="00865C35">
        <w:rPr>
          <w:rFonts w:ascii="Arial" w:hAnsi="Arial" w:cs="Arial"/>
          <w:sz w:val="20"/>
          <w:szCs w:val="20"/>
        </w:rPr>
        <w:t xml:space="preserve">, </w:t>
      </w:r>
      <w:r w:rsidRPr="00865C35">
        <w:rPr>
          <w:rFonts w:ascii="Arial" w:hAnsi="Arial" w:cs="Arial"/>
          <w:sz w:val="20"/>
          <w:szCs w:val="20"/>
        </w:rPr>
        <w:t xml:space="preserve">policies and procedures relating to the clinical education component of the DPT curriculum for physical therapy students and clinical instructors of the </w:t>
      </w:r>
      <w:r w:rsidR="00F53BFC" w:rsidRPr="00865C35">
        <w:rPr>
          <w:rFonts w:ascii="Arial" w:hAnsi="Arial" w:cs="Arial"/>
          <w:sz w:val="20"/>
          <w:szCs w:val="20"/>
        </w:rPr>
        <w:t xml:space="preserve">University of </w:t>
      </w:r>
      <w:r w:rsidR="004A0E93" w:rsidRPr="00865C35">
        <w:rPr>
          <w:rFonts w:ascii="Arial" w:hAnsi="Arial" w:cs="Arial"/>
          <w:sz w:val="20"/>
          <w:szCs w:val="20"/>
        </w:rPr>
        <w:t>N</w:t>
      </w:r>
      <w:r w:rsidR="00F53BFC" w:rsidRPr="00865C35">
        <w:rPr>
          <w:rFonts w:ascii="Arial" w:hAnsi="Arial" w:cs="Arial"/>
          <w:sz w:val="20"/>
          <w:szCs w:val="20"/>
        </w:rPr>
        <w:t>ebraska Medical Center</w:t>
      </w:r>
      <w:r w:rsidR="00E86CB2">
        <w:rPr>
          <w:rFonts w:ascii="Arial" w:hAnsi="Arial" w:cs="Arial"/>
          <w:sz w:val="20"/>
          <w:szCs w:val="20"/>
        </w:rPr>
        <w:t xml:space="preserve"> (UNMC)</w:t>
      </w:r>
      <w:r w:rsidR="00F53BFC" w:rsidRPr="00865C35">
        <w:rPr>
          <w:rFonts w:ascii="Arial" w:hAnsi="Arial" w:cs="Arial"/>
          <w:sz w:val="20"/>
          <w:szCs w:val="20"/>
        </w:rPr>
        <w:t xml:space="preserve">, </w:t>
      </w:r>
      <w:r w:rsidRPr="00865C35">
        <w:rPr>
          <w:rFonts w:ascii="Arial" w:hAnsi="Arial" w:cs="Arial"/>
          <w:sz w:val="20"/>
          <w:szCs w:val="20"/>
        </w:rPr>
        <w:t xml:space="preserve">Physical Therapy </w:t>
      </w:r>
      <w:r w:rsidR="001404EC">
        <w:rPr>
          <w:rFonts w:ascii="Arial" w:hAnsi="Arial" w:cs="Arial"/>
          <w:sz w:val="20"/>
          <w:szCs w:val="20"/>
        </w:rPr>
        <w:t>Program</w:t>
      </w:r>
      <w:r w:rsidR="00FF655E" w:rsidRPr="00865C35" w:rsidDel="001404EC">
        <w:rPr>
          <w:rFonts w:ascii="Arial" w:hAnsi="Arial" w:cs="Arial"/>
          <w:sz w:val="20"/>
          <w:szCs w:val="20"/>
        </w:rPr>
        <w:t xml:space="preserve"> </w:t>
      </w:r>
      <w:r w:rsidR="00FF655E" w:rsidRPr="00865C35">
        <w:rPr>
          <w:rFonts w:ascii="Arial" w:hAnsi="Arial" w:cs="Arial"/>
          <w:sz w:val="20"/>
          <w:szCs w:val="20"/>
        </w:rPr>
        <w:t xml:space="preserve">in the </w:t>
      </w:r>
      <w:r w:rsidR="00F53BFC" w:rsidRPr="00865C35">
        <w:rPr>
          <w:rFonts w:ascii="Arial" w:hAnsi="Arial" w:cs="Arial"/>
          <w:sz w:val="20"/>
          <w:szCs w:val="20"/>
        </w:rPr>
        <w:t>College</w:t>
      </w:r>
      <w:r w:rsidRPr="00865C35">
        <w:rPr>
          <w:rFonts w:ascii="Arial" w:hAnsi="Arial" w:cs="Arial"/>
          <w:sz w:val="20"/>
          <w:szCs w:val="20"/>
        </w:rPr>
        <w:t xml:space="preserve"> of Allied Health Professions.</w:t>
      </w:r>
      <w:r w:rsidR="004A0E93" w:rsidRPr="00865C35">
        <w:rPr>
          <w:rFonts w:ascii="Arial" w:hAnsi="Arial" w:cs="Arial"/>
          <w:sz w:val="20"/>
          <w:szCs w:val="20"/>
        </w:rPr>
        <w:t xml:space="preserve"> </w:t>
      </w:r>
      <w:r w:rsidRPr="00865C35">
        <w:rPr>
          <w:rFonts w:ascii="Arial" w:hAnsi="Arial" w:cs="Arial"/>
          <w:sz w:val="20"/>
          <w:szCs w:val="20"/>
        </w:rPr>
        <w:t xml:space="preserve">The materials in this manual are subject to change. Students and clinical instructors </w:t>
      </w:r>
      <w:r w:rsidR="00EC119A" w:rsidRPr="00865C35">
        <w:rPr>
          <w:rFonts w:ascii="Arial" w:hAnsi="Arial" w:cs="Arial"/>
          <w:sz w:val="20"/>
          <w:szCs w:val="20"/>
        </w:rPr>
        <w:t>may access this information on the</w:t>
      </w:r>
      <w:r w:rsidRPr="00865C35">
        <w:rPr>
          <w:rFonts w:ascii="Arial" w:hAnsi="Arial" w:cs="Arial"/>
          <w:sz w:val="20"/>
          <w:szCs w:val="20"/>
        </w:rPr>
        <w:t xml:space="preserve"> </w:t>
      </w:r>
      <w:r w:rsidR="00E17F3A">
        <w:rPr>
          <w:rFonts w:ascii="Arial" w:hAnsi="Arial" w:cs="Arial"/>
          <w:sz w:val="20"/>
          <w:szCs w:val="20"/>
        </w:rPr>
        <w:fldChar w:fldCharType="begin"/>
      </w:r>
      <w:r w:rsidR="00E17F3A">
        <w:rPr>
          <w:rFonts w:ascii="Arial" w:hAnsi="Arial" w:cs="Arial"/>
          <w:sz w:val="20"/>
          <w:szCs w:val="20"/>
        </w:rPr>
        <w:instrText>HYPERLINK "https://www.unmc.edu/alliedhealth/academics/programs/pt/clin-ed.html"</w:instrText>
      </w:r>
      <w:r w:rsidR="00E17F3A">
        <w:rPr>
          <w:rFonts w:ascii="Arial" w:hAnsi="Arial" w:cs="Arial"/>
          <w:sz w:val="20"/>
          <w:szCs w:val="20"/>
        </w:rPr>
      </w:r>
      <w:r w:rsidR="00E17F3A">
        <w:rPr>
          <w:rFonts w:ascii="Arial" w:hAnsi="Arial" w:cs="Arial"/>
          <w:sz w:val="20"/>
          <w:szCs w:val="20"/>
        </w:rPr>
        <w:fldChar w:fldCharType="separate"/>
      </w:r>
      <w:r w:rsidR="00231BD7" w:rsidRPr="00E17F3A">
        <w:rPr>
          <w:rStyle w:val="Hyperlink"/>
          <w:rFonts w:ascii="Arial" w:hAnsi="Arial" w:cs="Arial"/>
          <w:sz w:val="20"/>
          <w:szCs w:val="20"/>
        </w:rPr>
        <w:t xml:space="preserve"> Physical Therapy Program Clinical Education webpage</w:t>
      </w:r>
      <w:r w:rsidR="4BF4FD05" w:rsidRPr="00E17F3A">
        <w:rPr>
          <w:rStyle w:val="Hyperlink"/>
          <w:rFonts w:ascii="Arial" w:hAnsi="Arial" w:cs="Arial"/>
          <w:sz w:val="20"/>
          <w:szCs w:val="20"/>
        </w:rPr>
        <w:t>.</w:t>
      </w:r>
      <w:r w:rsidR="0025640C" w:rsidRPr="00E17F3A">
        <w:rPr>
          <w:rStyle w:val="Hyperlink"/>
          <w:rFonts w:ascii="Arial" w:hAnsi="Arial" w:cs="Arial"/>
          <w:sz w:val="20"/>
          <w:szCs w:val="20"/>
        </w:rPr>
        <w:t xml:space="preserve"> </w:t>
      </w:r>
    </w:p>
    <w:bookmarkStart w:id="0" w:name="_Toc420651610"/>
    <w:bookmarkStart w:id="1" w:name="_Toc420652228"/>
    <w:bookmarkStart w:id="2" w:name="_Toc420675461"/>
    <w:p w14:paraId="43C6344F" w14:textId="0010FA3A" w:rsidR="008E517A" w:rsidRPr="00E872DE" w:rsidRDefault="00E17F3A" w:rsidP="00AF6FBD">
      <w:pPr>
        <w:pStyle w:val="AN12Bold"/>
      </w:pPr>
      <w:r>
        <w:rPr>
          <w:rFonts w:eastAsia="Times New Roman"/>
          <w:noProof w:val="0"/>
          <w:sz w:val="20"/>
          <w:szCs w:val="20"/>
        </w:rPr>
        <w:fldChar w:fldCharType="end"/>
      </w:r>
      <w:r w:rsidR="00620C11" w:rsidRPr="00E872DE">
        <w:br w:type="page"/>
      </w:r>
      <w:r w:rsidR="00E02B79" w:rsidRPr="00E872DE">
        <w:lastRenderedPageBreak/>
        <w:t xml:space="preserve"> </w:t>
      </w:r>
    </w:p>
    <w:p w14:paraId="25D19AC2" w14:textId="77777777" w:rsidR="008E517A" w:rsidRDefault="008E517A" w:rsidP="00106ED1">
      <w:pPr>
        <w:pStyle w:val="Title"/>
      </w:pPr>
      <w:r w:rsidRPr="00E9171C">
        <w:t>Table of Contents</w:t>
      </w:r>
    </w:p>
    <w:p w14:paraId="63F3E393" w14:textId="5523997C" w:rsidR="005675FC" w:rsidRDefault="00E0074B" w:rsidP="000A2C94">
      <w:pPr>
        <w:tabs>
          <w:tab w:val="right" w:leader="dot" w:pos="10800"/>
        </w:tabs>
      </w:pPr>
      <w:r>
        <w:t>ABBREVIATIONS</w:t>
      </w:r>
      <w:r>
        <w:tab/>
        <w:t>4</w:t>
      </w:r>
    </w:p>
    <w:p w14:paraId="07D66427" w14:textId="083D210D" w:rsidR="00C32FE9" w:rsidRPr="00865C35" w:rsidRDefault="00C32FE9" w:rsidP="000A2C94">
      <w:pPr>
        <w:tabs>
          <w:tab w:val="right" w:leader="dot" w:pos="10800"/>
        </w:tabs>
      </w:pPr>
      <w:r w:rsidRPr="00865C35">
        <w:t>CLINICAL EDUCATION PHILOSOPHY</w:t>
      </w:r>
      <w:r w:rsidRPr="00865C35">
        <w:rPr>
          <w:webHidden/>
        </w:rPr>
        <w:tab/>
      </w:r>
      <w:r w:rsidR="00EE785F" w:rsidRPr="00627A9A">
        <w:rPr>
          <w:webHidden/>
        </w:rPr>
        <w:t>4</w:t>
      </w:r>
    </w:p>
    <w:p w14:paraId="46CCF320" w14:textId="3946925E" w:rsidR="00840087" w:rsidRDefault="00E313D8" w:rsidP="000A2C94">
      <w:pPr>
        <w:tabs>
          <w:tab w:val="right" w:leader="dot" w:pos="10800"/>
        </w:tabs>
      </w:pPr>
      <w:r>
        <w:t>Clinical</w:t>
      </w:r>
      <w:r w:rsidR="00840087">
        <w:t xml:space="preserve"> Education Readiness</w:t>
      </w:r>
      <w:r w:rsidR="000A2C94">
        <w:tab/>
      </w:r>
      <w:r w:rsidR="00840087">
        <w:t>4</w:t>
      </w:r>
    </w:p>
    <w:p w14:paraId="3F97ECFD" w14:textId="3DE3939C" w:rsidR="00C32FE9" w:rsidRPr="00865C35" w:rsidRDefault="00C32FE9" w:rsidP="000A2C94">
      <w:pPr>
        <w:tabs>
          <w:tab w:val="right" w:leader="dot" w:pos="10800"/>
        </w:tabs>
      </w:pPr>
      <w:r w:rsidRPr="00BF1A16">
        <w:t>Accreditation Status</w:t>
      </w:r>
      <w:r w:rsidR="000A2C94">
        <w:tab/>
      </w:r>
      <w:r w:rsidR="00840087">
        <w:rPr>
          <w:webHidden/>
        </w:rPr>
        <w:t>5</w:t>
      </w:r>
    </w:p>
    <w:p w14:paraId="426B81FF" w14:textId="5D628E1B" w:rsidR="00C32FE9" w:rsidRPr="00865C35" w:rsidRDefault="00C32FE9" w:rsidP="000A2C94">
      <w:pPr>
        <w:tabs>
          <w:tab w:val="right" w:leader="dot" w:pos="10800"/>
        </w:tabs>
      </w:pPr>
      <w:r w:rsidRPr="00865C35">
        <w:t>CLINICAL EDUCATION CURRICULUM</w:t>
      </w:r>
      <w:r w:rsidRPr="00865C35">
        <w:rPr>
          <w:webHidden/>
        </w:rPr>
        <w:tab/>
      </w:r>
      <w:r w:rsidR="00EE785F" w:rsidRPr="00627A9A">
        <w:rPr>
          <w:webHidden/>
        </w:rPr>
        <w:t>5</w:t>
      </w:r>
    </w:p>
    <w:p w14:paraId="3166F68B" w14:textId="73DC25F2" w:rsidR="00C32FE9" w:rsidRPr="00865C35" w:rsidRDefault="00C32FE9" w:rsidP="000A2C94">
      <w:pPr>
        <w:tabs>
          <w:tab w:val="right" w:leader="dot" w:pos="10800"/>
        </w:tabs>
      </w:pPr>
      <w:r w:rsidRPr="00BF1A16">
        <w:t>Course Numbers &amp; Titles</w:t>
      </w:r>
      <w:r w:rsidR="000A2C94">
        <w:tab/>
      </w:r>
      <w:r w:rsidR="00EE785F" w:rsidRPr="00BF1A16">
        <w:rPr>
          <w:webHidden/>
        </w:rPr>
        <w:t>5</w:t>
      </w:r>
    </w:p>
    <w:p w14:paraId="560D0358" w14:textId="38B4C1B6" w:rsidR="00C32FE9" w:rsidRPr="00865C35" w:rsidRDefault="00C32FE9" w:rsidP="000A2C94">
      <w:pPr>
        <w:tabs>
          <w:tab w:val="right" w:leader="dot" w:pos="10800"/>
        </w:tabs>
      </w:pPr>
      <w:r w:rsidRPr="00BF1A16">
        <w:t>Course Descriptions and Objectives</w:t>
      </w:r>
      <w:r w:rsidRPr="00BF1A16">
        <w:rPr>
          <w:webHidden/>
        </w:rPr>
        <w:tab/>
      </w:r>
      <w:r w:rsidR="00EE785F" w:rsidRPr="00BF1A16">
        <w:rPr>
          <w:webHidden/>
        </w:rPr>
        <w:t>5</w:t>
      </w:r>
    </w:p>
    <w:p w14:paraId="4C46206F" w14:textId="54704490" w:rsidR="00C32FE9" w:rsidRPr="00865C35" w:rsidRDefault="00C32FE9" w:rsidP="000A2C94">
      <w:pPr>
        <w:tabs>
          <w:tab w:val="right" w:leader="dot" w:pos="10800"/>
        </w:tabs>
      </w:pPr>
      <w:r w:rsidRPr="00BF1A16">
        <w:t>Overview: Format, Requirements, Selections</w:t>
      </w:r>
      <w:r w:rsidRPr="00BF1A16">
        <w:rPr>
          <w:webHidden/>
        </w:rPr>
        <w:tab/>
      </w:r>
      <w:r w:rsidR="00EE785F" w:rsidRPr="00BF1A16">
        <w:rPr>
          <w:webHidden/>
        </w:rPr>
        <w:t>5</w:t>
      </w:r>
    </w:p>
    <w:p w14:paraId="583886EC" w14:textId="3FE24E11" w:rsidR="00C32FE9" w:rsidRPr="00865C35" w:rsidRDefault="00C32FE9" w:rsidP="000A2C94">
      <w:pPr>
        <w:tabs>
          <w:tab w:val="right" w:leader="dot" w:pos="10800"/>
        </w:tabs>
      </w:pPr>
      <w:r>
        <w:t>CLINICAL EDUCATION POLICIES AND PROCEDURES</w:t>
      </w:r>
      <w:r>
        <w:tab/>
      </w:r>
      <w:r w:rsidR="63F374F1">
        <w:t>8</w:t>
      </w:r>
    </w:p>
    <w:p w14:paraId="5D2E10F2" w14:textId="64F19570" w:rsidR="00C32FE9" w:rsidRPr="00865C35" w:rsidRDefault="00C32FE9" w:rsidP="000A2C94">
      <w:pPr>
        <w:tabs>
          <w:tab w:val="right" w:leader="dot" w:pos="10800"/>
        </w:tabs>
      </w:pPr>
      <w:r>
        <w:t>Attire on Clinical Education Experiences</w:t>
      </w:r>
      <w:r>
        <w:tab/>
      </w:r>
      <w:r w:rsidR="00FD1F49">
        <w:t>9</w:t>
      </w:r>
    </w:p>
    <w:p w14:paraId="4B4D06A1" w14:textId="19CC4179" w:rsidR="00C32FE9" w:rsidRPr="00865C35" w:rsidRDefault="00C36BC7" w:rsidP="000A2C94">
      <w:pPr>
        <w:tabs>
          <w:tab w:val="right" w:leader="dot" w:pos="10800"/>
        </w:tabs>
      </w:pPr>
      <w:r>
        <w:t>Clinical Education Experience Attendance</w:t>
      </w:r>
      <w:r w:rsidR="00C32FE9" w:rsidRPr="00BF1A16">
        <w:rPr>
          <w:webHidden/>
        </w:rPr>
        <w:tab/>
      </w:r>
      <w:r w:rsidR="00FD1F49">
        <w:rPr>
          <w:webHidden/>
        </w:rPr>
        <w:t>10</w:t>
      </w:r>
    </w:p>
    <w:p w14:paraId="42825B22" w14:textId="6E359241" w:rsidR="001B21C2" w:rsidRDefault="001B21C2" w:rsidP="000A2C94">
      <w:pPr>
        <w:tabs>
          <w:tab w:val="right" w:leader="dot" w:pos="10800"/>
        </w:tabs>
      </w:pPr>
      <w:r>
        <w:t>Clinical Education Absence and Make-Up Policy</w:t>
      </w:r>
      <w:r>
        <w:tab/>
        <w:t>10</w:t>
      </w:r>
    </w:p>
    <w:p w14:paraId="65042BD9" w14:textId="0B81DB58" w:rsidR="00C32FE9" w:rsidRPr="00865C35" w:rsidRDefault="00C32FE9" w:rsidP="000A2C94">
      <w:pPr>
        <w:tabs>
          <w:tab w:val="right" w:leader="dot" w:pos="10800"/>
        </w:tabs>
      </w:pPr>
      <w:r w:rsidRPr="00BF1A16">
        <w:t>Calculating Clinical Education Hours</w:t>
      </w:r>
      <w:r w:rsidRPr="00BF1A16">
        <w:rPr>
          <w:webHidden/>
        </w:rPr>
        <w:tab/>
      </w:r>
      <w:r w:rsidR="470D0A88">
        <w:rPr>
          <w:webHidden/>
        </w:rPr>
        <w:t>1</w:t>
      </w:r>
      <w:r w:rsidR="0084052A">
        <w:rPr>
          <w:webHidden/>
        </w:rPr>
        <w:t>1</w:t>
      </w:r>
    </w:p>
    <w:p w14:paraId="6C130A1B" w14:textId="5463F0E8" w:rsidR="00C32FE9" w:rsidRPr="00865C35" w:rsidRDefault="00C32FE9" w:rsidP="000A2C94">
      <w:pPr>
        <w:tabs>
          <w:tab w:val="right" w:leader="dot" w:pos="10800"/>
        </w:tabs>
      </w:pPr>
      <w:r w:rsidRPr="00BF1A16">
        <w:t>Clinical Instructor Evaluation of Student Performance</w:t>
      </w:r>
      <w:r w:rsidRPr="00BF1A16">
        <w:rPr>
          <w:webHidden/>
        </w:rPr>
        <w:tab/>
      </w:r>
      <w:r w:rsidR="3165A9FC">
        <w:t>1</w:t>
      </w:r>
      <w:r w:rsidR="000636E3">
        <w:t>1</w:t>
      </w:r>
    </w:p>
    <w:p w14:paraId="3177ABB0" w14:textId="7797F1EC" w:rsidR="00E20FE2" w:rsidRPr="00BF1A16" w:rsidRDefault="00E20FE2" w:rsidP="000A2C94">
      <w:pPr>
        <w:tabs>
          <w:tab w:val="right" w:leader="dot" w:pos="10800"/>
        </w:tabs>
      </w:pPr>
      <w:r w:rsidRPr="00BF1A16">
        <w:t>Role of the Clinician CPI Reviewer</w:t>
      </w:r>
      <w:r w:rsidRPr="00BF1A16">
        <w:tab/>
      </w:r>
      <w:r w:rsidR="006114FC">
        <w:t>1</w:t>
      </w:r>
      <w:r w:rsidR="00D64A45">
        <w:t>2</w:t>
      </w:r>
    </w:p>
    <w:p w14:paraId="57025EC5" w14:textId="721834E0" w:rsidR="00C32FE9" w:rsidRPr="00865C35" w:rsidRDefault="00C32FE9" w:rsidP="000A2C94">
      <w:pPr>
        <w:tabs>
          <w:tab w:val="right" w:leader="dot" w:pos="10800"/>
        </w:tabs>
      </w:pPr>
      <w:r w:rsidRPr="00BF1A16">
        <w:t>Student Evaluation of Clinical Education Site</w:t>
      </w:r>
      <w:r w:rsidRPr="00BF1A16">
        <w:rPr>
          <w:webHidden/>
        </w:rPr>
        <w:tab/>
      </w:r>
      <w:r w:rsidR="00AB4DBE">
        <w:t>1</w:t>
      </w:r>
      <w:r w:rsidR="00716B12">
        <w:t>2</w:t>
      </w:r>
    </w:p>
    <w:p w14:paraId="10FA919F" w14:textId="447296A1" w:rsidR="00C32FE9" w:rsidRPr="00865C35" w:rsidRDefault="00C32FE9" w:rsidP="000A2C94">
      <w:pPr>
        <w:tabs>
          <w:tab w:val="right" w:leader="dot" w:pos="10800"/>
        </w:tabs>
      </w:pPr>
      <w:r w:rsidRPr="00BF1A16">
        <w:t>Clinical Instructor Supervision of Physical Therapy Students</w:t>
      </w:r>
      <w:r w:rsidRPr="00BF1A16">
        <w:rPr>
          <w:webHidden/>
        </w:rPr>
        <w:tab/>
      </w:r>
      <w:r w:rsidR="00AB4DBE">
        <w:t>1</w:t>
      </w:r>
      <w:r w:rsidR="000636E3">
        <w:t>2</w:t>
      </w:r>
    </w:p>
    <w:p w14:paraId="77B1435F" w14:textId="628D005A" w:rsidR="00C32FE9" w:rsidRPr="00865C35" w:rsidRDefault="00C32FE9" w:rsidP="000A2C94">
      <w:pPr>
        <w:tabs>
          <w:tab w:val="right" w:leader="dot" w:pos="10800"/>
        </w:tabs>
      </w:pPr>
      <w:r w:rsidRPr="00BF1A16">
        <w:t>Use of Social Media</w:t>
      </w:r>
      <w:r w:rsidR="000A2C94">
        <w:tab/>
      </w:r>
      <w:r w:rsidR="00AB4DBE">
        <w:t>1</w:t>
      </w:r>
      <w:r w:rsidR="004612EA">
        <w:t>3</w:t>
      </w:r>
    </w:p>
    <w:p w14:paraId="66727FB5" w14:textId="55F4F9E6" w:rsidR="00C32FE9" w:rsidRPr="00865C35" w:rsidRDefault="00C32FE9" w:rsidP="000A2C94">
      <w:pPr>
        <w:tabs>
          <w:tab w:val="right" w:leader="dot" w:pos="10800"/>
        </w:tabs>
      </w:pPr>
      <w:r w:rsidRPr="00BF1A16">
        <w:t>Student Health: Medical History/Vaccinations</w:t>
      </w:r>
      <w:r w:rsidR="00BE022F" w:rsidRPr="00865C35">
        <w:t>/Drug Screens</w:t>
      </w:r>
      <w:r w:rsidRPr="00BF1A16">
        <w:rPr>
          <w:webHidden/>
        </w:rPr>
        <w:tab/>
      </w:r>
      <w:r w:rsidR="00AB4DBE">
        <w:t>1</w:t>
      </w:r>
      <w:r w:rsidR="004612EA">
        <w:t>3</w:t>
      </w:r>
    </w:p>
    <w:p w14:paraId="519A27AE" w14:textId="15A3989E" w:rsidR="00E313D8" w:rsidRDefault="00E313D8" w:rsidP="000A2C94">
      <w:pPr>
        <w:tabs>
          <w:tab w:val="right" w:leader="dot" w:pos="10800"/>
        </w:tabs>
      </w:pPr>
      <w:r>
        <w:t>UNMC Standards of Conduct for Students Regarding Alcohol and Drugs</w:t>
      </w:r>
      <w:r>
        <w:tab/>
      </w:r>
      <w:r w:rsidR="00AB4DBE">
        <w:t>1</w:t>
      </w:r>
      <w:r w:rsidR="002C5840">
        <w:t>3</w:t>
      </w:r>
    </w:p>
    <w:p w14:paraId="21F131C1" w14:textId="0AC295E1" w:rsidR="00C32FE9" w:rsidRPr="00865C35" w:rsidRDefault="00C32FE9" w:rsidP="000A2C94">
      <w:pPr>
        <w:tabs>
          <w:tab w:val="right" w:leader="dot" w:pos="10800"/>
        </w:tabs>
      </w:pPr>
      <w:r w:rsidRPr="00BF1A16">
        <w:t>Reporting Health Information to Clinical Education Sites</w:t>
      </w:r>
      <w:r w:rsidRPr="00BF1A16">
        <w:rPr>
          <w:webHidden/>
        </w:rPr>
        <w:tab/>
      </w:r>
      <w:r w:rsidR="00EE785F" w:rsidRPr="00BF1A16">
        <w:rPr>
          <w:webHidden/>
        </w:rPr>
        <w:t>1</w:t>
      </w:r>
      <w:r w:rsidR="002C5840">
        <w:rPr>
          <w:webHidden/>
        </w:rPr>
        <w:t>4</w:t>
      </w:r>
    </w:p>
    <w:p w14:paraId="3D0E7009" w14:textId="22D5C017" w:rsidR="00C32FE9" w:rsidRPr="00865C35" w:rsidRDefault="00C32FE9" w:rsidP="000A2C94">
      <w:pPr>
        <w:tabs>
          <w:tab w:val="right" w:leader="dot" w:pos="10800"/>
        </w:tabs>
      </w:pPr>
      <w:r w:rsidRPr="00BF1A16">
        <w:t>Maintaining Health Insurance</w:t>
      </w:r>
      <w:r w:rsidRPr="00BF1A16">
        <w:rPr>
          <w:webHidden/>
        </w:rPr>
        <w:tab/>
      </w:r>
      <w:r w:rsidR="00EE785F" w:rsidRPr="00BF1A16">
        <w:rPr>
          <w:webHidden/>
        </w:rPr>
        <w:t>1</w:t>
      </w:r>
      <w:r w:rsidR="002C5840">
        <w:rPr>
          <w:webHidden/>
        </w:rPr>
        <w:t>4</w:t>
      </w:r>
    </w:p>
    <w:p w14:paraId="6DECE893" w14:textId="60C3ACF3" w:rsidR="00C32FE9" w:rsidRPr="00865C35" w:rsidRDefault="00C32FE9" w:rsidP="000A2C94">
      <w:pPr>
        <w:tabs>
          <w:tab w:val="right" w:leader="dot" w:pos="10800"/>
        </w:tabs>
      </w:pPr>
      <w:r w:rsidRPr="00BF1A16">
        <w:t>Acquisition of Off-Site Health Services</w:t>
      </w:r>
      <w:r w:rsidRPr="00BF1A16">
        <w:rPr>
          <w:webHidden/>
        </w:rPr>
        <w:tab/>
      </w:r>
      <w:r w:rsidR="00EE785F" w:rsidRPr="00BF1A16">
        <w:rPr>
          <w:webHidden/>
        </w:rPr>
        <w:t>1</w:t>
      </w:r>
      <w:r w:rsidR="006703D9">
        <w:rPr>
          <w:webHidden/>
        </w:rPr>
        <w:t>4</w:t>
      </w:r>
    </w:p>
    <w:p w14:paraId="34A35167" w14:textId="7C24C8A2" w:rsidR="00C32FE9" w:rsidRPr="00865C35" w:rsidRDefault="00C32FE9" w:rsidP="000A2C94">
      <w:pPr>
        <w:tabs>
          <w:tab w:val="right" w:leader="dot" w:pos="10800"/>
        </w:tabs>
      </w:pPr>
      <w:r w:rsidRPr="00BF1A16">
        <w:t xml:space="preserve">Accidental Exposure to </w:t>
      </w:r>
      <w:r w:rsidR="006051BD">
        <w:t xml:space="preserve">Airborne Pathogens, </w:t>
      </w:r>
      <w:r w:rsidRPr="00BF1A16">
        <w:t>Blood or Body Fluids</w:t>
      </w:r>
      <w:r w:rsidRPr="00BF1A16">
        <w:rPr>
          <w:webHidden/>
        </w:rPr>
        <w:tab/>
      </w:r>
      <w:r w:rsidR="00EE785F" w:rsidRPr="00BF1A16">
        <w:rPr>
          <w:webHidden/>
        </w:rPr>
        <w:t>1</w:t>
      </w:r>
      <w:r w:rsidR="62976F90" w:rsidRPr="00BF1A16">
        <w:rPr>
          <w:webHidden/>
        </w:rPr>
        <w:t>4</w:t>
      </w:r>
    </w:p>
    <w:p w14:paraId="7E1549D1" w14:textId="480373C2" w:rsidR="00C32FE9" w:rsidRPr="00865C35" w:rsidRDefault="00C32FE9" w:rsidP="000A2C94">
      <w:pPr>
        <w:tabs>
          <w:tab w:val="right" w:leader="dot" w:pos="10800"/>
        </w:tabs>
      </w:pPr>
      <w:r w:rsidRPr="00BF1A16">
        <w:t>ADA Accommodation</w:t>
      </w:r>
      <w:r w:rsidRPr="00BF1A16">
        <w:rPr>
          <w:webHidden/>
        </w:rPr>
        <w:tab/>
      </w:r>
      <w:r w:rsidR="00EE785F" w:rsidRPr="00BF1A16">
        <w:rPr>
          <w:webHidden/>
        </w:rPr>
        <w:t>1</w:t>
      </w:r>
      <w:r w:rsidR="006138DA">
        <w:rPr>
          <w:webHidden/>
        </w:rPr>
        <w:t>4</w:t>
      </w:r>
    </w:p>
    <w:p w14:paraId="11BDD08A" w14:textId="6BD4EBF0" w:rsidR="00C32FE9" w:rsidRPr="00865C35" w:rsidRDefault="00C32FE9" w:rsidP="000A2C94">
      <w:pPr>
        <w:tabs>
          <w:tab w:val="right" w:leader="dot" w:pos="10800"/>
        </w:tabs>
      </w:pPr>
      <w:r w:rsidRPr="00BF1A16">
        <w:t>Compliance Requirements</w:t>
      </w:r>
      <w:r w:rsidR="000A2C94">
        <w:tab/>
      </w:r>
      <w:r w:rsidR="00EE785F" w:rsidRPr="00BF1A16">
        <w:rPr>
          <w:webHidden/>
        </w:rPr>
        <w:t>1</w:t>
      </w:r>
      <w:r w:rsidR="00AC4E7B">
        <w:rPr>
          <w:webHidden/>
        </w:rPr>
        <w:t>5</w:t>
      </w:r>
    </w:p>
    <w:p w14:paraId="39F5EA1E" w14:textId="3109E6D3" w:rsidR="00C32FE9" w:rsidRPr="00865C35" w:rsidRDefault="00C32FE9" w:rsidP="000A2C94">
      <w:pPr>
        <w:tabs>
          <w:tab w:val="right" w:leader="dot" w:pos="10800"/>
        </w:tabs>
      </w:pPr>
      <w:r w:rsidRPr="00BF1A16">
        <w:t>Site Specific Requirements</w:t>
      </w:r>
      <w:r w:rsidR="000A2C94">
        <w:tab/>
      </w:r>
      <w:r w:rsidR="00EE785F" w:rsidRPr="00BF1A16">
        <w:rPr>
          <w:webHidden/>
        </w:rPr>
        <w:t>1</w:t>
      </w:r>
      <w:r w:rsidR="008C4C6D">
        <w:rPr>
          <w:webHidden/>
        </w:rPr>
        <w:t>6</w:t>
      </w:r>
    </w:p>
    <w:p w14:paraId="1869D9B7" w14:textId="27075D13" w:rsidR="00C32FE9" w:rsidRPr="00865C35" w:rsidRDefault="601C7C9A" w:rsidP="000A2C94">
      <w:pPr>
        <w:tabs>
          <w:tab w:val="right" w:leader="dot" w:pos="10800"/>
        </w:tabs>
      </w:pPr>
      <w:r w:rsidRPr="00BF1A16">
        <w:t>Program Request for</w:t>
      </w:r>
      <w:r w:rsidR="00C32FE9" w:rsidRPr="00BF1A16">
        <w:t xml:space="preserve"> Clinical Education Slots</w:t>
      </w:r>
      <w:r w:rsidR="00C32FE9" w:rsidRPr="00BF1A16">
        <w:rPr>
          <w:webHidden/>
        </w:rPr>
        <w:tab/>
      </w:r>
      <w:r w:rsidR="00EE785F" w:rsidRPr="00BF1A16">
        <w:rPr>
          <w:webHidden/>
        </w:rPr>
        <w:t>1</w:t>
      </w:r>
      <w:r w:rsidR="001F512F">
        <w:rPr>
          <w:webHidden/>
        </w:rPr>
        <w:t>6</w:t>
      </w:r>
    </w:p>
    <w:p w14:paraId="27320F4B" w14:textId="38502103" w:rsidR="00C32FE9" w:rsidRPr="00865C35" w:rsidRDefault="00C32FE9" w:rsidP="000A2C94">
      <w:pPr>
        <w:tabs>
          <w:tab w:val="right" w:leader="dot" w:pos="10800"/>
        </w:tabs>
      </w:pPr>
      <w:r w:rsidRPr="00BF1A16">
        <w:t>Information Available to Students about Clinical Education Sites</w:t>
      </w:r>
      <w:r w:rsidRPr="00BF1A16">
        <w:rPr>
          <w:webHidden/>
        </w:rPr>
        <w:tab/>
      </w:r>
      <w:r w:rsidR="00EE785F" w:rsidRPr="00BF1A16">
        <w:rPr>
          <w:webHidden/>
        </w:rPr>
        <w:t>1</w:t>
      </w:r>
      <w:r w:rsidR="001F512F">
        <w:rPr>
          <w:webHidden/>
        </w:rPr>
        <w:t>6</w:t>
      </w:r>
    </w:p>
    <w:p w14:paraId="46817F5F" w14:textId="6488D8AB" w:rsidR="00C32FE9" w:rsidRPr="00865C35" w:rsidRDefault="00C32FE9" w:rsidP="000A2C94">
      <w:pPr>
        <w:tabs>
          <w:tab w:val="right" w:leader="dot" w:pos="10800"/>
        </w:tabs>
      </w:pPr>
      <w:r w:rsidRPr="00BF1A16">
        <w:t>Clinical Affiliation Agreements</w:t>
      </w:r>
      <w:r w:rsidRPr="00BF1A16">
        <w:rPr>
          <w:webHidden/>
        </w:rPr>
        <w:tab/>
      </w:r>
      <w:r w:rsidR="00EE785F" w:rsidRPr="00BF1A16">
        <w:rPr>
          <w:webHidden/>
        </w:rPr>
        <w:t>1</w:t>
      </w:r>
      <w:r w:rsidR="001F512F">
        <w:rPr>
          <w:webHidden/>
        </w:rPr>
        <w:t>6</w:t>
      </w:r>
    </w:p>
    <w:p w14:paraId="71003228" w14:textId="4BDC983F" w:rsidR="00C32FE9" w:rsidRPr="00865C35" w:rsidRDefault="00C32FE9" w:rsidP="000A2C94">
      <w:pPr>
        <w:tabs>
          <w:tab w:val="right" w:leader="dot" w:pos="10800"/>
        </w:tabs>
      </w:pPr>
      <w:r w:rsidRPr="00BF1A16">
        <w:t>Statement on Professional Liability Coverage</w:t>
      </w:r>
      <w:r w:rsidRPr="00BF1A16">
        <w:rPr>
          <w:webHidden/>
        </w:rPr>
        <w:tab/>
      </w:r>
      <w:r w:rsidR="00EE785F" w:rsidRPr="00BF1A16">
        <w:rPr>
          <w:webHidden/>
        </w:rPr>
        <w:t>1</w:t>
      </w:r>
      <w:r w:rsidR="00704A17">
        <w:rPr>
          <w:webHidden/>
        </w:rPr>
        <w:t>7</w:t>
      </w:r>
    </w:p>
    <w:p w14:paraId="2F910FC9" w14:textId="637A71E9" w:rsidR="00C32FE9" w:rsidRPr="00865C35" w:rsidRDefault="00C32FE9" w:rsidP="000A2C94">
      <w:pPr>
        <w:tabs>
          <w:tab w:val="right" w:leader="dot" w:pos="10800"/>
        </w:tabs>
      </w:pPr>
      <w:r w:rsidRPr="00865C35">
        <w:t>CLINICAL EDUCATION SITES AND CLINICAL INSTRUCTORS</w:t>
      </w:r>
      <w:r w:rsidRPr="00865C35">
        <w:rPr>
          <w:webHidden/>
        </w:rPr>
        <w:tab/>
      </w:r>
      <w:r w:rsidR="00EE785F" w:rsidRPr="00627A9A">
        <w:rPr>
          <w:webHidden/>
        </w:rPr>
        <w:t>1</w:t>
      </w:r>
      <w:r w:rsidR="00AC4D4A">
        <w:rPr>
          <w:webHidden/>
        </w:rPr>
        <w:t>7</w:t>
      </w:r>
    </w:p>
    <w:p w14:paraId="6B17512F" w14:textId="666B6250" w:rsidR="00C32FE9" w:rsidRPr="00865C35" w:rsidRDefault="00C32FE9" w:rsidP="000A2C94">
      <w:pPr>
        <w:tabs>
          <w:tab w:val="right" w:leader="dot" w:pos="10800"/>
        </w:tabs>
      </w:pPr>
      <w:r w:rsidRPr="00BF1A16">
        <w:t>Selection of Clinical Education Sites and Clinical Instructors</w:t>
      </w:r>
      <w:r w:rsidRPr="00BF1A16">
        <w:rPr>
          <w:webHidden/>
        </w:rPr>
        <w:tab/>
      </w:r>
      <w:r w:rsidR="00EE785F" w:rsidRPr="00BF1A16">
        <w:rPr>
          <w:webHidden/>
        </w:rPr>
        <w:t>1</w:t>
      </w:r>
      <w:r w:rsidR="00AC4D4A">
        <w:rPr>
          <w:webHidden/>
        </w:rPr>
        <w:t>7</w:t>
      </w:r>
    </w:p>
    <w:p w14:paraId="596D9A9C" w14:textId="3DD90137" w:rsidR="297AE845" w:rsidRDefault="297AE845" w:rsidP="05DFA0C4">
      <w:pPr>
        <w:tabs>
          <w:tab w:val="right" w:leader="dot" w:pos="10800"/>
        </w:tabs>
      </w:pPr>
      <w:r>
        <w:t>STUDENTS PROHIBITED FROM CONTACTING CLINICAL SITES TO REQUEST CLINICAL EXPERIENCES</w:t>
      </w:r>
      <w:r>
        <w:tab/>
        <w:t>1</w:t>
      </w:r>
      <w:r w:rsidR="00FE7147">
        <w:t>7</w:t>
      </w:r>
    </w:p>
    <w:p w14:paraId="789256A1" w14:textId="7CF22811" w:rsidR="00C32FE9" w:rsidRPr="00865C35" w:rsidRDefault="00C32FE9" w:rsidP="000A2C94">
      <w:pPr>
        <w:tabs>
          <w:tab w:val="right" w:leader="dot" w:pos="10800"/>
        </w:tabs>
      </w:pPr>
      <w:r w:rsidRPr="00BF1A16">
        <w:t>Clinical Site Visits</w:t>
      </w:r>
      <w:r w:rsidR="007F0641">
        <w:tab/>
      </w:r>
      <w:r w:rsidR="00EE785F" w:rsidRPr="00BF1A16">
        <w:rPr>
          <w:webHidden/>
        </w:rPr>
        <w:t>1</w:t>
      </w:r>
      <w:r w:rsidR="00850940">
        <w:rPr>
          <w:webHidden/>
        </w:rPr>
        <w:t>7</w:t>
      </w:r>
    </w:p>
    <w:p w14:paraId="211267AF" w14:textId="78C54F64" w:rsidR="00C32FE9" w:rsidRPr="00865C35" w:rsidRDefault="00C32FE9" w:rsidP="000A2C94">
      <w:pPr>
        <w:tabs>
          <w:tab w:val="right" w:leader="dot" w:pos="10800"/>
        </w:tabs>
      </w:pPr>
      <w:r w:rsidRPr="00BF1A16">
        <w:t>Student Request to Change a C</w:t>
      </w:r>
      <w:r w:rsidR="00BF1A16">
        <w:t>l</w:t>
      </w:r>
      <w:r w:rsidRPr="00BF1A16">
        <w:t xml:space="preserve">inical </w:t>
      </w:r>
      <w:r w:rsidR="00DB5917" w:rsidRPr="00865C35">
        <w:t>Education Experience</w:t>
      </w:r>
      <w:r w:rsidRPr="00BF1A16">
        <w:rPr>
          <w:webHidden/>
        </w:rPr>
        <w:tab/>
      </w:r>
      <w:r w:rsidR="00EE785F" w:rsidRPr="00BF1A16">
        <w:rPr>
          <w:webHidden/>
        </w:rPr>
        <w:t>1</w:t>
      </w:r>
      <w:r w:rsidR="00850940">
        <w:rPr>
          <w:webHidden/>
        </w:rPr>
        <w:t>8</w:t>
      </w:r>
    </w:p>
    <w:p w14:paraId="5A206E87" w14:textId="07D2AA1C" w:rsidR="00C32FE9" w:rsidRPr="00865C35" w:rsidRDefault="00C32FE9" w:rsidP="000A2C94">
      <w:pPr>
        <w:tabs>
          <w:tab w:val="right" w:leader="dot" w:pos="10800"/>
        </w:tabs>
      </w:pPr>
      <w:r w:rsidRPr="00BF1A16">
        <w:t>Clinical Site Cancellation Procedure</w:t>
      </w:r>
      <w:r w:rsidRPr="00BF1A16">
        <w:rPr>
          <w:webHidden/>
        </w:rPr>
        <w:tab/>
      </w:r>
      <w:r w:rsidR="00EE785F" w:rsidRPr="00BF1A16">
        <w:rPr>
          <w:webHidden/>
        </w:rPr>
        <w:t>1</w:t>
      </w:r>
      <w:r w:rsidR="00850940">
        <w:rPr>
          <w:webHidden/>
        </w:rPr>
        <w:t>8</w:t>
      </w:r>
    </w:p>
    <w:p w14:paraId="293D1599" w14:textId="36AB8578" w:rsidR="00C32FE9" w:rsidRPr="00865C35" w:rsidRDefault="00C32FE9" w:rsidP="000A2C94">
      <w:pPr>
        <w:tabs>
          <w:tab w:val="right" w:leader="dot" w:pos="10800"/>
        </w:tabs>
      </w:pPr>
      <w:r w:rsidRPr="00BF1A16">
        <w:t>Rights and Privileges of Clinical Instructors</w:t>
      </w:r>
      <w:r w:rsidRPr="00BF1A16">
        <w:rPr>
          <w:webHidden/>
        </w:rPr>
        <w:tab/>
      </w:r>
      <w:r w:rsidR="00EE785F" w:rsidRPr="00BF1A16">
        <w:rPr>
          <w:webHidden/>
        </w:rPr>
        <w:t>1</w:t>
      </w:r>
      <w:r w:rsidR="00807D37">
        <w:rPr>
          <w:webHidden/>
        </w:rPr>
        <w:t>8</w:t>
      </w:r>
    </w:p>
    <w:p w14:paraId="27725F48" w14:textId="4DD76F85" w:rsidR="00C32FE9" w:rsidRPr="00865C35" w:rsidRDefault="00C32FE9" w:rsidP="000A2C94">
      <w:pPr>
        <w:tabs>
          <w:tab w:val="right" w:leader="dot" w:pos="10800"/>
        </w:tabs>
      </w:pPr>
      <w:r w:rsidRPr="00BF1A16">
        <w:t>Grading policy</w:t>
      </w:r>
      <w:r w:rsidR="007F0641">
        <w:tab/>
      </w:r>
      <w:r w:rsidR="00EE785F" w:rsidRPr="00BF1A16">
        <w:rPr>
          <w:webHidden/>
        </w:rPr>
        <w:t>1</w:t>
      </w:r>
      <w:r w:rsidR="00807D37">
        <w:rPr>
          <w:webHidden/>
        </w:rPr>
        <w:t>8</w:t>
      </w:r>
    </w:p>
    <w:p w14:paraId="69BE18AF" w14:textId="4EA52C23" w:rsidR="00C32FE9" w:rsidRPr="00865C35" w:rsidRDefault="00C32FE9" w:rsidP="000A2C94">
      <w:pPr>
        <w:tabs>
          <w:tab w:val="right" w:leader="dot" w:pos="10800"/>
        </w:tabs>
      </w:pPr>
      <w:r w:rsidRPr="00BF1A16">
        <w:t>Verification of Student Identity for Distance Education</w:t>
      </w:r>
      <w:r w:rsidRPr="00BF1A16">
        <w:rPr>
          <w:webHidden/>
        </w:rPr>
        <w:tab/>
      </w:r>
      <w:r w:rsidR="00EE785F" w:rsidRPr="00BF1A16">
        <w:rPr>
          <w:webHidden/>
        </w:rPr>
        <w:t>1</w:t>
      </w:r>
      <w:r w:rsidR="00807D37">
        <w:rPr>
          <w:webHidden/>
        </w:rPr>
        <w:t>8</w:t>
      </w:r>
    </w:p>
    <w:p w14:paraId="3CC5CF03" w14:textId="5B9766B9" w:rsidR="00C32FE9" w:rsidRDefault="00C32FE9" w:rsidP="000A2C94">
      <w:pPr>
        <w:tabs>
          <w:tab w:val="right" w:leader="dot" w:pos="10800"/>
        </w:tabs>
        <w:rPr>
          <w:webHidden/>
        </w:rPr>
      </w:pPr>
      <w:r w:rsidRPr="00BF1A16">
        <w:t>Due Process for Student Grievances</w:t>
      </w:r>
      <w:r w:rsidRPr="00BF1A16">
        <w:rPr>
          <w:webHidden/>
        </w:rPr>
        <w:tab/>
      </w:r>
      <w:r w:rsidR="00EE785F" w:rsidRPr="00BF1A16">
        <w:rPr>
          <w:webHidden/>
        </w:rPr>
        <w:t>1</w:t>
      </w:r>
      <w:r w:rsidR="001F0C04">
        <w:rPr>
          <w:webHidden/>
        </w:rPr>
        <w:t>9</w:t>
      </w:r>
    </w:p>
    <w:p w14:paraId="0BA36CFA" w14:textId="4938561E" w:rsidR="00BF1A16" w:rsidRPr="00865C35" w:rsidRDefault="00BF1A16" w:rsidP="000A2C94">
      <w:pPr>
        <w:tabs>
          <w:tab w:val="right" w:leader="dot" w:pos="10800"/>
        </w:tabs>
      </w:pPr>
      <w:r w:rsidRPr="00BF1A16">
        <w:t xml:space="preserve">Complaints </w:t>
      </w:r>
      <w:r>
        <w:t>from Outside Stakeholders</w:t>
      </w:r>
      <w:r w:rsidRPr="00BF1A16">
        <w:rPr>
          <w:webHidden/>
        </w:rPr>
        <w:tab/>
        <w:t>1</w:t>
      </w:r>
      <w:r w:rsidR="001F0C04">
        <w:rPr>
          <w:webHidden/>
        </w:rPr>
        <w:t>9</w:t>
      </w:r>
    </w:p>
    <w:p w14:paraId="17985FDB" w14:textId="41B5A88A" w:rsidR="00C32FE9" w:rsidRPr="00865C35" w:rsidRDefault="00C32FE9" w:rsidP="000A2C94">
      <w:pPr>
        <w:tabs>
          <w:tab w:val="right" w:leader="dot" w:pos="10800"/>
        </w:tabs>
      </w:pPr>
      <w:r w:rsidRPr="00BF1A16">
        <w:t>Protected Health Information</w:t>
      </w:r>
      <w:r w:rsidR="007F0641">
        <w:tab/>
      </w:r>
      <w:r w:rsidR="00EE785F" w:rsidRPr="00BF1A16">
        <w:rPr>
          <w:webHidden/>
        </w:rPr>
        <w:t>1</w:t>
      </w:r>
      <w:r w:rsidR="001F0C04">
        <w:rPr>
          <w:webHidden/>
        </w:rPr>
        <w:t>9</w:t>
      </w:r>
    </w:p>
    <w:p w14:paraId="4BA20E67" w14:textId="674228AE" w:rsidR="00C32FE9" w:rsidRPr="00865C35" w:rsidRDefault="00C32FE9" w:rsidP="000A2C94">
      <w:pPr>
        <w:tabs>
          <w:tab w:val="right" w:leader="dot" w:pos="10800"/>
        </w:tabs>
      </w:pPr>
      <w:r w:rsidRPr="00BF1A16">
        <w:t>Patients</w:t>
      </w:r>
      <w:r w:rsidR="00EE785F" w:rsidRPr="00865C35">
        <w:t>’</w:t>
      </w:r>
      <w:r w:rsidRPr="00BF1A16">
        <w:t xml:space="preserve"> Risk-Free Right to Refuse to Participate </w:t>
      </w:r>
      <w:r w:rsidR="0431EA60" w:rsidRPr="00BF1A16">
        <w:t>in</w:t>
      </w:r>
      <w:r w:rsidRPr="00BF1A16">
        <w:t xml:space="preserve"> Clinical Education</w:t>
      </w:r>
      <w:r w:rsidRPr="00BF1A16">
        <w:rPr>
          <w:webHidden/>
        </w:rPr>
        <w:tab/>
      </w:r>
      <w:r w:rsidR="00EE785F" w:rsidRPr="00BF1A16">
        <w:rPr>
          <w:webHidden/>
        </w:rPr>
        <w:t>1</w:t>
      </w:r>
      <w:r w:rsidR="00CC4569">
        <w:rPr>
          <w:webHidden/>
        </w:rPr>
        <w:t>9</w:t>
      </w:r>
    </w:p>
    <w:p w14:paraId="230F67F3" w14:textId="02E2B980" w:rsidR="00C32FE9" w:rsidRPr="00865C35" w:rsidRDefault="00C32FE9" w:rsidP="000A2C94">
      <w:pPr>
        <w:tabs>
          <w:tab w:val="right" w:leader="dot" w:pos="10800"/>
        </w:tabs>
      </w:pPr>
      <w:r w:rsidRPr="00BF1A16">
        <w:t>Responsibilities of PT Program &amp; Faculty</w:t>
      </w:r>
      <w:r w:rsidR="007F0641">
        <w:tab/>
      </w:r>
      <w:r w:rsidR="00EE785F" w:rsidRPr="00BF1A16">
        <w:rPr>
          <w:webHidden/>
        </w:rPr>
        <w:t>1</w:t>
      </w:r>
      <w:r w:rsidR="00CC4569">
        <w:rPr>
          <w:webHidden/>
        </w:rPr>
        <w:t>9</w:t>
      </w:r>
    </w:p>
    <w:p w14:paraId="2113A9A6" w14:textId="53572A50" w:rsidR="00C32FE9" w:rsidRPr="00865C35" w:rsidRDefault="00C32FE9" w:rsidP="000A2C94">
      <w:pPr>
        <w:tabs>
          <w:tab w:val="right" w:leader="dot" w:pos="10800"/>
        </w:tabs>
      </w:pPr>
      <w:r w:rsidRPr="00BF1A16">
        <w:t>Rights &amp; Responsibilities of Clinical Education Faculty</w:t>
      </w:r>
      <w:r w:rsidRPr="00BF1A16">
        <w:rPr>
          <w:webHidden/>
        </w:rPr>
        <w:tab/>
      </w:r>
      <w:r w:rsidR="00CA03CA">
        <w:rPr>
          <w:webHidden/>
        </w:rPr>
        <w:t>20</w:t>
      </w:r>
    </w:p>
    <w:p w14:paraId="0A600D04" w14:textId="2E2D98AF" w:rsidR="00C32FE9" w:rsidRPr="00865C35" w:rsidRDefault="00C32FE9" w:rsidP="000A2C94">
      <w:pPr>
        <w:tabs>
          <w:tab w:val="right" w:leader="dot" w:pos="10800"/>
        </w:tabs>
      </w:pPr>
      <w:r w:rsidRPr="00BF1A16">
        <w:t>Clinical Education Faculty Development Activities</w:t>
      </w:r>
      <w:r w:rsidR="00A44CBA">
        <w:tab/>
      </w:r>
      <w:r w:rsidR="00CA03CA">
        <w:rPr>
          <w:webHidden/>
        </w:rPr>
        <w:t>21</w:t>
      </w:r>
    </w:p>
    <w:p w14:paraId="21DFFF6A" w14:textId="184491C3" w:rsidR="00C32FE9" w:rsidRPr="00865C35" w:rsidRDefault="00C32FE9" w:rsidP="000A2C94">
      <w:pPr>
        <w:tabs>
          <w:tab w:val="right" w:leader="dot" w:pos="10800"/>
        </w:tabs>
      </w:pPr>
      <w:r w:rsidRPr="00BF1A16">
        <w:lastRenderedPageBreak/>
        <w:t>Rights and Responsibilities of Students</w:t>
      </w:r>
      <w:r w:rsidRPr="00BF1A16">
        <w:rPr>
          <w:webHidden/>
        </w:rPr>
        <w:tab/>
      </w:r>
      <w:r w:rsidR="00AB4DBE">
        <w:rPr>
          <w:webHidden/>
        </w:rPr>
        <w:t>2</w:t>
      </w:r>
      <w:r w:rsidR="00CA03CA">
        <w:rPr>
          <w:webHidden/>
        </w:rPr>
        <w:t>1</w:t>
      </w:r>
    </w:p>
    <w:p w14:paraId="29563863" w14:textId="5C98BD4A" w:rsidR="006376A7" w:rsidRPr="00865C35" w:rsidRDefault="00C32FE9" w:rsidP="000A2C94">
      <w:pPr>
        <w:tabs>
          <w:tab w:val="right" w:leader="dot" w:pos="10800"/>
        </w:tabs>
      </w:pPr>
      <w:r w:rsidRPr="00865C35">
        <w:t>DPT PROGRAM PHILOSOPHY, CURRICULAR GOALS, AND OUTCOMES</w:t>
      </w:r>
      <w:r w:rsidRPr="00865C35">
        <w:rPr>
          <w:webHidden/>
        </w:rPr>
        <w:tab/>
      </w:r>
      <w:r w:rsidR="00AB4DBE">
        <w:rPr>
          <w:webHidden/>
        </w:rPr>
        <w:t>2</w:t>
      </w:r>
      <w:r w:rsidR="004F7C82">
        <w:rPr>
          <w:webHidden/>
        </w:rPr>
        <w:t>2</w:t>
      </w:r>
    </w:p>
    <w:p w14:paraId="6BBDEE40" w14:textId="3313C036" w:rsidR="00C32FE9" w:rsidRPr="00865C35" w:rsidRDefault="00C32FE9" w:rsidP="000A2C94">
      <w:pPr>
        <w:tabs>
          <w:tab w:val="right" w:leader="dot" w:pos="10800"/>
        </w:tabs>
      </w:pPr>
      <w:r w:rsidRPr="00BF1A16">
        <w:t xml:space="preserve">UNMC </w:t>
      </w:r>
      <w:r w:rsidR="00474D2E" w:rsidRPr="00865C35">
        <w:t>PHYSICAL THERAPY DPT PROGRAM OUTLINE OF ACADEMIC YEAR</w:t>
      </w:r>
      <w:r w:rsidRPr="00BF1A16">
        <w:rPr>
          <w:webHidden/>
        </w:rPr>
        <w:tab/>
      </w:r>
      <w:r w:rsidR="00AB4DBE">
        <w:rPr>
          <w:webHidden/>
        </w:rPr>
        <w:t>2</w:t>
      </w:r>
      <w:r w:rsidR="005E03B6">
        <w:rPr>
          <w:webHidden/>
        </w:rPr>
        <w:t>2</w:t>
      </w:r>
    </w:p>
    <w:p w14:paraId="706A079B" w14:textId="28101846" w:rsidR="00C32FE9" w:rsidRPr="00865C35" w:rsidRDefault="00C32FE9" w:rsidP="000A2C94">
      <w:pPr>
        <w:tabs>
          <w:tab w:val="right" w:leader="dot" w:pos="10800"/>
        </w:tabs>
      </w:pPr>
      <w:r w:rsidRPr="00865C35">
        <w:t>COMMUNICATION WITH CLINICAL EDUCATION SITES</w:t>
      </w:r>
      <w:r w:rsidRPr="00865C35">
        <w:rPr>
          <w:webHidden/>
        </w:rPr>
        <w:tab/>
      </w:r>
      <w:r w:rsidR="00AB4DBE">
        <w:rPr>
          <w:webHidden/>
        </w:rPr>
        <w:t>2</w:t>
      </w:r>
      <w:r w:rsidR="000A7B74">
        <w:rPr>
          <w:webHidden/>
        </w:rPr>
        <w:t>2</w:t>
      </w:r>
    </w:p>
    <w:p w14:paraId="2EB2B6FA" w14:textId="26F0A616" w:rsidR="00C32FE9" w:rsidRPr="00865C35" w:rsidRDefault="00C32FE9" w:rsidP="000A2C94">
      <w:pPr>
        <w:tabs>
          <w:tab w:val="right" w:leader="dot" w:pos="10800"/>
        </w:tabs>
      </w:pPr>
      <w:r w:rsidRPr="00BF1A16">
        <w:t>Process for Communicating with Designated Personnel</w:t>
      </w:r>
      <w:r w:rsidRPr="00BF1A16">
        <w:rPr>
          <w:webHidden/>
        </w:rPr>
        <w:tab/>
      </w:r>
      <w:r w:rsidR="00AB4DBE">
        <w:rPr>
          <w:webHidden/>
        </w:rPr>
        <w:t>2</w:t>
      </w:r>
      <w:r w:rsidR="000A7B74">
        <w:rPr>
          <w:webHidden/>
        </w:rPr>
        <w:t>2</w:t>
      </w:r>
    </w:p>
    <w:p w14:paraId="19225D6E" w14:textId="4111DB5E" w:rsidR="00C32FE9" w:rsidRPr="00865C35" w:rsidRDefault="00C32FE9" w:rsidP="000A2C94">
      <w:pPr>
        <w:tabs>
          <w:tab w:val="right" w:leader="dot" w:pos="10800"/>
        </w:tabs>
      </w:pPr>
      <w:r w:rsidRPr="00BF1A16">
        <w:t>Information Sent to Clinical Site for Each Clinical Education Experience</w:t>
      </w:r>
      <w:r w:rsidRPr="00BF1A16">
        <w:rPr>
          <w:webHidden/>
        </w:rPr>
        <w:tab/>
      </w:r>
      <w:r w:rsidR="00AB4DBE">
        <w:rPr>
          <w:webHidden/>
        </w:rPr>
        <w:t>2</w:t>
      </w:r>
      <w:r w:rsidR="000A7B74">
        <w:rPr>
          <w:webHidden/>
        </w:rPr>
        <w:t>2</w:t>
      </w:r>
    </w:p>
    <w:p w14:paraId="2F41833A" w14:textId="251511AF" w:rsidR="008E517A" w:rsidRPr="00BF1A16" w:rsidRDefault="00C32FE9" w:rsidP="000A2C94">
      <w:pPr>
        <w:tabs>
          <w:tab w:val="right" w:leader="dot" w:pos="10800"/>
        </w:tabs>
      </w:pPr>
      <w:r w:rsidRPr="00865C35">
        <w:t xml:space="preserve">Appendix </w:t>
      </w:r>
      <w:r w:rsidR="00DB1217" w:rsidRPr="00865C35">
        <w:t>A</w:t>
      </w:r>
      <w:r w:rsidRPr="00865C35">
        <w:t xml:space="preserve">: </w:t>
      </w:r>
      <w:r w:rsidR="00DB1217" w:rsidRPr="00865C35">
        <w:t>PROCEDURE ON CLINICAL PERFORMANCE</w:t>
      </w:r>
      <w:r w:rsidRPr="00865C35">
        <w:rPr>
          <w:webHidden/>
        </w:rPr>
        <w:tab/>
      </w:r>
      <w:r w:rsidR="00EE785F" w:rsidRPr="00627A9A">
        <w:rPr>
          <w:webHidden/>
        </w:rPr>
        <w:t>2</w:t>
      </w:r>
      <w:r w:rsidR="004B5A57">
        <w:rPr>
          <w:webHidden/>
        </w:rPr>
        <w:t>4</w:t>
      </w:r>
    </w:p>
    <w:p w14:paraId="7F540C07" w14:textId="18364884" w:rsidR="00EE722F" w:rsidRDefault="0078167B" w:rsidP="000A2C94">
      <w:pPr>
        <w:tabs>
          <w:tab w:val="right" w:leader="dot" w:pos="10800"/>
        </w:tabs>
      </w:pPr>
      <w:r>
        <w:t xml:space="preserve">Appendix B: </w:t>
      </w:r>
      <w:r w:rsidR="00EE722F">
        <w:t>COMPLIANCE ASSESSMENT FORM</w:t>
      </w:r>
      <w:r w:rsidR="00EE722F">
        <w:tab/>
      </w:r>
      <w:r w:rsidR="00570091">
        <w:t>2</w:t>
      </w:r>
      <w:r w:rsidR="0076198E">
        <w:t>5</w:t>
      </w:r>
    </w:p>
    <w:p w14:paraId="565E5F14" w14:textId="1631C1CA" w:rsidR="00E02B79" w:rsidRPr="00E872DE" w:rsidRDefault="00EE722F" w:rsidP="000A2C94">
      <w:pPr>
        <w:tabs>
          <w:tab w:val="right" w:leader="dot" w:pos="10800"/>
        </w:tabs>
      </w:pPr>
      <w:r>
        <w:t xml:space="preserve">Appendix C: </w:t>
      </w:r>
      <w:r w:rsidR="0078167B">
        <w:t>URINE DRUG SCREEN REPORTING FORM</w:t>
      </w:r>
      <w:r w:rsidR="24B9D375">
        <w:t>S</w:t>
      </w:r>
      <w:r>
        <w:tab/>
      </w:r>
      <w:r w:rsidR="375DAA7F">
        <w:t>2</w:t>
      </w:r>
      <w:r w:rsidR="0076198E">
        <w:t>6</w:t>
      </w:r>
    </w:p>
    <w:p w14:paraId="163665A3" w14:textId="2C04857F" w:rsidR="002431EE" w:rsidRPr="00E872DE" w:rsidRDefault="002431EE" w:rsidP="002431EE">
      <w:pPr>
        <w:tabs>
          <w:tab w:val="right" w:leader="dot" w:pos="10800"/>
        </w:tabs>
      </w:pPr>
      <w:r>
        <w:t>Appendix D: UNK URINE DRUG SCREEN REPORTING FORMS</w:t>
      </w:r>
      <w:r>
        <w:tab/>
        <w:t>2</w:t>
      </w:r>
      <w:r w:rsidR="002B28FD">
        <w:t>8</w:t>
      </w:r>
    </w:p>
    <w:p w14:paraId="7D7269E3" w14:textId="77777777" w:rsidR="004E4A96" w:rsidRPr="00E872DE" w:rsidRDefault="004E4A96" w:rsidP="000A2C94">
      <w:pPr>
        <w:tabs>
          <w:tab w:val="right" w:pos="10800"/>
        </w:tabs>
      </w:pPr>
    </w:p>
    <w:p w14:paraId="295531B0" w14:textId="020FDAB1" w:rsidR="00DB5917" w:rsidRDefault="00881375" w:rsidP="00AF6FBD">
      <w:pPr>
        <w:pStyle w:val="1stHeading"/>
      </w:pPr>
      <w:r w:rsidRPr="00E872DE">
        <w:br w:type="page"/>
      </w:r>
      <w:bookmarkStart w:id="3" w:name="_Toc427131200"/>
      <w:bookmarkStart w:id="4" w:name="_Toc477267793"/>
      <w:r w:rsidR="00DB5917">
        <w:lastRenderedPageBreak/>
        <w:t>ABBREVIATIONS</w:t>
      </w:r>
    </w:p>
    <w:p w14:paraId="445FE91B" w14:textId="77777777" w:rsidR="00A87347" w:rsidRDefault="00A87347" w:rsidP="00A87347">
      <w:pPr>
        <w:rPr>
          <w:rFonts w:ascii="Arial" w:eastAsia="Calibri" w:hAnsi="Arial" w:cs="Arial"/>
          <w:bCs/>
          <w:sz w:val="20"/>
          <w:szCs w:val="20"/>
        </w:rPr>
      </w:pPr>
      <w:r>
        <w:rPr>
          <w:rFonts w:ascii="Arial" w:eastAsia="Calibri" w:hAnsi="Arial" w:cs="Arial"/>
          <w:bCs/>
          <w:sz w:val="20"/>
          <w:szCs w:val="20"/>
        </w:rPr>
        <w:t xml:space="preserve">ADCE: Assistant Director of Clinical Education </w:t>
      </w:r>
    </w:p>
    <w:p w14:paraId="2E7E852E" w14:textId="77777777" w:rsidR="00A87347" w:rsidRDefault="00A87347" w:rsidP="00A87347">
      <w:pPr>
        <w:rPr>
          <w:rFonts w:ascii="Arial" w:eastAsia="Calibri" w:hAnsi="Arial" w:cs="Arial"/>
          <w:bCs/>
          <w:sz w:val="20"/>
          <w:szCs w:val="20"/>
        </w:rPr>
      </w:pPr>
      <w:r>
        <w:rPr>
          <w:rFonts w:ascii="Arial" w:eastAsia="Calibri" w:hAnsi="Arial" w:cs="Arial"/>
          <w:bCs/>
          <w:sz w:val="20"/>
          <w:szCs w:val="20"/>
        </w:rPr>
        <w:t>APTA: American Physical Therapy Association</w:t>
      </w:r>
    </w:p>
    <w:p w14:paraId="161C1BA9" w14:textId="34496744" w:rsidR="000F48F9" w:rsidRDefault="000F48F9" w:rsidP="00A87347">
      <w:pPr>
        <w:rPr>
          <w:rFonts w:ascii="Arial" w:eastAsia="Calibri" w:hAnsi="Arial" w:cs="Arial"/>
          <w:bCs/>
          <w:sz w:val="20"/>
          <w:szCs w:val="20"/>
        </w:rPr>
      </w:pPr>
      <w:r>
        <w:rPr>
          <w:rFonts w:ascii="Arial" w:eastAsia="Calibri" w:hAnsi="Arial" w:cs="Arial"/>
          <w:bCs/>
          <w:sz w:val="20"/>
          <w:szCs w:val="20"/>
        </w:rPr>
        <w:t>CAHP: College of Allied Health Professions</w:t>
      </w:r>
    </w:p>
    <w:p w14:paraId="46C7FD6B" w14:textId="77777777" w:rsidR="00A87347" w:rsidRDefault="00A87347" w:rsidP="00A87347">
      <w:pPr>
        <w:rPr>
          <w:rFonts w:ascii="Arial" w:eastAsia="Calibri" w:hAnsi="Arial" w:cs="Arial"/>
          <w:bCs/>
          <w:sz w:val="20"/>
          <w:szCs w:val="20"/>
        </w:rPr>
      </w:pPr>
      <w:r>
        <w:rPr>
          <w:rFonts w:ascii="Arial" w:eastAsia="Calibri" w:hAnsi="Arial" w:cs="Arial"/>
          <w:bCs/>
          <w:sz w:val="20"/>
          <w:szCs w:val="20"/>
        </w:rPr>
        <w:t>CAPTE: Commission on Accreditation in Physical Therapy Education</w:t>
      </w:r>
    </w:p>
    <w:p w14:paraId="0151C532" w14:textId="77777777" w:rsidR="00A87347" w:rsidRDefault="00A87347" w:rsidP="00A87347">
      <w:pPr>
        <w:rPr>
          <w:rFonts w:ascii="Arial" w:eastAsia="Calibri" w:hAnsi="Arial" w:cs="Arial"/>
          <w:bCs/>
          <w:sz w:val="20"/>
          <w:szCs w:val="20"/>
        </w:rPr>
      </w:pPr>
      <w:r>
        <w:rPr>
          <w:rFonts w:ascii="Arial" w:eastAsia="Calibri" w:hAnsi="Arial" w:cs="Arial"/>
          <w:bCs/>
          <w:sz w:val="20"/>
          <w:szCs w:val="20"/>
        </w:rPr>
        <w:t xml:space="preserve">CI: Clinical Instructor </w:t>
      </w:r>
    </w:p>
    <w:p w14:paraId="3906C20B" w14:textId="77777777" w:rsidR="00A87347" w:rsidRDefault="00A87347" w:rsidP="00A87347">
      <w:pPr>
        <w:rPr>
          <w:rFonts w:ascii="Arial" w:eastAsia="Calibri" w:hAnsi="Arial" w:cs="Arial"/>
          <w:bCs/>
          <w:sz w:val="20"/>
          <w:szCs w:val="20"/>
        </w:rPr>
      </w:pPr>
      <w:r>
        <w:rPr>
          <w:rFonts w:ascii="Arial" w:eastAsia="Calibri" w:hAnsi="Arial" w:cs="Arial"/>
          <w:bCs/>
          <w:sz w:val="20"/>
          <w:szCs w:val="20"/>
        </w:rPr>
        <w:t>CPF: Clinical Performance Form</w:t>
      </w:r>
    </w:p>
    <w:p w14:paraId="534EE049" w14:textId="77777777" w:rsidR="00A87347" w:rsidRDefault="00A87347" w:rsidP="00A87347">
      <w:pPr>
        <w:rPr>
          <w:rFonts w:ascii="Arial" w:eastAsia="Calibri" w:hAnsi="Arial" w:cs="Arial"/>
          <w:bCs/>
          <w:sz w:val="20"/>
          <w:szCs w:val="20"/>
        </w:rPr>
      </w:pPr>
      <w:r>
        <w:rPr>
          <w:rFonts w:ascii="Arial" w:eastAsia="Calibri" w:hAnsi="Arial" w:cs="Arial"/>
          <w:bCs/>
          <w:sz w:val="20"/>
          <w:szCs w:val="20"/>
        </w:rPr>
        <w:t xml:space="preserve">CPI: Clinical Performance Instrument </w:t>
      </w:r>
    </w:p>
    <w:p w14:paraId="13FF2FFB" w14:textId="77777777" w:rsidR="00DB5917" w:rsidRDefault="00A87347" w:rsidP="00DB5917">
      <w:pPr>
        <w:rPr>
          <w:rFonts w:ascii="Arial" w:eastAsia="Calibri" w:hAnsi="Arial" w:cs="Arial"/>
          <w:bCs/>
          <w:sz w:val="20"/>
          <w:szCs w:val="20"/>
        </w:rPr>
      </w:pPr>
      <w:r>
        <w:rPr>
          <w:rFonts w:ascii="Arial" w:eastAsia="Calibri" w:hAnsi="Arial" w:cs="Arial"/>
          <w:bCs/>
          <w:sz w:val="20"/>
          <w:szCs w:val="20"/>
        </w:rPr>
        <w:t xml:space="preserve">DCE: </w:t>
      </w:r>
      <w:r w:rsidR="00DB5917">
        <w:rPr>
          <w:rFonts w:ascii="Arial" w:eastAsia="Calibri" w:hAnsi="Arial" w:cs="Arial"/>
          <w:bCs/>
          <w:sz w:val="20"/>
          <w:szCs w:val="20"/>
        </w:rPr>
        <w:t xml:space="preserve">Director of Clinical Education </w:t>
      </w:r>
    </w:p>
    <w:p w14:paraId="3FE07365" w14:textId="77777777" w:rsidR="00A87347" w:rsidRDefault="00A87347" w:rsidP="00A87347">
      <w:pPr>
        <w:rPr>
          <w:rFonts w:ascii="Arial" w:eastAsia="Calibri" w:hAnsi="Arial" w:cs="Arial"/>
          <w:bCs/>
          <w:sz w:val="20"/>
          <w:szCs w:val="20"/>
        </w:rPr>
      </w:pPr>
      <w:r>
        <w:rPr>
          <w:rFonts w:ascii="Arial" w:eastAsia="Calibri" w:hAnsi="Arial" w:cs="Arial"/>
          <w:bCs/>
          <w:sz w:val="20"/>
          <w:szCs w:val="20"/>
        </w:rPr>
        <w:t>EXXAT: Education Management Platform used by Clinical Education</w:t>
      </w:r>
    </w:p>
    <w:p w14:paraId="20B7C0E9" w14:textId="77777777" w:rsidR="00DB5917" w:rsidRDefault="00A87347" w:rsidP="00DB5917">
      <w:pPr>
        <w:rPr>
          <w:rFonts w:ascii="Arial" w:eastAsia="Calibri" w:hAnsi="Arial" w:cs="Arial"/>
          <w:bCs/>
          <w:sz w:val="20"/>
          <w:szCs w:val="20"/>
        </w:rPr>
      </w:pPr>
      <w:r w:rsidRPr="627DD6C9">
        <w:rPr>
          <w:rFonts w:ascii="Arial" w:eastAsia="Calibri" w:hAnsi="Arial" w:cs="Arial"/>
          <w:sz w:val="20"/>
          <w:szCs w:val="20"/>
        </w:rPr>
        <w:t xml:space="preserve">SCCE: </w:t>
      </w:r>
      <w:r w:rsidR="00DB5917" w:rsidRPr="627DD6C9">
        <w:rPr>
          <w:rFonts w:ascii="Arial" w:eastAsia="Calibri" w:hAnsi="Arial" w:cs="Arial"/>
          <w:sz w:val="20"/>
          <w:szCs w:val="20"/>
        </w:rPr>
        <w:t xml:space="preserve">Site Coordinator of Clinical Education </w:t>
      </w:r>
    </w:p>
    <w:p w14:paraId="382ABFB6" w14:textId="159DFD04" w:rsidR="002C126C" w:rsidRDefault="002C126C" w:rsidP="002C126C">
      <w:pPr>
        <w:rPr>
          <w:rFonts w:ascii="Arial" w:eastAsia="Calibri" w:hAnsi="Arial" w:cs="Arial"/>
          <w:sz w:val="20"/>
          <w:szCs w:val="20"/>
        </w:rPr>
      </w:pPr>
      <w:r w:rsidRPr="339D5195">
        <w:rPr>
          <w:rFonts w:ascii="Arial" w:eastAsia="Calibri" w:hAnsi="Arial" w:cs="Arial"/>
          <w:sz w:val="20"/>
          <w:szCs w:val="20"/>
        </w:rPr>
        <w:t>T</w:t>
      </w:r>
      <w:r w:rsidR="07E1D887" w:rsidRPr="339D5195">
        <w:rPr>
          <w:rFonts w:ascii="Arial" w:eastAsia="Calibri" w:hAnsi="Arial" w:cs="Arial"/>
          <w:sz w:val="20"/>
          <w:szCs w:val="20"/>
        </w:rPr>
        <w:t>he</w:t>
      </w:r>
      <w:r w:rsidRPr="339D5195">
        <w:rPr>
          <w:rFonts w:ascii="Arial" w:eastAsia="Calibri" w:hAnsi="Arial" w:cs="Arial"/>
          <w:sz w:val="20"/>
          <w:szCs w:val="20"/>
        </w:rPr>
        <w:t xml:space="preserve"> P</w:t>
      </w:r>
      <w:r w:rsidR="00FA499E" w:rsidRPr="339D5195">
        <w:rPr>
          <w:rFonts w:ascii="Arial" w:eastAsia="Calibri" w:hAnsi="Arial" w:cs="Arial"/>
          <w:sz w:val="20"/>
          <w:szCs w:val="20"/>
        </w:rPr>
        <w:t>rogram</w:t>
      </w:r>
      <w:r w:rsidRPr="339D5195">
        <w:rPr>
          <w:rFonts w:ascii="Arial" w:eastAsia="Calibri" w:hAnsi="Arial" w:cs="Arial"/>
          <w:sz w:val="20"/>
          <w:szCs w:val="20"/>
        </w:rPr>
        <w:t>: Physical Therapy Program</w:t>
      </w:r>
    </w:p>
    <w:p w14:paraId="4B504D28" w14:textId="77777777" w:rsidR="002C126C" w:rsidRDefault="002C126C" w:rsidP="00DB5917">
      <w:pPr>
        <w:rPr>
          <w:rFonts w:ascii="Arial" w:eastAsia="Calibri" w:hAnsi="Arial" w:cs="Arial"/>
          <w:bCs/>
          <w:sz w:val="20"/>
          <w:szCs w:val="20"/>
        </w:rPr>
      </w:pPr>
    </w:p>
    <w:p w14:paraId="4642F9A3" w14:textId="1EB6FFE0" w:rsidR="3CE3325A" w:rsidRPr="00C36BC7" w:rsidRDefault="3CE3325A" w:rsidP="627DD6C9">
      <w:pPr>
        <w:rPr>
          <w:rStyle w:val="Hyperlink"/>
          <w:rFonts w:ascii="Arial" w:eastAsia="Calibri" w:hAnsi="Arial" w:cs="Arial"/>
          <w:sz w:val="20"/>
          <w:szCs w:val="20"/>
        </w:rPr>
      </w:pPr>
      <w:r w:rsidRPr="627DD6C9">
        <w:rPr>
          <w:rFonts w:ascii="Arial" w:eastAsia="Calibri" w:hAnsi="Arial" w:cs="Arial"/>
          <w:sz w:val="20"/>
          <w:szCs w:val="20"/>
        </w:rPr>
        <w:t xml:space="preserve">See the Comprehensive </w:t>
      </w:r>
      <w:r w:rsidR="00C36BC7">
        <w:rPr>
          <w:rFonts w:ascii="Arial" w:eastAsia="Calibri" w:hAnsi="Arial" w:cs="Arial"/>
          <w:sz w:val="20"/>
          <w:szCs w:val="20"/>
        </w:rPr>
        <w:fldChar w:fldCharType="begin"/>
      </w:r>
      <w:r w:rsidR="00C36BC7">
        <w:rPr>
          <w:rFonts w:ascii="Arial" w:eastAsia="Calibri" w:hAnsi="Arial" w:cs="Arial"/>
          <w:sz w:val="20"/>
          <w:szCs w:val="20"/>
        </w:rPr>
        <w:instrText>HYPERLINK "https://acapt.org/glossary"</w:instrText>
      </w:r>
      <w:r w:rsidR="00C36BC7">
        <w:rPr>
          <w:rFonts w:ascii="Arial" w:eastAsia="Calibri" w:hAnsi="Arial" w:cs="Arial"/>
          <w:sz w:val="20"/>
          <w:szCs w:val="20"/>
        </w:rPr>
      </w:r>
      <w:r w:rsidR="00C36BC7">
        <w:rPr>
          <w:rFonts w:ascii="Arial" w:eastAsia="Calibri" w:hAnsi="Arial" w:cs="Arial"/>
          <w:sz w:val="20"/>
          <w:szCs w:val="20"/>
        </w:rPr>
        <w:fldChar w:fldCharType="separate"/>
      </w:r>
      <w:r w:rsidR="004A742D" w:rsidRPr="00C36BC7">
        <w:rPr>
          <w:rStyle w:val="Hyperlink"/>
          <w:rFonts w:ascii="Arial" w:eastAsia="Calibri" w:hAnsi="Arial" w:cs="Arial"/>
          <w:sz w:val="20"/>
          <w:szCs w:val="20"/>
        </w:rPr>
        <w:t>ACAPT Clinical Education Glossary</w:t>
      </w:r>
      <w:r w:rsidRPr="00C36BC7">
        <w:rPr>
          <w:rStyle w:val="Hyperlink"/>
          <w:rFonts w:ascii="Arial" w:eastAsia="Calibri" w:hAnsi="Arial" w:cs="Arial"/>
          <w:sz w:val="20"/>
          <w:szCs w:val="20"/>
        </w:rPr>
        <w:t xml:space="preserve"> </w:t>
      </w:r>
      <w:r w:rsidR="00C36BC7">
        <w:rPr>
          <w:rStyle w:val="Hyperlink"/>
          <w:rFonts w:ascii="Arial" w:eastAsia="Calibri" w:hAnsi="Arial" w:cs="Arial"/>
          <w:sz w:val="20"/>
          <w:szCs w:val="20"/>
        </w:rPr>
        <w:t xml:space="preserve"> </w:t>
      </w:r>
    </w:p>
    <w:p w14:paraId="44706E9B" w14:textId="13195F1E" w:rsidR="00DF27CE" w:rsidRDefault="00C36BC7" w:rsidP="00865C35">
      <w:pPr>
        <w:rPr>
          <w:rFonts w:ascii="Arial" w:eastAsia="Calibri" w:hAnsi="Arial" w:cs="Arial"/>
          <w:bCs/>
          <w:sz w:val="20"/>
          <w:szCs w:val="20"/>
        </w:rPr>
      </w:pPr>
      <w:r>
        <w:rPr>
          <w:rFonts w:ascii="Arial" w:eastAsia="Calibri" w:hAnsi="Arial" w:cs="Arial"/>
          <w:sz w:val="20"/>
          <w:szCs w:val="20"/>
        </w:rPr>
        <w:fldChar w:fldCharType="end"/>
      </w:r>
    </w:p>
    <w:p w14:paraId="6ADB1C44" w14:textId="77777777" w:rsidR="0018440D" w:rsidRDefault="0018440D" w:rsidP="00AF6FBD">
      <w:pPr>
        <w:pStyle w:val="1stHeading"/>
      </w:pPr>
    </w:p>
    <w:p w14:paraId="2850007C" w14:textId="77777777" w:rsidR="00DD65AC" w:rsidRPr="00865C35" w:rsidRDefault="00DD65AC" w:rsidP="00AF6FBD">
      <w:pPr>
        <w:pStyle w:val="1stHeading"/>
      </w:pPr>
      <w:r w:rsidRPr="00865C35">
        <w:t>CLINICAL EDUCATION PHILOSOPHY</w:t>
      </w:r>
      <w:bookmarkEnd w:id="0"/>
      <w:bookmarkEnd w:id="1"/>
      <w:bookmarkEnd w:id="2"/>
      <w:bookmarkEnd w:id="3"/>
      <w:bookmarkEnd w:id="4"/>
    </w:p>
    <w:p w14:paraId="4E755B1F" w14:textId="606CD70A" w:rsidR="00DD65AC" w:rsidRPr="00BE652F" w:rsidRDefault="0064181C" w:rsidP="0064181C">
      <w:pPr>
        <w:spacing w:after="120" w:line="320" w:lineRule="atLeast"/>
        <w:rPr>
          <w:rFonts w:ascii="Arial" w:hAnsi="Arial" w:cs="Arial"/>
          <w:sz w:val="20"/>
          <w:szCs w:val="20"/>
        </w:rPr>
      </w:pPr>
      <w:r w:rsidRPr="268954CF">
        <w:rPr>
          <w:rStyle w:val="normaltextrun"/>
          <w:rFonts w:ascii="Arial" w:hAnsi="Arial" w:cs="Arial"/>
          <w:color w:val="000000" w:themeColor="text1"/>
          <w:sz w:val="20"/>
          <w:szCs w:val="20"/>
        </w:rPr>
        <w:t>The mission of the Physical Therapy Program is to advance health for all by optimizing</w:t>
      </w:r>
      <w:r w:rsidRPr="00BE652F">
        <w:rPr>
          <w:rStyle w:val="normaltextrun"/>
          <w:rFonts w:ascii="Arial" w:hAnsi="Arial" w:cs="Arial"/>
          <w:color w:val="000000"/>
          <w:sz w:val="20"/>
          <w:szCs w:val="20"/>
          <w:shd w:val="clear" w:color="auto" w:fill="FFFFFF"/>
        </w:rPr>
        <w:t xml:space="preserve"> movement through education, research, and service.</w:t>
      </w:r>
      <w:r w:rsidRPr="00BE652F">
        <w:rPr>
          <w:rStyle w:val="eop"/>
          <w:rFonts w:ascii="Arial" w:hAnsi="Arial" w:cs="Arial"/>
          <w:color w:val="000000"/>
          <w:sz w:val="20"/>
          <w:szCs w:val="20"/>
          <w:shd w:val="clear" w:color="auto" w:fill="FFFFFF"/>
        </w:rPr>
        <w:t> </w:t>
      </w:r>
    </w:p>
    <w:p w14:paraId="07358B42" w14:textId="77777777" w:rsidR="00DD65AC" w:rsidRPr="00865C35" w:rsidRDefault="00DD65AC" w:rsidP="005F5A85">
      <w:pPr>
        <w:spacing w:after="120" w:line="320" w:lineRule="atLeast"/>
        <w:rPr>
          <w:rFonts w:ascii="Arial" w:hAnsi="Arial" w:cs="Arial"/>
          <w:sz w:val="20"/>
          <w:szCs w:val="20"/>
        </w:rPr>
      </w:pPr>
      <w:r w:rsidRPr="00865C35">
        <w:rPr>
          <w:rFonts w:ascii="Arial" w:hAnsi="Arial" w:cs="Arial"/>
          <w:sz w:val="20"/>
          <w:szCs w:val="20"/>
        </w:rPr>
        <w:t xml:space="preserve">In support of the educational element of this mission, the philosophy of the faculty with respect to the clinical education component of the curriculum is to provide students with the opportunity for clinical education experiences in </w:t>
      </w:r>
      <w:r w:rsidR="004547DB">
        <w:rPr>
          <w:rFonts w:ascii="Arial" w:hAnsi="Arial" w:cs="Arial"/>
          <w:sz w:val="20"/>
          <w:szCs w:val="20"/>
        </w:rPr>
        <w:t xml:space="preserve">diverse </w:t>
      </w:r>
      <w:r w:rsidRPr="00865C35">
        <w:rPr>
          <w:rFonts w:ascii="Arial" w:hAnsi="Arial" w:cs="Arial"/>
          <w:sz w:val="20"/>
          <w:szCs w:val="20"/>
        </w:rPr>
        <w:t xml:space="preserve">practice settings serving clients with </w:t>
      </w:r>
      <w:r w:rsidR="004547DB">
        <w:rPr>
          <w:rFonts w:ascii="Arial" w:hAnsi="Arial" w:cs="Arial"/>
          <w:sz w:val="20"/>
          <w:szCs w:val="20"/>
        </w:rPr>
        <w:t>various health conditions</w:t>
      </w:r>
      <w:r w:rsidRPr="00865C35">
        <w:rPr>
          <w:rFonts w:ascii="Arial" w:hAnsi="Arial" w:cs="Arial"/>
          <w:sz w:val="20"/>
          <w:szCs w:val="20"/>
        </w:rPr>
        <w:t>. Clinical education courses are recognized by faculty to be an integral part of the DPT curriculum. They allow for the clinical application of physical therapy theories and techniques acquired during lecture and laboratory instruction, and as importantly, these courses provide the student with the opportunity to acquire the knowledge, skills and abilities most effectively taught in the clinical setting.</w:t>
      </w:r>
    </w:p>
    <w:p w14:paraId="21F1010C" w14:textId="006C27CD" w:rsidR="00106ED1" w:rsidRDefault="00DD65AC" w:rsidP="00C74584">
      <w:pPr>
        <w:spacing w:after="120" w:line="320" w:lineRule="atLeast"/>
        <w:rPr>
          <w:rFonts w:ascii="Arial" w:hAnsi="Arial" w:cs="Arial"/>
          <w:sz w:val="20"/>
          <w:szCs w:val="20"/>
        </w:rPr>
      </w:pPr>
      <w:r w:rsidRPr="08EBE8C1">
        <w:rPr>
          <w:rFonts w:ascii="Arial" w:hAnsi="Arial" w:cs="Arial"/>
          <w:sz w:val="20"/>
          <w:szCs w:val="20"/>
        </w:rPr>
        <w:t xml:space="preserve">The clinical education process is designed to provide the student with periodic clinical exposure at key times throughout </w:t>
      </w:r>
      <w:r w:rsidR="00F10628" w:rsidRPr="08EBE8C1">
        <w:rPr>
          <w:rFonts w:ascii="Arial" w:hAnsi="Arial" w:cs="Arial"/>
          <w:sz w:val="20"/>
          <w:szCs w:val="20"/>
        </w:rPr>
        <w:t>the curriculum, thus enabling the</w:t>
      </w:r>
      <w:r w:rsidRPr="08EBE8C1">
        <w:rPr>
          <w:rFonts w:ascii="Arial" w:hAnsi="Arial" w:cs="Arial"/>
          <w:sz w:val="20"/>
          <w:szCs w:val="20"/>
        </w:rPr>
        <w:t xml:space="preserve"> student to build clinical practice skills and confidence while being exposed to a variety of clinicians, patients, and facilities. Although each student will have different clinical education experiences, the process </w:t>
      </w:r>
      <w:r w:rsidR="000433DB" w:rsidRPr="08EBE8C1">
        <w:rPr>
          <w:rFonts w:ascii="Arial" w:hAnsi="Arial" w:cs="Arial"/>
          <w:sz w:val="20"/>
          <w:szCs w:val="20"/>
        </w:rPr>
        <w:t>moves</w:t>
      </w:r>
      <w:r w:rsidRPr="08EBE8C1">
        <w:rPr>
          <w:rFonts w:ascii="Arial" w:hAnsi="Arial" w:cs="Arial"/>
          <w:sz w:val="20"/>
          <w:szCs w:val="20"/>
        </w:rPr>
        <w:t xml:space="preserve"> the student along a continuum from observation, identification and description to analysis, demonstration, and evaluation. Consequently, the student will also progress</w:t>
      </w:r>
      <w:r w:rsidR="003748DF" w:rsidRPr="08EBE8C1">
        <w:rPr>
          <w:rFonts w:ascii="Arial" w:hAnsi="Arial" w:cs="Arial"/>
          <w:sz w:val="20"/>
          <w:szCs w:val="20"/>
        </w:rPr>
        <w:t xml:space="preserve"> from</w:t>
      </w:r>
      <w:r w:rsidRPr="08EBE8C1">
        <w:rPr>
          <w:rFonts w:ascii="Arial" w:hAnsi="Arial" w:cs="Arial"/>
          <w:sz w:val="20"/>
          <w:szCs w:val="20"/>
        </w:rPr>
        <w:t xml:space="preserve"> requiring </w:t>
      </w:r>
      <w:proofErr w:type="gramStart"/>
      <w:r w:rsidRPr="08EBE8C1">
        <w:rPr>
          <w:rFonts w:ascii="Arial" w:hAnsi="Arial" w:cs="Arial"/>
          <w:sz w:val="20"/>
          <w:szCs w:val="20"/>
        </w:rPr>
        <w:t>fairly constant</w:t>
      </w:r>
      <w:proofErr w:type="gramEnd"/>
      <w:r w:rsidRPr="08EBE8C1">
        <w:rPr>
          <w:rFonts w:ascii="Arial" w:hAnsi="Arial" w:cs="Arial"/>
          <w:sz w:val="20"/>
          <w:szCs w:val="20"/>
        </w:rPr>
        <w:t xml:space="preserve"> supervision by clinical instructors</w:t>
      </w:r>
      <w:r w:rsidR="004A0C55" w:rsidRPr="08EBE8C1">
        <w:rPr>
          <w:rFonts w:ascii="Arial" w:hAnsi="Arial" w:cs="Arial"/>
          <w:sz w:val="20"/>
          <w:szCs w:val="20"/>
        </w:rPr>
        <w:t>, to</w:t>
      </w:r>
      <w:r w:rsidRPr="08EBE8C1">
        <w:rPr>
          <w:rFonts w:ascii="Arial" w:hAnsi="Arial" w:cs="Arial"/>
          <w:sz w:val="20"/>
          <w:szCs w:val="20"/>
        </w:rPr>
        <w:t xml:space="preserve"> requiring periodic guidance</w:t>
      </w:r>
      <w:r w:rsidR="004A0C55" w:rsidRPr="08EBE8C1">
        <w:rPr>
          <w:rFonts w:ascii="Arial" w:hAnsi="Arial" w:cs="Arial"/>
          <w:sz w:val="20"/>
          <w:szCs w:val="20"/>
        </w:rPr>
        <w:t xml:space="preserve">, </w:t>
      </w:r>
      <w:r w:rsidRPr="08EBE8C1">
        <w:rPr>
          <w:rFonts w:ascii="Arial" w:hAnsi="Arial" w:cs="Arial"/>
          <w:sz w:val="20"/>
          <w:szCs w:val="20"/>
        </w:rPr>
        <w:t xml:space="preserve">and eventually to entry level practice. </w:t>
      </w:r>
      <w:r w:rsidR="4DCCFB85" w:rsidRPr="08EBE8C1">
        <w:rPr>
          <w:rFonts w:ascii="Arial" w:hAnsi="Arial" w:cs="Arial"/>
          <w:sz w:val="20"/>
          <w:szCs w:val="20"/>
        </w:rPr>
        <w:t xml:space="preserve"> C</w:t>
      </w:r>
      <w:r w:rsidRPr="08EBE8C1">
        <w:rPr>
          <w:rFonts w:ascii="Arial" w:hAnsi="Arial" w:cs="Arial"/>
          <w:sz w:val="20"/>
          <w:szCs w:val="20"/>
        </w:rPr>
        <w:t xml:space="preserve">linical faculty </w:t>
      </w:r>
      <w:proofErr w:type="gramStart"/>
      <w:r w:rsidRPr="08EBE8C1">
        <w:rPr>
          <w:rFonts w:ascii="Arial" w:hAnsi="Arial" w:cs="Arial"/>
          <w:sz w:val="20"/>
          <w:szCs w:val="20"/>
        </w:rPr>
        <w:t>provide</w:t>
      </w:r>
      <w:proofErr w:type="gramEnd"/>
      <w:r w:rsidRPr="08EBE8C1">
        <w:rPr>
          <w:rFonts w:ascii="Arial" w:hAnsi="Arial" w:cs="Arial"/>
          <w:sz w:val="20"/>
          <w:szCs w:val="20"/>
        </w:rPr>
        <w:t xml:space="preserve"> the </w:t>
      </w:r>
      <w:proofErr w:type="gramStart"/>
      <w:r w:rsidRPr="08EBE8C1">
        <w:rPr>
          <w:rFonts w:ascii="Arial" w:hAnsi="Arial" w:cs="Arial"/>
          <w:sz w:val="20"/>
          <w:szCs w:val="20"/>
        </w:rPr>
        <w:t>student</w:t>
      </w:r>
      <w:proofErr w:type="gramEnd"/>
      <w:r w:rsidRPr="08EBE8C1">
        <w:rPr>
          <w:rFonts w:ascii="Arial" w:hAnsi="Arial" w:cs="Arial"/>
          <w:sz w:val="20"/>
          <w:szCs w:val="20"/>
        </w:rPr>
        <w:t xml:space="preserve"> with clinical practice experience and knowledge</w:t>
      </w:r>
      <w:r w:rsidR="004547DB" w:rsidRPr="08EBE8C1">
        <w:rPr>
          <w:rFonts w:ascii="Arial" w:hAnsi="Arial" w:cs="Arial"/>
          <w:sz w:val="20"/>
          <w:szCs w:val="20"/>
        </w:rPr>
        <w:t xml:space="preserve"> specific to their practice setting</w:t>
      </w:r>
      <w:r w:rsidRPr="08EBE8C1">
        <w:rPr>
          <w:rFonts w:ascii="Arial" w:hAnsi="Arial" w:cs="Arial"/>
          <w:sz w:val="20"/>
          <w:szCs w:val="20"/>
        </w:rPr>
        <w:t>. This, coupled with the program curriculum, provides the foundational base of knowledge, skills</w:t>
      </w:r>
      <w:r w:rsidR="00C36066" w:rsidRPr="08EBE8C1">
        <w:rPr>
          <w:rFonts w:ascii="Arial" w:hAnsi="Arial" w:cs="Arial"/>
          <w:sz w:val="20"/>
          <w:szCs w:val="20"/>
        </w:rPr>
        <w:t>,</w:t>
      </w:r>
      <w:r w:rsidRPr="08EBE8C1">
        <w:rPr>
          <w:rFonts w:ascii="Arial" w:hAnsi="Arial" w:cs="Arial"/>
          <w:sz w:val="20"/>
          <w:szCs w:val="20"/>
        </w:rPr>
        <w:t xml:space="preserve"> and abilities necessary </w:t>
      </w:r>
      <w:r w:rsidR="004547DB" w:rsidRPr="08EBE8C1">
        <w:rPr>
          <w:rFonts w:ascii="Arial" w:hAnsi="Arial" w:cs="Arial"/>
          <w:sz w:val="20"/>
          <w:szCs w:val="20"/>
        </w:rPr>
        <w:t>for initial physical therapist practice</w:t>
      </w:r>
      <w:r w:rsidRPr="08EBE8C1">
        <w:rPr>
          <w:rFonts w:ascii="Arial" w:hAnsi="Arial" w:cs="Arial"/>
          <w:sz w:val="20"/>
          <w:szCs w:val="20"/>
        </w:rPr>
        <w:t>.</w:t>
      </w:r>
    </w:p>
    <w:p w14:paraId="5EC943D8" w14:textId="77777777" w:rsidR="007E52F0" w:rsidRPr="00C74584" w:rsidRDefault="007E52F0" w:rsidP="00C74584">
      <w:pPr>
        <w:spacing w:after="120" w:line="320" w:lineRule="atLeast"/>
        <w:rPr>
          <w:rFonts w:ascii="Arial" w:hAnsi="Arial" w:cs="Arial"/>
          <w:sz w:val="20"/>
          <w:szCs w:val="20"/>
        </w:rPr>
      </w:pPr>
    </w:p>
    <w:p w14:paraId="31BC9972" w14:textId="0010DCBD" w:rsidR="00E41ADA" w:rsidRPr="005374E5" w:rsidRDefault="00840087" w:rsidP="00D47D53">
      <w:pPr>
        <w:pStyle w:val="2ndHeadingTOC2"/>
      </w:pPr>
      <w:r w:rsidRPr="005374E5">
        <w:t>Clinical Education Readiness</w:t>
      </w:r>
    </w:p>
    <w:p w14:paraId="2B576A68" w14:textId="33DE6831" w:rsidR="00E41ADA" w:rsidRPr="005374E5" w:rsidRDefault="00E41ADA" w:rsidP="00334318">
      <w:pPr>
        <w:pStyle w:val="NormalWeb"/>
        <w:spacing w:before="0" w:beforeAutospacing="0" w:after="0" w:afterAutospacing="0" w:line="276" w:lineRule="auto"/>
        <w:rPr>
          <w:rFonts w:ascii="Arial" w:hAnsi="Arial" w:cs="Arial"/>
          <w:sz w:val="20"/>
          <w:szCs w:val="20"/>
        </w:rPr>
      </w:pPr>
      <w:r w:rsidRPr="005374E5">
        <w:rPr>
          <w:rFonts w:ascii="Arial" w:hAnsi="Arial" w:cs="Arial"/>
          <w:sz w:val="20"/>
          <w:szCs w:val="20"/>
        </w:rPr>
        <w:t xml:space="preserve">Students are required to meet Clinical Education Readiness standards set forth by </w:t>
      </w:r>
      <w:r w:rsidRPr="005374E5" w:rsidDel="00F0665C">
        <w:rPr>
          <w:rFonts w:ascii="Arial" w:hAnsi="Arial" w:cs="Arial"/>
          <w:sz w:val="20"/>
          <w:szCs w:val="20"/>
        </w:rPr>
        <w:t xml:space="preserve">the </w:t>
      </w:r>
      <w:r w:rsidR="00BE652F" w:rsidRPr="30CF5F8C">
        <w:rPr>
          <w:rFonts w:ascii="Arial" w:hAnsi="Arial" w:cs="Arial"/>
          <w:sz w:val="20"/>
          <w:szCs w:val="20"/>
        </w:rPr>
        <w:t>Program</w:t>
      </w:r>
      <w:r w:rsidR="655DBCEB" w:rsidRPr="30CF5F8C">
        <w:rPr>
          <w:rFonts w:ascii="Arial" w:hAnsi="Arial" w:cs="Arial"/>
          <w:sz w:val="20"/>
          <w:szCs w:val="20"/>
        </w:rPr>
        <w:t xml:space="preserve"> </w:t>
      </w:r>
      <w:r w:rsidRPr="005374E5">
        <w:rPr>
          <w:rFonts w:ascii="Arial" w:hAnsi="Arial" w:cs="Arial"/>
          <w:sz w:val="20"/>
          <w:szCs w:val="20"/>
        </w:rPr>
        <w:t xml:space="preserve">prior to beginning clinical education rotations.  Students must, at a minimum: </w:t>
      </w:r>
    </w:p>
    <w:p w14:paraId="4B8BF6F1" w14:textId="4DA8DC5E" w:rsidR="006C6408" w:rsidRPr="006C6408" w:rsidRDefault="006C6408" w:rsidP="00734999">
      <w:pPr>
        <w:pStyle w:val="NormalWeb"/>
        <w:numPr>
          <w:ilvl w:val="0"/>
          <w:numId w:val="40"/>
        </w:numPr>
        <w:spacing w:line="276" w:lineRule="auto"/>
        <w:rPr>
          <w:rFonts w:ascii="Arial" w:hAnsi="Arial" w:cs="Arial"/>
          <w:sz w:val="20"/>
          <w:szCs w:val="20"/>
        </w:rPr>
      </w:pPr>
      <w:r>
        <w:rPr>
          <w:rFonts w:ascii="Arial" w:hAnsi="Arial" w:cs="Arial"/>
          <w:sz w:val="20"/>
          <w:szCs w:val="20"/>
        </w:rPr>
        <w:t>R</w:t>
      </w:r>
      <w:r w:rsidRPr="006C6408">
        <w:rPr>
          <w:rFonts w:ascii="Arial" w:hAnsi="Arial" w:cs="Arial"/>
          <w:sz w:val="20"/>
          <w:szCs w:val="20"/>
        </w:rPr>
        <w:t>eceive a passing grade of "C" or better or "PASS" in all courses required in the physical therapy curriculum, regardless of the college, department, or program offering the course</w:t>
      </w:r>
      <w:r w:rsidR="0097601B">
        <w:rPr>
          <w:rFonts w:ascii="Arial" w:hAnsi="Arial" w:cs="Arial"/>
          <w:sz w:val="20"/>
          <w:szCs w:val="20"/>
        </w:rPr>
        <w:t>.</w:t>
      </w:r>
      <w:r w:rsidRPr="006C6408">
        <w:rPr>
          <w:rFonts w:ascii="Arial" w:hAnsi="Arial" w:cs="Arial"/>
          <w:sz w:val="20"/>
          <w:szCs w:val="20"/>
        </w:rPr>
        <w:t> </w:t>
      </w:r>
    </w:p>
    <w:p w14:paraId="479780B5" w14:textId="77777777" w:rsidR="00887576" w:rsidRDefault="006C6408" w:rsidP="00734999">
      <w:pPr>
        <w:pStyle w:val="NormalWeb"/>
        <w:numPr>
          <w:ilvl w:val="0"/>
          <w:numId w:val="40"/>
        </w:numPr>
        <w:spacing w:line="276" w:lineRule="auto"/>
        <w:rPr>
          <w:rFonts w:ascii="Arial" w:hAnsi="Arial" w:cs="Arial"/>
          <w:sz w:val="20"/>
          <w:szCs w:val="20"/>
        </w:rPr>
      </w:pPr>
      <w:r>
        <w:rPr>
          <w:rFonts w:ascii="Arial" w:hAnsi="Arial" w:cs="Arial"/>
          <w:sz w:val="20"/>
          <w:szCs w:val="20"/>
        </w:rPr>
        <w:t>M</w:t>
      </w:r>
      <w:r w:rsidRPr="006C6408">
        <w:rPr>
          <w:rFonts w:ascii="Arial" w:hAnsi="Arial" w:cs="Arial"/>
          <w:sz w:val="20"/>
          <w:szCs w:val="20"/>
        </w:rPr>
        <w:t>aintain a minimum cumulative grade point average (GPA) of 2.50 in each semester of the program.  </w:t>
      </w:r>
    </w:p>
    <w:p w14:paraId="29F082EB" w14:textId="47AD462F" w:rsidR="00E41ADA" w:rsidRPr="005374E5" w:rsidRDefault="72A3FF36" w:rsidP="00734999">
      <w:pPr>
        <w:pStyle w:val="NormalWeb"/>
        <w:numPr>
          <w:ilvl w:val="0"/>
          <w:numId w:val="40"/>
        </w:numPr>
        <w:spacing w:line="276" w:lineRule="auto"/>
        <w:rPr>
          <w:rFonts w:ascii="Arial" w:hAnsi="Arial" w:cs="Arial"/>
          <w:sz w:val="20"/>
          <w:szCs w:val="20"/>
        </w:rPr>
      </w:pPr>
      <w:r w:rsidRPr="268954CF">
        <w:rPr>
          <w:rFonts w:ascii="Arial" w:hAnsi="Arial" w:cs="Arial"/>
          <w:sz w:val="20"/>
          <w:szCs w:val="20"/>
        </w:rPr>
        <w:t>De</w:t>
      </w:r>
      <w:r w:rsidR="791C34AD" w:rsidRPr="268954CF">
        <w:rPr>
          <w:rFonts w:ascii="Arial" w:hAnsi="Arial" w:cs="Arial"/>
          <w:sz w:val="20"/>
          <w:szCs w:val="20"/>
        </w:rPr>
        <w:t>monstrate</w:t>
      </w:r>
      <w:r w:rsidR="00E41ADA" w:rsidRPr="005374E5">
        <w:rPr>
          <w:rFonts w:ascii="Arial" w:hAnsi="Arial" w:cs="Arial"/>
          <w:sz w:val="20"/>
          <w:szCs w:val="20"/>
        </w:rPr>
        <w:t xml:space="preserve"> Professional Behaviors at a level consistent with their advancement in the DPT curriculum (see Appendix A of the Physical Therapy </w:t>
      </w:r>
      <w:r w:rsidR="001404EC">
        <w:rPr>
          <w:rFonts w:ascii="Arial" w:hAnsi="Arial" w:cs="Arial"/>
          <w:sz w:val="20"/>
          <w:szCs w:val="20"/>
        </w:rPr>
        <w:t xml:space="preserve">Program </w:t>
      </w:r>
      <w:r w:rsidR="00E41ADA" w:rsidRPr="005374E5">
        <w:rPr>
          <w:rFonts w:ascii="Arial" w:hAnsi="Arial" w:cs="Arial"/>
          <w:sz w:val="20"/>
          <w:szCs w:val="20"/>
        </w:rPr>
        <w:t xml:space="preserve">Student Handbook). </w:t>
      </w:r>
    </w:p>
    <w:p w14:paraId="15DEF676" w14:textId="24364794" w:rsidR="00E41ADA" w:rsidRDefault="00E41ADA" w:rsidP="00C74584">
      <w:pPr>
        <w:pStyle w:val="NormalWeb"/>
        <w:spacing w:before="0" w:beforeAutospacing="0" w:after="0" w:afterAutospacing="0" w:line="276" w:lineRule="auto"/>
        <w:rPr>
          <w:rFonts w:ascii="Arial" w:hAnsi="Arial" w:cs="Arial"/>
          <w:sz w:val="20"/>
          <w:szCs w:val="20"/>
        </w:rPr>
      </w:pPr>
      <w:r w:rsidRPr="08EBE8C1">
        <w:rPr>
          <w:rFonts w:ascii="Arial" w:hAnsi="Arial" w:cs="Arial"/>
          <w:sz w:val="20"/>
          <w:szCs w:val="20"/>
        </w:rPr>
        <w:t>Clinical Education Readiness is evaluated collectively by the faculty throughout the DPT curriculum, both formally and informally, and is evidenced by the display of 10 Professional Behaviors</w:t>
      </w:r>
      <w:r w:rsidR="001758F3" w:rsidRPr="08EBE8C1">
        <w:rPr>
          <w:rFonts w:ascii="Arial" w:hAnsi="Arial" w:cs="Arial"/>
          <w:sz w:val="20"/>
          <w:szCs w:val="20"/>
        </w:rPr>
        <w:t xml:space="preserve"> (see Appendix A of the Physical Therapy </w:t>
      </w:r>
      <w:r w:rsidR="001404EC" w:rsidRPr="08EBE8C1">
        <w:rPr>
          <w:rFonts w:ascii="Arial" w:hAnsi="Arial" w:cs="Arial"/>
          <w:sz w:val="20"/>
          <w:szCs w:val="20"/>
        </w:rPr>
        <w:t xml:space="preserve">Program </w:t>
      </w:r>
      <w:r w:rsidR="001758F3" w:rsidRPr="08EBE8C1">
        <w:rPr>
          <w:rFonts w:ascii="Arial" w:hAnsi="Arial" w:cs="Arial"/>
          <w:sz w:val="20"/>
          <w:szCs w:val="20"/>
        </w:rPr>
        <w:lastRenderedPageBreak/>
        <w:t>Student Handbook)</w:t>
      </w:r>
      <w:r w:rsidRPr="08EBE8C1">
        <w:rPr>
          <w:rFonts w:ascii="Arial" w:hAnsi="Arial" w:cs="Arial"/>
          <w:sz w:val="20"/>
          <w:szCs w:val="20"/>
        </w:rPr>
        <w:t xml:space="preserve">. These have been adopted by the APTA as essential for the DPT to possess for success in the profession. If a student does not meet expectations for Professional Behaviors based upon collective faculty assessment from personal interaction or observed interaction with others, clinical placement may be delayed.  </w:t>
      </w:r>
      <w:r w:rsidR="7E2ACFF8" w:rsidRPr="08EBE8C1">
        <w:rPr>
          <w:rFonts w:ascii="Arial" w:eastAsia="Arial" w:hAnsi="Arial" w:cs="Arial"/>
          <w:color w:val="000000" w:themeColor="text1"/>
          <w:sz w:val="20"/>
          <w:szCs w:val="20"/>
        </w:rPr>
        <w:t xml:space="preserve">Clinical Education Readiness is also assessed using </w:t>
      </w:r>
      <w:hyperlink r:id="rId21" w:history="1">
        <w:r w:rsidR="00FB0B8A">
          <w:rPr>
            <w:rStyle w:val="Hyperlink"/>
            <w:rFonts w:ascii="Arial" w:eastAsia="Arial" w:hAnsi="Arial" w:cs="Arial"/>
            <w:sz w:val="20"/>
            <w:szCs w:val="20"/>
          </w:rPr>
          <w:t>ACAPT’s Student Readiness Rubrics</w:t>
        </w:r>
      </w:hyperlink>
      <w:r w:rsidR="7E2ACFF8" w:rsidRPr="08EBE8C1">
        <w:rPr>
          <w:rFonts w:ascii="Arial" w:eastAsia="Arial" w:hAnsi="Arial" w:cs="Arial"/>
          <w:color w:val="000000" w:themeColor="text1"/>
          <w:sz w:val="20"/>
          <w:szCs w:val="20"/>
        </w:rPr>
        <w:t>,</w:t>
      </w:r>
      <w:r w:rsidR="00E905B6">
        <w:rPr>
          <w:rFonts w:ascii="Arial" w:eastAsia="Arial" w:hAnsi="Arial" w:cs="Arial"/>
          <w:color w:val="000000" w:themeColor="text1"/>
          <w:sz w:val="20"/>
          <w:szCs w:val="20"/>
        </w:rPr>
        <w:t xml:space="preserve">, </w:t>
      </w:r>
      <w:r w:rsidR="00CA3AF3">
        <w:rPr>
          <w:rFonts w:ascii="Arial" w:eastAsia="Arial" w:hAnsi="Arial" w:cs="Arial"/>
          <w:color w:val="000000" w:themeColor="text1"/>
          <w:sz w:val="20"/>
          <w:szCs w:val="20"/>
        </w:rPr>
        <w:t xml:space="preserve">used </w:t>
      </w:r>
      <w:r w:rsidR="7E2ACFF8" w:rsidRPr="08EBE8C1">
        <w:rPr>
          <w:rFonts w:ascii="Arial" w:eastAsia="Arial" w:hAnsi="Arial" w:cs="Arial"/>
          <w:color w:val="000000" w:themeColor="text1"/>
          <w:sz w:val="20"/>
          <w:szCs w:val="20"/>
        </w:rPr>
        <w:t>throughout the curriculum</w:t>
      </w:r>
      <w:r w:rsidR="00FB0B8A">
        <w:rPr>
          <w:rFonts w:ascii="Arial" w:eastAsia="Arial" w:hAnsi="Arial" w:cs="Arial"/>
          <w:color w:val="000000" w:themeColor="text1"/>
          <w:sz w:val="20"/>
          <w:szCs w:val="20"/>
        </w:rPr>
        <w:t xml:space="preserve">. </w:t>
      </w:r>
      <w:r w:rsidRPr="08EBE8C1">
        <w:rPr>
          <w:rFonts w:ascii="Arial" w:hAnsi="Arial" w:cs="Arial"/>
          <w:sz w:val="20"/>
          <w:szCs w:val="20"/>
        </w:rPr>
        <w:t>Students will be notified of Clinical Education Readiness concerns and will be given opportunities to remediate. All Clinical Education Readiness concerns will be handled on a case-by-case basis by the DCE/ADCE.</w:t>
      </w:r>
    </w:p>
    <w:p w14:paraId="0FFCB6C6" w14:textId="77777777" w:rsidR="00C74584" w:rsidRPr="00865C35" w:rsidRDefault="00C74584" w:rsidP="00C74584">
      <w:pPr>
        <w:pStyle w:val="NormalWeb"/>
        <w:spacing w:before="0" w:beforeAutospacing="0" w:after="0" w:afterAutospacing="0" w:line="276" w:lineRule="auto"/>
        <w:rPr>
          <w:rFonts w:ascii="Arial" w:hAnsi="Arial" w:cs="Arial"/>
          <w:sz w:val="20"/>
          <w:szCs w:val="20"/>
        </w:rPr>
      </w:pPr>
    </w:p>
    <w:p w14:paraId="235AC065" w14:textId="6636FF89" w:rsidR="4CD5D163" w:rsidRPr="001E195E" w:rsidRDefault="001E195E" w:rsidP="00D47D53">
      <w:pPr>
        <w:pStyle w:val="2ndHeadingTOC2"/>
      </w:pPr>
      <w:r w:rsidRPr="001E195E">
        <w:t>Accreditation Status</w:t>
      </w:r>
    </w:p>
    <w:p w14:paraId="4B4E0B44" w14:textId="0AC19281" w:rsidR="00DD65AC" w:rsidRPr="00865C35" w:rsidRDefault="00DD65AC" w:rsidP="004E324C">
      <w:pPr>
        <w:spacing w:before="240" w:after="120"/>
        <w:rPr>
          <w:rFonts w:ascii="Arial" w:hAnsi="Arial" w:cs="Arial"/>
          <w:sz w:val="20"/>
          <w:szCs w:val="20"/>
        </w:rPr>
      </w:pPr>
      <w:r w:rsidRPr="00865C35">
        <w:rPr>
          <w:rFonts w:ascii="Arial" w:hAnsi="Arial" w:cs="Arial"/>
          <w:sz w:val="20"/>
          <w:szCs w:val="20"/>
        </w:rPr>
        <w:t xml:space="preserve">Physical Therapy </w:t>
      </w:r>
      <w:r w:rsidR="00BE652F">
        <w:rPr>
          <w:rFonts w:ascii="Arial" w:hAnsi="Arial" w:cs="Arial"/>
          <w:sz w:val="20"/>
          <w:szCs w:val="20"/>
        </w:rPr>
        <w:t xml:space="preserve">Program </w:t>
      </w:r>
      <w:r w:rsidRPr="00865C35">
        <w:rPr>
          <w:rFonts w:ascii="Arial" w:hAnsi="Arial" w:cs="Arial"/>
          <w:sz w:val="20"/>
          <w:szCs w:val="20"/>
        </w:rPr>
        <w:t xml:space="preserve">at </w:t>
      </w:r>
      <w:r w:rsidR="00E86CB2">
        <w:rPr>
          <w:rFonts w:ascii="Arial" w:hAnsi="Arial" w:cs="Arial"/>
          <w:sz w:val="20"/>
          <w:szCs w:val="20"/>
        </w:rPr>
        <w:t>UNMC</w:t>
      </w:r>
      <w:r w:rsidRPr="00865C35">
        <w:rPr>
          <w:rFonts w:ascii="Arial" w:hAnsi="Arial" w:cs="Arial"/>
          <w:sz w:val="20"/>
          <w:szCs w:val="20"/>
        </w:rPr>
        <w:t xml:space="preserve"> is accredited by:</w:t>
      </w:r>
    </w:p>
    <w:p w14:paraId="0C13190E" w14:textId="0469AF3F" w:rsidR="00637922" w:rsidRPr="00865C35" w:rsidRDefault="00DD65AC" w:rsidP="005F5A85">
      <w:pPr>
        <w:spacing w:after="120" w:line="320" w:lineRule="atLeast"/>
        <w:rPr>
          <w:rFonts w:ascii="Arial" w:hAnsi="Arial" w:cs="Arial"/>
          <w:sz w:val="20"/>
          <w:szCs w:val="20"/>
        </w:rPr>
      </w:pPr>
      <w:r w:rsidRPr="00865C35">
        <w:rPr>
          <w:rFonts w:ascii="Arial" w:hAnsi="Arial" w:cs="Arial"/>
          <w:sz w:val="20"/>
          <w:szCs w:val="20"/>
        </w:rPr>
        <w:t>The Commission on Accreditation in Physical Therapy Education (CAPTE)</w:t>
      </w:r>
    </w:p>
    <w:p w14:paraId="6DC5F47B" w14:textId="20C7AA98" w:rsidR="00504F66" w:rsidRPr="00865C35" w:rsidRDefault="00504F66" w:rsidP="005F5A85">
      <w:pPr>
        <w:spacing w:after="120" w:line="320" w:lineRule="atLeast"/>
        <w:rPr>
          <w:rFonts w:ascii="Arial" w:hAnsi="Arial" w:cs="Arial"/>
          <w:sz w:val="20"/>
          <w:szCs w:val="20"/>
        </w:rPr>
      </w:pPr>
      <w:r>
        <w:rPr>
          <w:rFonts w:ascii="Arial" w:hAnsi="Arial" w:cs="Arial"/>
          <w:sz w:val="20"/>
          <w:szCs w:val="20"/>
          <w:lang w:val="en"/>
        </w:rPr>
        <w:t xml:space="preserve">Address: </w:t>
      </w:r>
      <w:r w:rsidRPr="00504F66">
        <w:rPr>
          <w:rFonts w:ascii="Arial" w:hAnsi="Arial" w:cs="Arial"/>
          <w:sz w:val="20"/>
          <w:szCs w:val="20"/>
          <w:lang w:val="en"/>
        </w:rPr>
        <w:t>3030 Potomac Ave., Suite 100, Alexandria, Virginia 22305-3085</w:t>
      </w:r>
    </w:p>
    <w:p w14:paraId="7E46DD49" w14:textId="77777777" w:rsidR="00637922" w:rsidRPr="00865C35" w:rsidRDefault="00DD65AC" w:rsidP="005F5A85">
      <w:pPr>
        <w:spacing w:after="120" w:line="320" w:lineRule="atLeast"/>
        <w:rPr>
          <w:rFonts w:ascii="Arial" w:hAnsi="Arial" w:cs="Arial"/>
          <w:sz w:val="20"/>
          <w:szCs w:val="20"/>
        </w:rPr>
      </w:pPr>
      <w:r w:rsidRPr="00865C35">
        <w:rPr>
          <w:rFonts w:ascii="Arial" w:hAnsi="Arial" w:cs="Arial"/>
          <w:sz w:val="20"/>
          <w:szCs w:val="20"/>
        </w:rPr>
        <w:t>Telephone: 703-706-3245</w:t>
      </w:r>
    </w:p>
    <w:p w14:paraId="7FA42B8F" w14:textId="47E29063" w:rsidR="00637922" w:rsidRPr="00865C35" w:rsidRDefault="00DD65AC" w:rsidP="005F5A85">
      <w:pPr>
        <w:spacing w:after="120" w:line="320" w:lineRule="atLeast"/>
        <w:rPr>
          <w:rFonts w:ascii="Arial" w:hAnsi="Arial" w:cs="Arial"/>
          <w:sz w:val="20"/>
          <w:szCs w:val="20"/>
        </w:rPr>
      </w:pPr>
      <w:r w:rsidRPr="00865C35">
        <w:rPr>
          <w:rFonts w:ascii="Arial" w:hAnsi="Arial" w:cs="Arial"/>
          <w:sz w:val="20"/>
          <w:szCs w:val="20"/>
        </w:rPr>
        <w:t xml:space="preserve">Email: </w:t>
      </w:r>
      <w:hyperlink r:id="rId22" w:history="1">
        <w:r w:rsidRPr="00865C35">
          <w:rPr>
            <w:rFonts w:ascii="Arial" w:hAnsi="Arial" w:cs="Arial"/>
            <w:sz w:val="20"/>
            <w:szCs w:val="20"/>
          </w:rPr>
          <w:t>accreditation@apta.org</w:t>
        </w:r>
      </w:hyperlink>
    </w:p>
    <w:p w14:paraId="5827F878" w14:textId="72D83B09" w:rsidR="00DD65AC" w:rsidRDefault="00DD65AC" w:rsidP="005F5A85">
      <w:pPr>
        <w:spacing w:after="120" w:line="320" w:lineRule="atLeast"/>
      </w:pPr>
      <w:r w:rsidRPr="00865C35">
        <w:rPr>
          <w:rFonts w:ascii="Arial" w:hAnsi="Arial" w:cs="Arial"/>
          <w:sz w:val="20"/>
          <w:szCs w:val="20"/>
        </w:rPr>
        <w:t xml:space="preserve">Website: </w:t>
      </w:r>
      <w:hyperlink r:id="rId23" w:history="1">
        <w:r w:rsidR="00637922" w:rsidRPr="00865C35">
          <w:rPr>
            <w:rFonts w:ascii="Arial" w:hAnsi="Arial" w:cs="Arial"/>
            <w:sz w:val="20"/>
            <w:szCs w:val="20"/>
          </w:rPr>
          <w:t>http://www.capteonline.org</w:t>
        </w:r>
      </w:hyperlink>
      <w:r w:rsidR="0018440D">
        <w:t xml:space="preserve"> </w:t>
      </w:r>
    </w:p>
    <w:p w14:paraId="6314B065" w14:textId="77777777" w:rsidR="0018440D" w:rsidRPr="00865C35" w:rsidRDefault="0018440D" w:rsidP="005F5A85">
      <w:pPr>
        <w:spacing w:after="120" w:line="320" w:lineRule="atLeast"/>
        <w:rPr>
          <w:rFonts w:ascii="Arial" w:hAnsi="Arial" w:cs="Arial"/>
          <w:sz w:val="20"/>
          <w:szCs w:val="20"/>
        </w:rPr>
      </w:pPr>
    </w:p>
    <w:p w14:paraId="1074069D" w14:textId="69D002BB" w:rsidR="00DD65AC" w:rsidRPr="00C36BC7" w:rsidRDefault="00DD65AC" w:rsidP="00AF6FBD">
      <w:pPr>
        <w:pStyle w:val="1stHeading"/>
      </w:pPr>
      <w:bookmarkStart w:id="5" w:name="_Toc420651612"/>
      <w:bookmarkStart w:id="6" w:name="_Toc420652230"/>
      <w:bookmarkStart w:id="7" w:name="_Toc420675463"/>
      <w:bookmarkStart w:id="8" w:name="_Toc420910898"/>
      <w:bookmarkStart w:id="9" w:name="_Toc427131202"/>
      <w:bookmarkStart w:id="10" w:name="_Toc477267795"/>
      <w:r w:rsidRPr="00C36BC7">
        <w:t>CLINICAL EDUCATION CURRICULUM</w:t>
      </w:r>
      <w:bookmarkEnd w:id="5"/>
      <w:bookmarkEnd w:id="6"/>
      <w:bookmarkEnd w:id="7"/>
      <w:bookmarkEnd w:id="8"/>
      <w:bookmarkEnd w:id="9"/>
      <w:bookmarkEnd w:id="10"/>
    </w:p>
    <w:p w14:paraId="6CE8DA15" w14:textId="4C4BE533" w:rsidR="00DD65AC" w:rsidRPr="006B0EA6" w:rsidRDefault="00DD65AC" w:rsidP="00D47D53">
      <w:pPr>
        <w:pStyle w:val="2ndHeadingTOC2"/>
      </w:pPr>
      <w:r w:rsidRPr="2766E2A2">
        <w:t>Course Numbers</w:t>
      </w:r>
      <w:r w:rsidR="00B7788D" w:rsidRPr="2766E2A2">
        <w:t xml:space="preserve"> &amp; Titles</w:t>
      </w:r>
    </w:p>
    <w:p w14:paraId="6460E749" w14:textId="77777777" w:rsidR="00DD65AC" w:rsidRPr="00865C35" w:rsidRDefault="00DD65AC" w:rsidP="002B2D95">
      <w:pPr>
        <w:numPr>
          <w:ilvl w:val="0"/>
          <w:numId w:val="9"/>
        </w:numPr>
        <w:spacing w:after="120" w:line="280" w:lineRule="atLeast"/>
        <w:ind w:left="547" w:hanging="187"/>
        <w:rPr>
          <w:rFonts w:ascii="Arial" w:hAnsi="Arial" w:cs="Arial"/>
          <w:sz w:val="20"/>
          <w:szCs w:val="20"/>
        </w:rPr>
      </w:pPr>
      <w:r w:rsidRPr="00865C35">
        <w:rPr>
          <w:rFonts w:ascii="Arial" w:hAnsi="Arial" w:cs="Arial"/>
          <w:sz w:val="20"/>
          <w:szCs w:val="20"/>
        </w:rPr>
        <w:t>PHYT 5</w:t>
      </w:r>
      <w:r w:rsidR="00DB5917">
        <w:rPr>
          <w:rFonts w:ascii="Arial" w:hAnsi="Arial" w:cs="Arial"/>
          <w:sz w:val="20"/>
          <w:szCs w:val="20"/>
        </w:rPr>
        <w:t>00</w:t>
      </w:r>
      <w:r w:rsidRPr="00865C35">
        <w:rPr>
          <w:rFonts w:ascii="Arial" w:hAnsi="Arial" w:cs="Arial"/>
          <w:sz w:val="20"/>
          <w:szCs w:val="20"/>
        </w:rPr>
        <w:t xml:space="preserve"> Clinical Education </w:t>
      </w:r>
      <w:r w:rsidR="00DB5917">
        <w:rPr>
          <w:rFonts w:ascii="Arial" w:hAnsi="Arial" w:cs="Arial"/>
          <w:sz w:val="20"/>
          <w:szCs w:val="20"/>
        </w:rPr>
        <w:t>1</w:t>
      </w:r>
    </w:p>
    <w:p w14:paraId="7495DAE5" w14:textId="77777777" w:rsidR="00DD65AC" w:rsidRPr="00865C35" w:rsidRDefault="00DD65AC" w:rsidP="002B2D95">
      <w:pPr>
        <w:numPr>
          <w:ilvl w:val="0"/>
          <w:numId w:val="9"/>
        </w:numPr>
        <w:spacing w:after="120" w:line="280" w:lineRule="atLeast"/>
        <w:ind w:left="547" w:hanging="187"/>
        <w:rPr>
          <w:rFonts w:ascii="Arial" w:hAnsi="Arial" w:cs="Arial"/>
          <w:sz w:val="20"/>
          <w:szCs w:val="20"/>
        </w:rPr>
      </w:pPr>
      <w:r w:rsidRPr="00865C35">
        <w:rPr>
          <w:rFonts w:ascii="Arial" w:hAnsi="Arial" w:cs="Arial"/>
          <w:sz w:val="20"/>
          <w:szCs w:val="20"/>
        </w:rPr>
        <w:t>PHYT 6</w:t>
      </w:r>
      <w:r w:rsidR="00DB5917">
        <w:rPr>
          <w:rFonts w:ascii="Arial" w:hAnsi="Arial" w:cs="Arial"/>
          <w:sz w:val="20"/>
          <w:szCs w:val="20"/>
        </w:rPr>
        <w:t>00</w:t>
      </w:r>
      <w:r w:rsidRPr="00865C35">
        <w:rPr>
          <w:rFonts w:ascii="Arial" w:hAnsi="Arial" w:cs="Arial"/>
          <w:sz w:val="20"/>
          <w:szCs w:val="20"/>
        </w:rPr>
        <w:t xml:space="preserve"> Clinical Education </w:t>
      </w:r>
      <w:r w:rsidR="00DB5917">
        <w:rPr>
          <w:rFonts w:ascii="Arial" w:hAnsi="Arial" w:cs="Arial"/>
          <w:sz w:val="20"/>
          <w:szCs w:val="20"/>
        </w:rPr>
        <w:t>2</w:t>
      </w:r>
    </w:p>
    <w:p w14:paraId="33FB7B4D" w14:textId="77777777" w:rsidR="00DD65AC" w:rsidRPr="00865C35" w:rsidRDefault="00DD65AC" w:rsidP="002B2D95">
      <w:pPr>
        <w:numPr>
          <w:ilvl w:val="0"/>
          <w:numId w:val="9"/>
        </w:numPr>
        <w:spacing w:after="120" w:line="280" w:lineRule="atLeast"/>
        <w:ind w:left="547" w:hanging="187"/>
        <w:rPr>
          <w:rFonts w:ascii="Arial" w:hAnsi="Arial" w:cs="Arial"/>
          <w:sz w:val="20"/>
          <w:szCs w:val="20"/>
        </w:rPr>
      </w:pPr>
      <w:r w:rsidRPr="00865C35">
        <w:rPr>
          <w:rFonts w:ascii="Arial" w:hAnsi="Arial" w:cs="Arial"/>
          <w:sz w:val="20"/>
          <w:szCs w:val="20"/>
        </w:rPr>
        <w:t xml:space="preserve">PHYT </w:t>
      </w:r>
      <w:r w:rsidR="00DB5917">
        <w:rPr>
          <w:rFonts w:ascii="Arial" w:hAnsi="Arial" w:cs="Arial"/>
          <w:sz w:val="20"/>
          <w:szCs w:val="20"/>
        </w:rPr>
        <w:t>601</w:t>
      </w:r>
      <w:r w:rsidRPr="00865C35">
        <w:rPr>
          <w:rFonts w:ascii="Arial" w:hAnsi="Arial" w:cs="Arial"/>
          <w:sz w:val="20"/>
          <w:szCs w:val="20"/>
        </w:rPr>
        <w:t xml:space="preserve"> Clinical Education </w:t>
      </w:r>
      <w:r w:rsidR="00DB5917">
        <w:rPr>
          <w:rFonts w:ascii="Arial" w:hAnsi="Arial" w:cs="Arial"/>
          <w:sz w:val="20"/>
          <w:szCs w:val="20"/>
        </w:rPr>
        <w:t>3</w:t>
      </w:r>
    </w:p>
    <w:p w14:paraId="51B61968" w14:textId="77777777" w:rsidR="00DD65AC" w:rsidRPr="00865C35" w:rsidRDefault="00DD65AC" w:rsidP="002B2D95">
      <w:pPr>
        <w:numPr>
          <w:ilvl w:val="0"/>
          <w:numId w:val="9"/>
        </w:numPr>
        <w:spacing w:after="120" w:line="280" w:lineRule="atLeast"/>
        <w:ind w:left="547" w:hanging="187"/>
        <w:rPr>
          <w:rFonts w:ascii="Arial" w:hAnsi="Arial" w:cs="Arial"/>
          <w:sz w:val="20"/>
          <w:szCs w:val="20"/>
        </w:rPr>
      </w:pPr>
      <w:r w:rsidRPr="00865C35">
        <w:rPr>
          <w:rFonts w:ascii="Arial" w:hAnsi="Arial" w:cs="Arial"/>
          <w:sz w:val="20"/>
          <w:szCs w:val="20"/>
        </w:rPr>
        <w:t>PHYT 7</w:t>
      </w:r>
      <w:r w:rsidR="00DB5917">
        <w:rPr>
          <w:rFonts w:ascii="Arial" w:hAnsi="Arial" w:cs="Arial"/>
          <w:sz w:val="20"/>
          <w:szCs w:val="20"/>
        </w:rPr>
        <w:t>00</w:t>
      </w:r>
      <w:r w:rsidRPr="00865C35">
        <w:rPr>
          <w:rFonts w:ascii="Arial" w:hAnsi="Arial" w:cs="Arial"/>
          <w:sz w:val="20"/>
          <w:szCs w:val="20"/>
        </w:rPr>
        <w:t xml:space="preserve"> Clinical Education </w:t>
      </w:r>
      <w:r w:rsidR="00DB5917">
        <w:rPr>
          <w:rFonts w:ascii="Arial" w:hAnsi="Arial" w:cs="Arial"/>
          <w:sz w:val="20"/>
          <w:szCs w:val="20"/>
        </w:rPr>
        <w:t>4</w:t>
      </w:r>
    </w:p>
    <w:p w14:paraId="3058ED64" w14:textId="1C6B2776" w:rsidR="00496069" w:rsidRDefault="00DD65AC" w:rsidP="002B2D95">
      <w:pPr>
        <w:numPr>
          <w:ilvl w:val="0"/>
          <w:numId w:val="9"/>
        </w:numPr>
        <w:spacing w:after="120" w:line="280" w:lineRule="atLeast"/>
        <w:ind w:left="547" w:hanging="187"/>
        <w:rPr>
          <w:rFonts w:ascii="Arial" w:hAnsi="Arial" w:cs="Arial"/>
          <w:sz w:val="20"/>
          <w:szCs w:val="20"/>
        </w:rPr>
      </w:pPr>
      <w:r w:rsidRPr="00865C35">
        <w:rPr>
          <w:rFonts w:ascii="Arial" w:hAnsi="Arial" w:cs="Arial"/>
          <w:sz w:val="20"/>
          <w:szCs w:val="20"/>
        </w:rPr>
        <w:t>PHYT 7</w:t>
      </w:r>
      <w:r w:rsidR="00DB5917">
        <w:rPr>
          <w:rFonts w:ascii="Arial" w:hAnsi="Arial" w:cs="Arial"/>
          <w:sz w:val="20"/>
          <w:szCs w:val="20"/>
        </w:rPr>
        <w:t>01</w:t>
      </w:r>
      <w:r w:rsidRPr="00865C35">
        <w:rPr>
          <w:rFonts w:ascii="Arial" w:hAnsi="Arial" w:cs="Arial"/>
          <w:sz w:val="20"/>
          <w:szCs w:val="20"/>
        </w:rPr>
        <w:t xml:space="preserve"> Clinical Education </w:t>
      </w:r>
      <w:r w:rsidR="00DB5917">
        <w:rPr>
          <w:rFonts w:ascii="Arial" w:hAnsi="Arial" w:cs="Arial"/>
          <w:sz w:val="20"/>
          <w:szCs w:val="20"/>
        </w:rPr>
        <w:t>5</w:t>
      </w:r>
    </w:p>
    <w:p w14:paraId="4FC77796" w14:textId="77777777" w:rsidR="00C36BC7" w:rsidRDefault="00C36BC7" w:rsidP="00D47D53">
      <w:pPr>
        <w:pStyle w:val="2ndHeadingTOC2"/>
      </w:pPr>
      <w:bookmarkStart w:id="11" w:name="_Toc420675465"/>
      <w:bookmarkStart w:id="12" w:name="_Toc420910900"/>
    </w:p>
    <w:p w14:paraId="394B4B37" w14:textId="52603469" w:rsidR="00EC119A" w:rsidRPr="00875716" w:rsidRDefault="00DD65AC" w:rsidP="00D47D53">
      <w:pPr>
        <w:pStyle w:val="2ndHeadingTOC2"/>
      </w:pPr>
      <w:r w:rsidRPr="00875716">
        <w:t>Cou</w:t>
      </w:r>
      <w:r w:rsidR="00EC119A" w:rsidRPr="00875716">
        <w:t>rse Descriptions and Objectives</w:t>
      </w:r>
    </w:p>
    <w:p w14:paraId="1119AB82" w14:textId="5387114A" w:rsidR="00911931" w:rsidRPr="00865C35" w:rsidRDefault="00DD65AC" w:rsidP="00754A72">
      <w:pPr>
        <w:spacing w:after="120" w:line="280" w:lineRule="atLeast"/>
        <w:rPr>
          <w:rFonts w:ascii="Arial" w:hAnsi="Arial" w:cs="Arial"/>
          <w:sz w:val="20"/>
          <w:szCs w:val="20"/>
        </w:rPr>
      </w:pPr>
      <w:bookmarkStart w:id="13" w:name="_Toc427131205"/>
      <w:r w:rsidRPr="00865C35">
        <w:rPr>
          <w:rFonts w:ascii="Arial" w:hAnsi="Arial" w:cs="Arial"/>
          <w:sz w:val="20"/>
          <w:szCs w:val="20"/>
        </w:rPr>
        <w:t xml:space="preserve">See Course Syllabi </w:t>
      </w:r>
      <w:r w:rsidR="00157ECB" w:rsidRPr="00865C35">
        <w:rPr>
          <w:rFonts w:ascii="Arial" w:hAnsi="Arial" w:cs="Arial"/>
          <w:sz w:val="20"/>
          <w:szCs w:val="20"/>
        </w:rPr>
        <w:t>posted o</w:t>
      </w:r>
      <w:r w:rsidR="00964F7B">
        <w:rPr>
          <w:rFonts w:ascii="Arial" w:hAnsi="Arial" w:cs="Arial"/>
          <w:sz w:val="20"/>
          <w:szCs w:val="20"/>
        </w:rPr>
        <w:t>n</w:t>
      </w:r>
      <w:r w:rsidR="00A12364" w:rsidRPr="00865C35">
        <w:rPr>
          <w:rFonts w:ascii="Arial" w:hAnsi="Arial" w:cs="Arial"/>
          <w:sz w:val="20"/>
          <w:szCs w:val="20"/>
        </w:rPr>
        <w:t xml:space="preserve"> </w:t>
      </w:r>
      <w:hyperlink r:id="rId24" w:history="1">
        <w:r w:rsidR="00E905B6">
          <w:rPr>
            <w:rStyle w:val="Hyperlink"/>
            <w:rFonts w:ascii="Arial" w:hAnsi="Arial" w:cs="Arial"/>
            <w:sz w:val="20"/>
            <w:szCs w:val="20"/>
          </w:rPr>
          <w:t>EXXAT</w:t>
        </w:r>
      </w:hyperlink>
      <w:r w:rsidR="00786A68">
        <w:rPr>
          <w:rFonts w:ascii="Arial" w:hAnsi="Arial" w:cs="Arial"/>
          <w:sz w:val="20"/>
          <w:szCs w:val="20"/>
        </w:rPr>
        <w:t xml:space="preserve"> </w:t>
      </w:r>
      <w:r w:rsidR="00A12364" w:rsidRPr="00865C35">
        <w:rPr>
          <w:rFonts w:ascii="Arial" w:hAnsi="Arial" w:cs="Arial"/>
          <w:sz w:val="20"/>
          <w:szCs w:val="20"/>
        </w:rPr>
        <w:t xml:space="preserve">or the </w:t>
      </w:r>
      <w:bookmarkStart w:id="14" w:name="_Toc420675466"/>
      <w:bookmarkStart w:id="15" w:name="_Toc420910901"/>
      <w:bookmarkEnd w:id="11"/>
      <w:bookmarkEnd w:id="12"/>
      <w:bookmarkEnd w:id="13"/>
      <w:r w:rsidR="00964F7B">
        <w:rPr>
          <w:rFonts w:ascii="Arial" w:hAnsi="Arial" w:cs="Arial"/>
          <w:sz w:val="20"/>
          <w:szCs w:val="20"/>
        </w:rPr>
        <w:fldChar w:fldCharType="begin"/>
      </w:r>
      <w:r w:rsidR="00964F7B">
        <w:rPr>
          <w:rFonts w:ascii="Arial" w:hAnsi="Arial" w:cs="Arial"/>
          <w:sz w:val="20"/>
          <w:szCs w:val="20"/>
        </w:rPr>
        <w:instrText>HYPERLINK "https://www.unmc.edu/alliedhealth/academics/programs/pt/clin-ed.html"</w:instrText>
      </w:r>
      <w:r w:rsidR="00964F7B">
        <w:rPr>
          <w:rFonts w:ascii="Arial" w:hAnsi="Arial" w:cs="Arial"/>
          <w:sz w:val="20"/>
          <w:szCs w:val="20"/>
        </w:rPr>
      </w:r>
      <w:r w:rsidR="00964F7B">
        <w:rPr>
          <w:rFonts w:ascii="Arial" w:hAnsi="Arial" w:cs="Arial"/>
          <w:sz w:val="20"/>
          <w:szCs w:val="20"/>
        </w:rPr>
        <w:fldChar w:fldCharType="separate"/>
      </w:r>
      <w:r w:rsidR="00964F7B" w:rsidRPr="00964F7B">
        <w:rPr>
          <w:rStyle w:val="Hyperlink"/>
          <w:rFonts w:ascii="Arial" w:hAnsi="Arial" w:cs="Arial"/>
          <w:sz w:val="20"/>
          <w:szCs w:val="20"/>
        </w:rPr>
        <w:t>Clinical Education webpage</w:t>
      </w:r>
      <w:r w:rsidR="00964F7B">
        <w:rPr>
          <w:rFonts w:ascii="Arial" w:hAnsi="Arial" w:cs="Arial"/>
          <w:sz w:val="20"/>
          <w:szCs w:val="20"/>
        </w:rPr>
        <w:fldChar w:fldCharType="end"/>
      </w:r>
      <w:r w:rsidR="0097190E">
        <w:rPr>
          <w:rFonts w:ascii="Arial" w:hAnsi="Arial" w:cs="Arial"/>
          <w:sz w:val="20"/>
          <w:szCs w:val="20"/>
        </w:rPr>
        <w:t>.</w:t>
      </w:r>
    </w:p>
    <w:p w14:paraId="73E7320A" w14:textId="37C19757" w:rsidR="00DD65AC" w:rsidRPr="00C20CE2" w:rsidRDefault="00DD65AC" w:rsidP="00754A72">
      <w:pPr>
        <w:spacing w:after="120" w:line="280" w:lineRule="atLeast"/>
        <w:rPr>
          <w:rFonts w:ascii="Arial" w:hAnsi="Arial" w:cs="Arial"/>
          <w:b/>
          <w:bCs/>
          <w:sz w:val="20"/>
          <w:szCs w:val="20"/>
        </w:rPr>
      </w:pPr>
      <w:r w:rsidRPr="00C20CE2">
        <w:rPr>
          <w:rFonts w:ascii="Arial" w:hAnsi="Arial" w:cs="Arial"/>
          <w:b/>
          <w:bCs/>
          <w:sz w:val="20"/>
          <w:szCs w:val="20"/>
        </w:rPr>
        <w:t>Overview</w:t>
      </w:r>
      <w:r w:rsidR="004B18E0" w:rsidRPr="00C20CE2">
        <w:rPr>
          <w:rFonts w:ascii="Arial" w:hAnsi="Arial" w:cs="Arial"/>
          <w:b/>
          <w:bCs/>
          <w:sz w:val="20"/>
          <w:szCs w:val="20"/>
        </w:rPr>
        <w:t xml:space="preserve">: Format, </w:t>
      </w:r>
      <w:r w:rsidR="00334318" w:rsidRPr="00C20CE2">
        <w:rPr>
          <w:rFonts w:ascii="Arial" w:hAnsi="Arial" w:cs="Arial"/>
          <w:b/>
          <w:bCs/>
          <w:sz w:val="20"/>
          <w:szCs w:val="20"/>
        </w:rPr>
        <w:t>Expectations</w:t>
      </w:r>
      <w:r w:rsidR="004B18E0" w:rsidRPr="00C20CE2">
        <w:rPr>
          <w:rFonts w:ascii="Arial" w:hAnsi="Arial" w:cs="Arial"/>
          <w:b/>
          <w:bCs/>
          <w:sz w:val="20"/>
          <w:szCs w:val="20"/>
        </w:rPr>
        <w:t>, Selections</w:t>
      </w:r>
      <w:bookmarkEnd w:id="14"/>
      <w:bookmarkEnd w:id="15"/>
    </w:p>
    <w:p w14:paraId="35431F56" w14:textId="3001DFFD" w:rsidR="00DD65AC" w:rsidRPr="005374E5" w:rsidRDefault="00DD65AC" w:rsidP="2766E2A2">
      <w:pPr>
        <w:pStyle w:val="3rdHeadingTOC"/>
        <w:ind w:hanging="180"/>
      </w:pPr>
      <w:bookmarkStart w:id="16" w:name="_Toc427131207"/>
      <w:r w:rsidRPr="005374E5">
        <w:t>General Format</w:t>
      </w:r>
      <w:bookmarkEnd w:id="16"/>
    </w:p>
    <w:p w14:paraId="6B15EC26" w14:textId="6003AE54" w:rsidR="00DD65AC" w:rsidRPr="00865C35" w:rsidRDefault="00DD65AC" w:rsidP="00754A72">
      <w:pPr>
        <w:spacing w:after="120" w:line="280" w:lineRule="atLeast"/>
        <w:rPr>
          <w:rFonts w:ascii="Arial" w:hAnsi="Arial" w:cs="Arial"/>
          <w:sz w:val="20"/>
          <w:szCs w:val="20"/>
        </w:rPr>
      </w:pPr>
      <w:r w:rsidRPr="00865C35">
        <w:rPr>
          <w:rFonts w:ascii="Arial" w:hAnsi="Arial" w:cs="Arial"/>
          <w:sz w:val="20"/>
          <w:szCs w:val="20"/>
        </w:rPr>
        <w:t>The Clinical Education component of the curriculum consists of five clinical education experiences, including one part-time and four full-time</w:t>
      </w:r>
      <w:r w:rsidR="00DB5917" w:rsidRPr="00865C35">
        <w:rPr>
          <w:rFonts w:ascii="Arial" w:hAnsi="Arial" w:cs="Arial"/>
          <w:sz w:val="20"/>
          <w:szCs w:val="20"/>
        </w:rPr>
        <w:t>,</w:t>
      </w:r>
      <w:r w:rsidRPr="00865C35">
        <w:rPr>
          <w:rFonts w:ascii="Arial" w:hAnsi="Arial" w:cs="Arial"/>
          <w:sz w:val="20"/>
          <w:szCs w:val="20"/>
        </w:rPr>
        <w:t xml:space="preserve"> in clinical education sites locally, statewide, and nationwide. During Semester 2 of the curriculum, students spend one day per week in the clinical setting</w:t>
      </w:r>
      <w:r w:rsidR="0022016F" w:rsidRPr="00865C35">
        <w:rPr>
          <w:rFonts w:ascii="Arial" w:hAnsi="Arial" w:cs="Arial"/>
          <w:sz w:val="20"/>
          <w:szCs w:val="20"/>
        </w:rPr>
        <w:t xml:space="preserve"> for six weeks </w:t>
      </w:r>
      <w:r w:rsidR="0022016F" w:rsidRPr="00486839">
        <w:rPr>
          <w:rFonts w:ascii="Arial" w:hAnsi="Arial" w:cs="Arial"/>
          <w:sz w:val="20"/>
          <w:szCs w:val="20"/>
        </w:rPr>
        <w:t>or equivalent</w:t>
      </w:r>
      <w:r w:rsidR="0022016F" w:rsidRPr="00865C35">
        <w:rPr>
          <w:rFonts w:ascii="Arial" w:hAnsi="Arial" w:cs="Arial"/>
          <w:sz w:val="20"/>
          <w:szCs w:val="20"/>
        </w:rPr>
        <w:t xml:space="preserve"> </w:t>
      </w:r>
      <w:r w:rsidR="00486839">
        <w:rPr>
          <w:rFonts w:ascii="Arial" w:hAnsi="Arial" w:cs="Arial"/>
          <w:sz w:val="20"/>
          <w:szCs w:val="20"/>
        </w:rPr>
        <w:t xml:space="preserve">activities </w:t>
      </w:r>
      <w:r w:rsidR="0022016F" w:rsidRPr="00865C35">
        <w:rPr>
          <w:rFonts w:ascii="Arial" w:hAnsi="Arial" w:cs="Arial"/>
          <w:sz w:val="20"/>
          <w:szCs w:val="20"/>
        </w:rPr>
        <w:t>as d</w:t>
      </w:r>
      <w:r w:rsidR="00486839">
        <w:rPr>
          <w:rFonts w:ascii="Arial" w:hAnsi="Arial" w:cs="Arial"/>
          <w:sz w:val="20"/>
          <w:szCs w:val="20"/>
        </w:rPr>
        <w:t>etermined</w:t>
      </w:r>
      <w:r w:rsidR="0022016F" w:rsidRPr="00865C35">
        <w:rPr>
          <w:rFonts w:ascii="Arial" w:hAnsi="Arial" w:cs="Arial"/>
          <w:sz w:val="20"/>
          <w:szCs w:val="20"/>
        </w:rPr>
        <w:t xml:space="preserve"> by the DCE/ADCE</w:t>
      </w:r>
      <w:r w:rsidRPr="00865C35">
        <w:rPr>
          <w:rFonts w:ascii="Arial" w:hAnsi="Arial" w:cs="Arial"/>
          <w:sz w:val="20"/>
          <w:szCs w:val="20"/>
        </w:rPr>
        <w:t xml:space="preserve">, gaining broad exposure to physical therapy practice. The remaining 32 weeks are completed during four full-time clinical </w:t>
      </w:r>
      <w:r w:rsidR="00DB5917" w:rsidRPr="00865C35">
        <w:rPr>
          <w:rFonts w:ascii="Arial" w:hAnsi="Arial" w:cs="Arial"/>
          <w:sz w:val="20"/>
          <w:szCs w:val="20"/>
        </w:rPr>
        <w:t>education experiences</w:t>
      </w:r>
      <w:r w:rsidRPr="00865C35">
        <w:rPr>
          <w:rFonts w:ascii="Arial" w:hAnsi="Arial" w:cs="Arial"/>
          <w:sz w:val="20"/>
          <w:szCs w:val="20"/>
        </w:rPr>
        <w:t xml:space="preserve">. </w:t>
      </w:r>
      <w:r w:rsidR="0022016F">
        <w:rPr>
          <w:rFonts w:ascii="Arial" w:hAnsi="Arial" w:cs="Arial"/>
          <w:sz w:val="20"/>
          <w:szCs w:val="20"/>
        </w:rPr>
        <w:t xml:space="preserve">Clinical education experiences are expected to occur on the following schedule. </w:t>
      </w:r>
      <w:r w:rsidRPr="00865C35">
        <w:rPr>
          <w:rFonts w:ascii="Arial" w:hAnsi="Arial" w:cs="Arial"/>
          <w:sz w:val="20"/>
          <w:szCs w:val="20"/>
        </w:rPr>
        <w:t>The first</w:t>
      </w:r>
      <w:r w:rsidR="00A27CC7">
        <w:rPr>
          <w:rFonts w:ascii="Arial" w:hAnsi="Arial" w:cs="Arial"/>
          <w:sz w:val="20"/>
          <w:szCs w:val="20"/>
        </w:rPr>
        <w:t xml:space="preserve"> full-time</w:t>
      </w:r>
      <w:r w:rsidRPr="00865C35">
        <w:rPr>
          <w:rFonts w:ascii="Arial" w:hAnsi="Arial" w:cs="Arial"/>
          <w:sz w:val="20"/>
          <w:szCs w:val="20"/>
        </w:rPr>
        <w:t xml:space="preserve"> </w:t>
      </w:r>
      <w:r w:rsidR="00DB5917" w:rsidRPr="00865C35">
        <w:rPr>
          <w:rFonts w:ascii="Arial" w:hAnsi="Arial" w:cs="Arial"/>
          <w:sz w:val="20"/>
          <w:szCs w:val="20"/>
        </w:rPr>
        <w:t>experience</w:t>
      </w:r>
      <w:r w:rsidRPr="00865C35">
        <w:rPr>
          <w:rFonts w:ascii="Arial" w:hAnsi="Arial" w:cs="Arial"/>
          <w:sz w:val="20"/>
          <w:szCs w:val="20"/>
        </w:rPr>
        <w:t xml:space="preserve"> occurs at the </w:t>
      </w:r>
      <w:r w:rsidR="00485363" w:rsidRPr="00865C35">
        <w:rPr>
          <w:rFonts w:ascii="Arial" w:hAnsi="Arial" w:cs="Arial"/>
          <w:sz w:val="20"/>
          <w:szCs w:val="20"/>
        </w:rPr>
        <w:t xml:space="preserve">beginning </w:t>
      </w:r>
      <w:r w:rsidR="00A27CC7">
        <w:rPr>
          <w:rFonts w:ascii="Arial" w:hAnsi="Arial" w:cs="Arial"/>
          <w:sz w:val="20"/>
          <w:szCs w:val="20"/>
        </w:rPr>
        <w:t xml:space="preserve">of </w:t>
      </w:r>
      <w:r w:rsidRPr="00865C35">
        <w:rPr>
          <w:rFonts w:ascii="Arial" w:hAnsi="Arial" w:cs="Arial"/>
          <w:sz w:val="20"/>
          <w:szCs w:val="20"/>
        </w:rPr>
        <w:t xml:space="preserve">Semester </w:t>
      </w:r>
      <w:r w:rsidR="00485363" w:rsidRPr="00865C35">
        <w:rPr>
          <w:rFonts w:ascii="Arial" w:hAnsi="Arial" w:cs="Arial"/>
          <w:sz w:val="20"/>
          <w:szCs w:val="20"/>
        </w:rPr>
        <w:t>4</w:t>
      </w:r>
      <w:r w:rsidR="00FC3622" w:rsidRPr="16E2D63D">
        <w:rPr>
          <w:rFonts w:ascii="Arial" w:hAnsi="Arial" w:cs="Arial"/>
          <w:sz w:val="20"/>
          <w:szCs w:val="20"/>
        </w:rPr>
        <w:t>,</w:t>
      </w:r>
      <w:r w:rsidRPr="00865C35">
        <w:rPr>
          <w:rFonts w:ascii="Arial" w:hAnsi="Arial" w:cs="Arial"/>
          <w:sz w:val="20"/>
          <w:szCs w:val="20"/>
        </w:rPr>
        <w:t xml:space="preserve"> </w:t>
      </w:r>
      <w:r w:rsidR="0046798D">
        <w:rPr>
          <w:rFonts w:ascii="Arial" w:hAnsi="Arial" w:cs="Arial"/>
          <w:sz w:val="20"/>
          <w:szCs w:val="20"/>
        </w:rPr>
        <w:t xml:space="preserve">the second occurs </w:t>
      </w:r>
      <w:r w:rsidR="00047C2D">
        <w:rPr>
          <w:rFonts w:ascii="Arial" w:hAnsi="Arial" w:cs="Arial"/>
          <w:sz w:val="20"/>
          <w:szCs w:val="20"/>
        </w:rPr>
        <w:t xml:space="preserve">in </w:t>
      </w:r>
      <w:r w:rsidR="0046798D">
        <w:rPr>
          <w:rFonts w:ascii="Arial" w:hAnsi="Arial" w:cs="Arial"/>
          <w:sz w:val="20"/>
          <w:szCs w:val="20"/>
        </w:rPr>
        <w:t xml:space="preserve">Semester </w:t>
      </w:r>
      <w:r w:rsidR="00BC77A6">
        <w:rPr>
          <w:rFonts w:ascii="Arial" w:hAnsi="Arial" w:cs="Arial"/>
          <w:sz w:val="20"/>
          <w:szCs w:val="20"/>
        </w:rPr>
        <w:t>6</w:t>
      </w:r>
      <w:r w:rsidR="0046798D">
        <w:rPr>
          <w:rFonts w:ascii="Arial" w:hAnsi="Arial" w:cs="Arial"/>
          <w:sz w:val="20"/>
          <w:szCs w:val="20"/>
        </w:rPr>
        <w:t xml:space="preserve">, </w:t>
      </w:r>
      <w:r w:rsidRPr="00865C35">
        <w:rPr>
          <w:rFonts w:ascii="Arial" w:hAnsi="Arial" w:cs="Arial"/>
          <w:sz w:val="20"/>
          <w:szCs w:val="20"/>
        </w:rPr>
        <w:t xml:space="preserve">and the final </w:t>
      </w:r>
      <w:r w:rsidR="0046798D">
        <w:rPr>
          <w:rFonts w:ascii="Arial" w:hAnsi="Arial" w:cs="Arial"/>
          <w:sz w:val="20"/>
          <w:szCs w:val="20"/>
        </w:rPr>
        <w:t>two</w:t>
      </w:r>
      <w:r w:rsidRPr="00865C35">
        <w:rPr>
          <w:rFonts w:ascii="Arial" w:hAnsi="Arial" w:cs="Arial"/>
          <w:sz w:val="20"/>
          <w:szCs w:val="20"/>
        </w:rPr>
        <w:t xml:space="preserve"> </w:t>
      </w:r>
      <w:r w:rsidR="00485363" w:rsidRPr="00865C35">
        <w:rPr>
          <w:rFonts w:ascii="Arial" w:hAnsi="Arial" w:cs="Arial"/>
          <w:sz w:val="20"/>
          <w:szCs w:val="20"/>
        </w:rPr>
        <w:t>experience</w:t>
      </w:r>
      <w:r w:rsidRPr="00865C35">
        <w:rPr>
          <w:rFonts w:ascii="Arial" w:hAnsi="Arial" w:cs="Arial"/>
          <w:sz w:val="20"/>
          <w:szCs w:val="20"/>
        </w:rPr>
        <w:t xml:space="preserve">s are scheduled in succession, </w:t>
      </w:r>
      <w:r w:rsidR="00FC3622">
        <w:rPr>
          <w:rFonts w:ascii="Arial" w:hAnsi="Arial" w:cs="Arial"/>
          <w:sz w:val="20"/>
          <w:szCs w:val="20"/>
        </w:rPr>
        <w:t xml:space="preserve">in </w:t>
      </w:r>
      <w:r w:rsidR="00211300">
        <w:rPr>
          <w:rFonts w:ascii="Arial" w:hAnsi="Arial" w:cs="Arial"/>
          <w:sz w:val="20"/>
          <w:szCs w:val="20"/>
        </w:rPr>
        <w:t>S</w:t>
      </w:r>
      <w:r w:rsidRPr="00865C35">
        <w:rPr>
          <w:rFonts w:ascii="Arial" w:hAnsi="Arial" w:cs="Arial"/>
          <w:sz w:val="20"/>
          <w:szCs w:val="20"/>
        </w:rPr>
        <w:t xml:space="preserve">emester </w:t>
      </w:r>
      <w:r w:rsidR="00211300">
        <w:rPr>
          <w:rFonts w:ascii="Arial" w:hAnsi="Arial" w:cs="Arial"/>
          <w:sz w:val="20"/>
          <w:szCs w:val="20"/>
        </w:rPr>
        <w:t>7</w:t>
      </w:r>
      <w:r w:rsidR="00EE785F" w:rsidRPr="00865C35">
        <w:rPr>
          <w:rFonts w:ascii="Arial" w:hAnsi="Arial" w:cs="Arial"/>
          <w:sz w:val="20"/>
          <w:szCs w:val="20"/>
        </w:rPr>
        <w:t xml:space="preserve"> </w:t>
      </w:r>
      <w:r w:rsidRPr="00865C35">
        <w:rPr>
          <w:rFonts w:ascii="Arial" w:hAnsi="Arial" w:cs="Arial"/>
          <w:sz w:val="20"/>
          <w:szCs w:val="20"/>
        </w:rPr>
        <w:t>and 8</w:t>
      </w:r>
      <w:r w:rsidR="00426C67">
        <w:rPr>
          <w:rFonts w:ascii="Arial" w:hAnsi="Arial" w:cs="Arial"/>
          <w:sz w:val="20"/>
          <w:szCs w:val="20"/>
        </w:rPr>
        <w:t xml:space="preserve">. </w:t>
      </w:r>
      <w:r w:rsidR="0022016F">
        <w:rPr>
          <w:rFonts w:ascii="Arial" w:hAnsi="Arial" w:cs="Arial"/>
          <w:sz w:val="20"/>
          <w:szCs w:val="20"/>
        </w:rPr>
        <w:t xml:space="preserve">Specific timing of clinical education experiences is subject to change at </w:t>
      </w:r>
      <w:r w:rsidR="00FC3622">
        <w:rPr>
          <w:rFonts w:ascii="Arial" w:hAnsi="Arial" w:cs="Arial"/>
          <w:sz w:val="20"/>
          <w:szCs w:val="20"/>
        </w:rPr>
        <w:t xml:space="preserve">the </w:t>
      </w:r>
      <w:r w:rsidR="0022016F">
        <w:rPr>
          <w:rFonts w:ascii="Arial" w:hAnsi="Arial" w:cs="Arial"/>
          <w:sz w:val="20"/>
          <w:szCs w:val="20"/>
        </w:rPr>
        <w:t xml:space="preserve">discretion of DCE/ADCE. </w:t>
      </w:r>
    </w:p>
    <w:p w14:paraId="0BAB1773" w14:textId="6F4B167C" w:rsidR="00A87347" w:rsidRDefault="00A87347" w:rsidP="00A87347">
      <w:pPr>
        <w:spacing w:after="120" w:line="280" w:lineRule="atLeast"/>
        <w:rPr>
          <w:sz w:val="20"/>
          <w:szCs w:val="20"/>
        </w:rPr>
      </w:pPr>
      <w:bookmarkStart w:id="17" w:name="_Toc427131209"/>
      <w:r>
        <w:rPr>
          <w:rFonts w:ascii="Arial" w:hAnsi="Arial" w:cs="Arial"/>
          <w:sz w:val="20"/>
          <w:szCs w:val="20"/>
        </w:rPr>
        <w:t xml:space="preserve">As a collective, the Program Faculty has set the following clinical education experience requirements based upon CAPTE accreditation requirements, Program Mission and Philosophy, </w:t>
      </w:r>
      <w:r w:rsidRPr="10A2F01B">
        <w:rPr>
          <w:rFonts w:ascii="Arial" w:hAnsi="Arial" w:cs="Arial"/>
          <w:sz w:val="20"/>
          <w:szCs w:val="20"/>
        </w:rPr>
        <w:t>Curricul</w:t>
      </w:r>
      <w:r w:rsidR="00F45A66" w:rsidRPr="10A2F01B">
        <w:rPr>
          <w:rFonts w:ascii="Arial" w:hAnsi="Arial" w:cs="Arial"/>
          <w:sz w:val="20"/>
          <w:szCs w:val="20"/>
        </w:rPr>
        <w:t>ar</w:t>
      </w:r>
      <w:r w:rsidRPr="10A2F01B">
        <w:rPr>
          <w:rFonts w:ascii="Arial" w:hAnsi="Arial" w:cs="Arial"/>
          <w:sz w:val="20"/>
          <w:szCs w:val="20"/>
        </w:rPr>
        <w:t xml:space="preserve"> </w:t>
      </w:r>
      <w:r w:rsidR="00C36C9D" w:rsidRPr="10A2F01B">
        <w:rPr>
          <w:rFonts w:ascii="Arial" w:hAnsi="Arial" w:cs="Arial"/>
          <w:sz w:val="20"/>
          <w:szCs w:val="20"/>
        </w:rPr>
        <w:t>Goals</w:t>
      </w:r>
      <w:r w:rsidR="00C36C9D">
        <w:rPr>
          <w:rFonts w:ascii="Arial" w:hAnsi="Arial" w:cs="Arial"/>
          <w:sz w:val="20"/>
          <w:szCs w:val="20"/>
        </w:rPr>
        <w:t>,</w:t>
      </w:r>
      <w:r>
        <w:rPr>
          <w:rFonts w:ascii="Arial" w:hAnsi="Arial" w:cs="Arial"/>
          <w:sz w:val="20"/>
          <w:szCs w:val="20"/>
        </w:rPr>
        <w:t xml:space="preserve"> and contemporary physical therapy practice.</w:t>
      </w:r>
    </w:p>
    <w:p w14:paraId="2C647A26" w14:textId="106D2A0E" w:rsidR="008C5CB2" w:rsidRDefault="7927999D" w:rsidP="53733263">
      <w:pPr>
        <w:spacing w:after="120" w:line="280" w:lineRule="atLeast"/>
        <w:rPr>
          <w:rFonts w:ascii="Arial" w:hAnsi="Arial" w:cs="Arial"/>
          <w:sz w:val="20"/>
          <w:szCs w:val="20"/>
        </w:rPr>
      </w:pPr>
      <w:r w:rsidRPr="53733263">
        <w:rPr>
          <w:rFonts w:ascii="Arial" w:hAnsi="Arial" w:cs="Arial"/>
          <w:sz w:val="20"/>
          <w:szCs w:val="20"/>
        </w:rPr>
        <w:lastRenderedPageBreak/>
        <w:t xml:space="preserve">Students are </w:t>
      </w:r>
      <w:r w:rsidRPr="53733263">
        <w:rPr>
          <w:rFonts w:ascii="Arial" w:hAnsi="Arial" w:cs="Arial"/>
          <w:b/>
          <w:bCs/>
          <w:sz w:val="20"/>
          <w:szCs w:val="20"/>
          <w:u w:val="single"/>
        </w:rPr>
        <w:t>required</w:t>
      </w:r>
      <w:r w:rsidRPr="53733263">
        <w:rPr>
          <w:rFonts w:ascii="Arial" w:hAnsi="Arial" w:cs="Arial"/>
          <w:sz w:val="20"/>
          <w:szCs w:val="20"/>
        </w:rPr>
        <w:t xml:space="preserve"> to participate in a variety of clinical education experiences to provide appropriate breadth and depth for entry-level practice. CAPTE defines breadth and depth as “qualities associated with the extent to which a learning experience, or a series of learning experiences, includes: (1) a diversity of subject matter (breadth) and/or (2) a focus on one subject (depth).” </w:t>
      </w:r>
      <w:r w:rsidR="4A7D46E8" w:rsidRPr="53733263">
        <w:rPr>
          <w:rFonts w:ascii="Arial" w:hAnsi="Arial" w:cs="Arial"/>
          <w:sz w:val="20"/>
          <w:szCs w:val="20"/>
        </w:rPr>
        <w:t xml:space="preserve">Full-time clinical education experiences (PHYT600, PHYT601, PHYT 700, PHYT701) must encompass a variety of </w:t>
      </w:r>
      <w:r w:rsidR="00CE67A8">
        <w:rPr>
          <w:rFonts w:ascii="Arial" w:hAnsi="Arial" w:cs="Arial"/>
          <w:sz w:val="20"/>
          <w:szCs w:val="20"/>
        </w:rPr>
        <w:t>experiences</w:t>
      </w:r>
      <w:r w:rsidR="4A7D46E8" w:rsidRPr="53733263">
        <w:rPr>
          <w:rFonts w:ascii="Arial" w:hAnsi="Arial" w:cs="Arial"/>
          <w:sz w:val="20"/>
          <w:szCs w:val="20"/>
        </w:rPr>
        <w:t xml:space="preserve"> including</w:t>
      </w:r>
      <w:r w:rsidR="00F97471">
        <w:rPr>
          <w:rFonts w:ascii="Arial" w:hAnsi="Arial" w:cs="Arial"/>
          <w:sz w:val="20"/>
          <w:szCs w:val="20"/>
        </w:rPr>
        <w:t xml:space="preserve"> </w:t>
      </w:r>
      <w:r w:rsidR="00F97471" w:rsidRPr="00F97471">
        <w:rPr>
          <w:rFonts w:ascii="Arial" w:hAnsi="Arial" w:cs="Arial"/>
          <w:b/>
          <w:bCs/>
          <w:sz w:val="20"/>
          <w:szCs w:val="20"/>
        </w:rPr>
        <w:t>at a minimum</w:t>
      </w:r>
      <w:r w:rsidR="008C5CB2">
        <w:rPr>
          <w:rFonts w:ascii="Arial" w:hAnsi="Arial" w:cs="Arial"/>
          <w:sz w:val="20"/>
          <w:szCs w:val="20"/>
        </w:rPr>
        <w:t xml:space="preserve">: </w:t>
      </w:r>
    </w:p>
    <w:p w14:paraId="4AAB2C7A" w14:textId="77777777" w:rsidR="00F97471" w:rsidRPr="00F97471" w:rsidRDefault="4A7D46E8" w:rsidP="00734999">
      <w:pPr>
        <w:pStyle w:val="ListParagraph"/>
        <w:numPr>
          <w:ilvl w:val="0"/>
          <w:numId w:val="43"/>
        </w:numPr>
        <w:spacing w:after="120" w:line="280" w:lineRule="atLeast"/>
        <w:rPr>
          <w:rFonts w:ascii="Arial" w:hAnsi="Arial" w:cs="Arial"/>
          <w:sz w:val="20"/>
          <w:szCs w:val="20"/>
        </w:rPr>
      </w:pPr>
      <w:r w:rsidRPr="00F97471">
        <w:rPr>
          <w:rFonts w:ascii="Arial" w:hAnsi="Arial" w:cs="Arial"/>
          <w:b/>
          <w:bCs/>
          <w:sz w:val="20"/>
          <w:szCs w:val="20"/>
        </w:rPr>
        <w:t>adult inpatient</w:t>
      </w:r>
    </w:p>
    <w:p w14:paraId="7BBD0B75" w14:textId="77777777" w:rsidR="00F97471" w:rsidRDefault="4A7D46E8" w:rsidP="00734999">
      <w:pPr>
        <w:pStyle w:val="ListParagraph"/>
        <w:numPr>
          <w:ilvl w:val="0"/>
          <w:numId w:val="43"/>
        </w:numPr>
        <w:spacing w:after="120" w:line="280" w:lineRule="atLeast"/>
        <w:rPr>
          <w:rFonts w:ascii="Arial" w:hAnsi="Arial" w:cs="Arial"/>
          <w:sz w:val="20"/>
          <w:szCs w:val="20"/>
        </w:rPr>
      </w:pPr>
      <w:r w:rsidRPr="00F97471">
        <w:rPr>
          <w:rFonts w:ascii="Arial" w:hAnsi="Arial" w:cs="Arial"/>
          <w:b/>
          <w:bCs/>
          <w:sz w:val="20"/>
          <w:szCs w:val="20"/>
        </w:rPr>
        <w:t>adult outpatient</w:t>
      </w:r>
    </w:p>
    <w:p w14:paraId="52380B26" w14:textId="283CC849" w:rsidR="003A73F2" w:rsidRDefault="4A7D46E8" w:rsidP="00734999">
      <w:pPr>
        <w:pStyle w:val="ListParagraph"/>
        <w:numPr>
          <w:ilvl w:val="0"/>
          <w:numId w:val="43"/>
        </w:numPr>
        <w:spacing w:after="120" w:line="280" w:lineRule="atLeast"/>
        <w:rPr>
          <w:rFonts w:ascii="Arial" w:hAnsi="Arial" w:cs="Arial"/>
          <w:sz w:val="20"/>
          <w:szCs w:val="20"/>
        </w:rPr>
      </w:pPr>
      <w:r w:rsidRPr="00F97471">
        <w:rPr>
          <w:rFonts w:ascii="Arial" w:hAnsi="Arial" w:cs="Arial"/>
          <w:b/>
          <w:bCs/>
          <w:sz w:val="20"/>
          <w:szCs w:val="20"/>
        </w:rPr>
        <w:t>diverse primary patient population exposure</w:t>
      </w:r>
      <w:r w:rsidRPr="00F97471">
        <w:rPr>
          <w:rFonts w:ascii="Arial" w:hAnsi="Arial" w:cs="Arial"/>
          <w:sz w:val="20"/>
          <w:szCs w:val="20"/>
        </w:rPr>
        <w:t xml:space="preserve"> </w:t>
      </w:r>
    </w:p>
    <w:p w14:paraId="6D6639EE" w14:textId="77777777" w:rsidR="006E6F2C" w:rsidRDefault="003A73F2" w:rsidP="00061A4B">
      <w:pPr>
        <w:spacing w:after="120" w:line="280" w:lineRule="atLeast"/>
        <w:rPr>
          <w:rFonts w:ascii="Arial" w:hAnsi="Arial" w:cs="Arial"/>
          <w:sz w:val="20"/>
          <w:szCs w:val="20"/>
        </w:rPr>
      </w:pPr>
      <w:r>
        <w:rPr>
          <w:rFonts w:ascii="Arial" w:hAnsi="Arial" w:cs="Arial"/>
          <w:sz w:val="20"/>
          <w:szCs w:val="20"/>
        </w:rPr>
        <w:t>To meet these requirements s</w:t>
      </w:r>
      <w:r w:rsidR="1CB6A39E" w:rsidRPr="003A73F2">
        <w:rPr>
          <w:rFonts w:ascii="Arial" w:hAnsi="Arial" w:cs="Arial"/>
          <w:sz w:val="20"/>
          <w:szCs w:val="20"/>
        </w:rPr>
        <w:t xml:space="preserve">tudents must choose a </w:t>
      </w:r>
      <w:r w:rsidR="1CB6A39E" w:rsidRPr="003A73F2">
        <w:rPr>
          <w:rFonts w:ascii="Arial" w:hAnsi="Arial" w:cs="Arial"/>
          <w:b/>
          <w:bCs/>
          <w:sz w:val="20"/>
          <w:szCs w:val="20"/>
          <w:lang w:bidi="en-US"/>
        </w:rPr>
        <w:t>combination</w:t>
      </w:r>
      <w:r w:rsidR="1CB6A39E" w:rsidRPr="003A73F2">
        <w:rPr>
          <w:rFonts w:ascii="Arial" w:hAnsi="Arial" w:cs="Arial"/>
          <w:sz w:val="20"/>
          <w:szCs w:val="20"/>
        </w:rPr>
        <w:t xml:space="preserve"> of the following categories for their full-time clinical education </w:t>
      </w:r>
      <w:proofErr w:type="gramStart"/>
      <w:r w:rsidR="1CB6A39E" w:rsidRPr="003A73F2">
        <w:rPr>
          <w:rFonts w:ascii="Arial" w:hAnsi="Arial" w:cs="Arial"/>
          <w:sz w:val="20"/>
          <w:szCs w:val="20"/>
        </w:rPr>
        <w:t>experiences</w:t>
      </w:r>
      <w:proofErr w:type="gramEnd"/>
      <w:r w:rsidR="006E6F2C">
        <w:rPr>
          <w:rFonts w:ascii="Arial" w:hAnsi="Arial" w:cs="Arial"/>
          <w:sz w:val="20"/>
          <w:szCs w:val="20"/>
        </w:rPr>
        <w:t>:</w:t>
      </w:r>
    </w:p>
    <w:p w14:paraId="09530AB1" w14:textId="2169B2DD" w:rsidR="00A87347" w:rsidRPr="006E6F2C" w:rsidRDefault="00A87347" w:rsidP="00734999">
      <w:pPr>
        <w:pStyle w:val="ListParagraph"/>
        <w:numPr>
          <w:ilvl w:val="0"/>
          <w:numId w:val="44"/>
        </w:numPr>
        <w:spacing w:after="120" w:line="280" w:lineRule="atLeast"/>
        <w:rPr>
          <w:rFonts w:ascii="Arial" w:hAnsi="Arial" w:cs="Arial"/>
          <w:sz w:val="20"/>
          <w:szCs w:val="20"/>
        </w:rPr>
      </w:pPr>
      <w:r w:rsidRPr="006E6F2C">
        <w:rPr>
          <w:rFonts w:ascii="Arial" w:hAnsi="Arial" w:cs="Arial"/>
          <w:sz w:val="20"/>
          <w:szCs w:val="20"/>
        </w:rPr>
        <w:t>Clinical practice setting</w:t>
      </w:r>
      <w:r w:rsidR="00152442">
        <w:rPr>
          <w:rFonts w:ascii="Arial" w:hAnsi="Arial" w:cs="Arial"/>
          <w:sz w:val="20"/>
          <w:szCs w:val="20"/>
        </w:rPr>
        <w:t xml:space="preserve"> </w:t>
      </w:r>
      <w:r w:rsidR="00543660">
        <w:rPr>
          <w:rFonts w:ascii="Arial" w:hAnsi="Arial" w:cs="Arial"/>
          <w:sz w:val="20"/>
          <w:szCs w:val="20"/>
        </w:rPr>
        <w:t>across</w:t>
      </w:r>
      <w:r w:rsidR="00152442">
        <w:rPr>
          <w:rFonts w:ascii="Arial" w:hAnsi="Arial" w:cs="Arial"/>
          <w:sz w:val="20"/>
          <w:szCs w:val="20"/>
        </w:rPr>
        <w:t xml:space="preserve"> the continuum of care including:</w:t>
      </w:r>
    </w:p>
    <w:p w14:paraId="51CDEF55" w14:textId="77777777" w:rsidR="00A87347" w:rsidRPr="00123738" w:rsidRDefault="00A87347" w:rsidP="00734999">
      <w:pPr>
        <w:pStyle w:val="ListParagraph"/>
        <w:numPr>
          <w:ilvl w:val="0"/>
          <w:numId w:val="27"/>
        </w:numPr>
        <w:rPr>
          <w:rFonts w:ascii="Times New Roman" w:hAnsi="Times New Roman"/>
        </w:rPr>
      </w:pPr>
      <w:r w:rsidRPr="00123738">
        <w:rPr>
          <w:rFonts w:ascii="Arial" w:hAnsi="Arial" w:cs="Arial"/>
          <w:sz w:val="20"/>
          <w:szCs w:val="20"/>
        </w:rPr>
        <w:t>inpatient</w:t>
      </w:r>
      <w:r w:rsidRPr="00B06773">
        <w:rPr>
          <w:rFonts w:ascii="Arial" w:hAnsi="Arial" w:cs="Arial"/>
          <w:b/>
          <w:bCs/>
          <w:sz w:val="20"/>
          <w:szCs w:val="20"/>
        </w:rPr>
        <w:t xml:space="preserve"> </w:t>
      </w:r>
      <w:r w:rsidRPr="00123738">
        <w:rPr>
          <w:rFonts w:ascii="Arial" w:hAnsi="Arial" w:cs="Arial"/>
          <w:sz w:val="20"/>
          <w:szCs w:val="20"/>
        </w:rPr>
        <w:t>(</w:t>
      </w:r>
      <w:r w:rsidRPr="00123738">
        <w:rPr>
          <w:rFonts w:ascii="Arial" w:hAnsi="Arial" w:cs="Arial"/>
          <w:color w:val="000000" w:themeColor="text1"/>
          <w:sz w:val="20"/>
          <w:szCs w:val="20"/>
        </w:rPr>
        <w:t>acute hospital, skilled nursing facility, rehab hospital</w:t>
      </w:r>
      <w:r w:rsidR="0029658B" w:rsidRPr="00123738">
        <w:rPr>
          <w:rFonts w:ascii="Arial" w:hAnsi="Arial" w:cs="Arial"/>
          <w:color w:val="000000" w:themeColor="text1"/>
          <w:sz w:val="20"/>
          <w:szCs w:val="20"/>
        </w:rPr>
        <w:t>, etc.</w:t>
      </w:r>
      <w:r w:rsidRPr="00123738">
        <w:rPr>
          <w:rFonts w:ascii="Arial" w:hAnsi="Arial" w:cs="Arial"/>
          <w:color w:val="000000" w:themeColor="text1"/>
          <w:sz w:val="20"/>
          <w:szCs w:val="20"/>
        </w:rPr>
        <w:t>)</w:t>
      </w:r>
    </w:p>
    <w:p w14:paraId="64637135" w14:textId="77777777" w:rsidR="00A87347" w:rsidRDefault="00A87347" w:rsidP="00734999">
      <w:pPr>
        <w:pStyle w:val="ListParagraph"/>
        <w:numPr>
          <w:ilvl w:val="0"/>
          <w:numId w:val="27"/>
        </w:numPr>
        <w:spacing w:after="120" w:line="280" w:lineRule="atLeast"/>
        <w:rPr>
          <w:rFonts w:ascii="Arial" w:hAnsi="Arial" w:cs="Arial"/>
          <w:sz w:val="20"/>
          <w:szCs w:val="20"/>
        </w:rPr>
      </w:pPr>
      <w:r w:rsidRPr="00123738">
        <w:rPr>
          <w:rFonts w:ascii="Arial" w:hAnsi="Arial" w:cs="Arial"/>
          <w:sz w:val="20"/>
          <w:szCs w:val="20"/>
        </w:rPr>
        <w:t>outpatient</w:t>
      </w:r>
      <w:r w:rsidRPr="627DD6C9">
        <w:rPr>
          <w:rFonts w:ascii="Arial" w:hAnsi="Arial" w:cs="Arial"/>
          <w:sz w:val="20"/>
          <w:szCs w:val="20"/>
        </w:rPr>
        <w:t xml:space="preserve"> (private practice, hospital-based</w:t>
      </w:r>
      <w:r w:rsidR="0029658B" w:rsidRPr="627DD6C9">
        <w:rPr>
          <w:rFonts w:ascii="Arial" w:hAnsi="Arial" w:cs="Arial"/>
          <w:sz w:val="20"/>
          <w:szCs w:val="20"/>
        </w:rPr>
        <w:t>, etc.</w:t>
      </w:r>
      <w:r w:rsidRPr="627DD6C9">
        <w:rPr>
          <w:rFonts w:ascii="Arial" w:hAnsi="Arial" w:cs="Arial"/>
          <w:sz w:val="20"/>
          <w:szCs w:val="20"/>
        </w:rPr>
        <w:t>)</w:t>
      </w:r>
    </w:p>
    <w:p w14:paraId="55FAFC95" w14:textId="77777777" w:rsidR="00A87347" w:rsidRDefault="00A87347" w:rsidP="00734999">
      <w:pPr>
        <w:pStyle w:val="ListParagraph"/>
        <w:numPr>
          <w:ilvl w:val="0"/>
          <w:numId w:val="27"/>
        </w:numPr>
        <w:spacing w:after="120" w:line="280" w:lineRule="atLeast"/>
        <w:rPr>
          <w:rFonts w:ascii="Arial" w:hAnsi="Arial" w:cs="Arial"/>
          <w:sz w:val="20"/>
          <w:szCs w:val="20"/>
        </w:rPr>
      </w:pPr>
      <w:r w:rsidRPr="006246AF">
        <w:rPr>
          <w:rFonts w:ascii="Arial" w:hAnsi="Arial" w:cs="Arial"/>
          <w:sz w:val="20"/>
          <w:szCs w:val="20"/>
        </w:rPr>
        <w:t xml:space="preserve">home health </w:t>
      </w:r>
    </w:p>
    <w:p w14:paraId="18B8C369" w14:textId="77777777" w:rsidR="00A87347" w:rsidRPr="006246AF" w:rsidRDefault="00A87347" w:rsidP="00734999">
      <w:pPr>
        <w:pStyle w:val="ListParagraph"/>
        <w:numPr>
          <w:ilvl w:val="0"/>
          <w:numId w:val="27"/>
        </w:numPr>
        <w:spacing w:after="120" w:line="280" w:lineRule="atLeast"/>
        <w:rPr>
          <w:rFonts w:ascii="Arial" w:hAnsi="Arial" w:cs="Arial"/>
          <w:sz w:val="20"/>
          <w:szCs w:val="20"/>
        </w:rPr>
      </w:pPr>
      <w:r>
        <w:rPr>
          <w:rFonts w:ascii="Arial" w:hAnsi="Arial" w:cs="Arial"/>
          <w:sz w:val="20"/>
          <w:szCs w:val="20"/>
        </w:rPr>
        <w:t>school</w:t>
      </w:r>
    </w:p>
    <w:p w14:paraId="2A0A16FF" w14:textId="4DA98FC2" w:rsidR="0029658B" w:rsidRDefault="6F20129B" w:rsidP="00734999">
      <w:pPr>
        <w:pStyle w:val="ListParagraph"/>
        <w:numPr>
          <w:ilvl w:val="0"/>
          <w:numId w:val="44"/>
        </w:numPr>
        <w:spacing w:after="120" w:line="280" w:lineRule="atLeast"/>
        <w:rPr>
          <w:rFonts w:ascii="Arial" w:hAnsi="Arial" w:cs="Arial"/>
          <w:sz w:val="20"/>
          <w:szCs w:val="20"/>
        </w:rPr>
      </w:pPr>
      <w:r w:rsidRPr="44A4649F">
        <w:rPr>
          <w:rFonts w:ascii="Arial" w:hAnsi="Arial" w:cs="Arial"/>
          <w:sz w:val="20"/>
          <w:szCs w:val="20"/>
        </w:rPr>
        <w:t>Diverse</w:t>
      </w:r>
      <w:r w:rsidR="5793D25F" w:rsidRPr="53733263">
        <w:rPr>
          <w:rFonts w:ascii="Arial" w:hAnsi="Arial" w:cs="Arial"/>
          <w:sz w:val="20"/>
          <w:szCs w:val="20"/>
        </w:rPr>
        <w:t xml:space="preserve"> p</w:t>
      </w:r>
      <w:r w:rsidR="0029658B" w:rsidRPr="53733263">
        <w:rPr>
          <w:rFonts w:ascii="Arial" w:hAnsi="Arial" w:cs="Arial"/>
          <w:sz w:val="20"/>
          <w:szCs w:val="20"/>
        </w:rPr>
        <w:t>rimary patient population</w:t>
      </w:r>
      <w:r w:rsidR="00BE3A05" w:rsidRPr="004704A8">
        <w:rPr>
          <w:rFonts w:ascii="Arial" w:hAnsi="Arial" w:cs="Arial"/>
          <w:sz w:val="20"/>
          <w:szCs w:val="20"/>
        </w:rPr>
        <w:t xml:space="preserve"> which includes exposure</w:t>
      </w:r>
      <w:r w:rsidR="00A87347" w:rsidRPr="002F2BAB">
        <w:rPr>
          <w:rFonts w:ascii="Arial" w:hAnsi="Arial" w:cs="Arial"/>
          <w:sz w:val="20"/>
          <w:szCs w:val="20"/>
        </w:rPr>
        <w:t xml:space="preserve"> to patients </w:t>
      </w:r>
      <w:r w:rsidR="00BE3A05" w:rsidRPr="004704A8">
        <w:rPr>
          <w:rFonts w:ascii="Arial" w:hAnsi="Arial" w:cs="Arial"/>
          <w:sz w:val="20"/>
          <w:szCs w:val="20"/>
        </w:rPr>
        <w:t xml:space="preserve">across the </w:t>
      </w:r>
      <w:r w:rsidR="00BE3A05" w:rsidRPr="004704A8">
        <w:rPr>
          <w:rFonts w:ascii="Arial" w:hAnsi="Arial" w:cs="Arial"/>
          <w:sz w:val="20"/>
          <w:szCs w:val="20"/>
        </w:rPr>
        <w:tab/>
        <w:t xml:space="preserve">lifespan </w:t>
      </w:r>
      <w:r w:rsidR="00A87347" w:rsidRPr="002F2BAB">
        <w:rPr>
          <w:rFonts w:ascii="Arial" w:hAnsi="Arial" w:cs="Arial"/>
          <w:sz w:val="20"/>
          <w:szCs w:val="20"/>
        </w:rPr>
        <w:t>with conditions affecting</w:t>
      </w:r>
      <w:r w:rsidR="0029658B">
        <w:rPr>
          <w:rFonts w:ascii="Arial" w:hAnsi="Arial" w:cs="Arial"/>
          <w:sz w:val="20"/>
          <w:szCs w:val="20"/>
        </w:rPr>
        <w:t xml:space="preserve">: </w:t>
      </w:r>
    </w:p>
    <w:p w14:paraId="0EA7FA3A" w14:textId="4E6482C0" w:rsidR="007B1339" w:rsidRDefault="007B1339" w:rsidP="00734999">
      <w:pPr>
        <w:pStyle w:val="ListParagraph"/>
        <w:numPr>
          <w:ilvl w:val="1"/>
          <w:numId w:val="28"/>
        </w:numPr>
        <w:spacing w:after="120" w:line="280" w:lineRule="atLeast"/>
        <w:rPr>
          <w:rFonts w:ascii="Arial" w:hAnsi="Arial" w:cs="Arial"/>
          <w:sz w:val="20"/>
          <w:szCs w:val="20"/>
        </w:rPr>
      </w:pPr>
      <w:r>
        <w:rPr>
          <w:rFonts w:ascii="Arial" w:hAnsi="Arial" w:cs="Arial"/>
          <w:sz w:val="20"/>
          <w:szCs w:val="20"/>
        </w:rPr>
        <w:t>musculoskeletal system</w:t>
      </w:r>
    </w:p>
    <w:p w14:paraId="602101BC" w14:textId="7CFCF09F" w:rsidR="0029658B" w:rsidRDefault="002A26D3" w:rsidP="00734999">
      <w:pPr>
        <w:pStyle w:val="ListParagraph"/>
        <w:numPr>
          <w:ilvl w:val="1"/>
          <w:numId w:val="28"/>
        </w:numPr>
        <w:spacing w:after="120" w:line="280" w:lineRule="atLeast"/>
        <w:rPr>
          <w:rFonts w:ascii="Arial" w:hAnsi="Arial" w:cs="Arial"/>
          <w:sz w:val="20"/>
          <w:szCs w:val="20"/>
        </w:rPr>
      </w:pPr>
      <w:r>
        <w:rPr>
          <w:rFonts w:ascii="Arial" w:hAnsi="Arial" w:cs="Arial"/>
          <w:sz w:val="20"/>
          <w:szCs w:val="20"/>
        </w:rPr>
        <w:t>n</w:t>
      </w:r>
      <w:r w:rsidR="00A87347" w:rsidRPr="002F2BAB">
        <w:rPr>
          <w:rFonts w:ascii="Arial" w:hAnsi="Arial" w:cs="Arial"/>
          <w:sz w:val="20"/>
          <w:szCs w:val="20"/>
        </w:rPr>
        <w:t>euromuscular</w:t>
      </w:r>
      <w:r w:rsidR="0029658B">
        <w:rPr>
          <w:rFonts w:ascii="Arial" w:hAnsi="Arial" w:cs="Arial"/>
          <w:sz w:val="20"/>
          <w:szCs w:val="20"/>
        </w:rPr>
        <w:t xml:space="preserve"> system</w:t>
      </w:r>
      <w:r w:rsidR="00A87347" w:rsidRPr="002F2BAB">
        <w:rPr>
          <w:rFonts w:ascii="Arial" w:hAnsi="Arial" w:cs="Arial"/>
          <w:sz w:val="20"/>
          <w:szCs w:val="20"/>
        </w:rPr>
        <w:t xml:space="preserve"> </w:t>
      </w:r>
    </w:p>
    <w:p w14:paraId="6D4C85FA" w14:textId="77777777" w:rsidR="0029658B" w:rsidRDefault="00A87347" w:rsidP="00734999">
      <w:pPr>
        <w:pStyle w:val="ListParagraph"/>
        <w:numPr>
          <w:ilvl w:val="1"/>
          <w:numId w:val="28"/>
        </w:numPr>
        <w:spacing w:after="120" w:line="280" w:lineRule="atLeast"/>
        <w:rPr>
          <w:rFonts w:ascii="Arial" w:hAnsi="Arial" w:cs="Arial"/>
          <w:sz w:val="20"/>
          <w:szCs w:val="20"/>
        </w:rPr>
      </w:pPr>
      <w:r w:rsidRPr="002F2BAB">
        <w:rPr>
          <w:rFonts w:ascii="Arial" w:hAnsi="Arial" w:cs="Arial"/>
          <w:sz w:val="20"/>
          <w:szCs w:val="20"/>
        </w:rPr>
        <w:t xml:space="preserve">cardiopulmonary </w:t>
      </w:r>
      <w:r w:rsidR="0029658B">
        <w:rPr>
          <w:rFonts w:ascii="Arial" w:hAnsi="Arial" w:cs="Arial"/>
          <w:sz w:val="20"/>
          <w:szCs w:val="20"/>
        </w:rPr>
        <w:t>system</w:t>
      </w:r>
      <w:r w:rsidRPr="002F2BAB">
        <w:rPr>
          <w:rFonts w:ascii="Arial" w:hAnsi="Arial" w:cs="Arial"/>
          <w:sz w:val="20"/>
          <w:szCs w:val="20"/>
        </w:rPr>
        <w:t xml:space="preserve"> </w:t>
      </w:r>
    </w:p>
    <w:p w14:paraId="2BBCAB40" w14:textId="77777777" w:rsidR="00A87347" w:rsidRPr="002F2BAB" w:rsidRDefault="00A87347" w:rsidP="00734999">
      <w:pPr>
        <w:pStyle w:val="ListParagraph"/>
        <w:numPr>
          <w:ilvl w:val="1"/>
          <w:numId w:val="28"/>
        </w:numPr>
        <w:spacing w:after="120" w:line="280" w:lineRule="atLeast"/>
        <w:rPr>
          <w:rFonts w:ascii="Arial" w:hAnsi="Arial" w:cs="Arial"/>
          <w:sz w:val="20"/>
          <w:szCs w:val="20"/>
        </w:rPr>
      </w:pPr>
      <w:r w:rsidRPr="002F2BAB">
        <w:rPr>
          <w:rFonts w:ascii="Arial" w:hAnsi="Arial" w:cs="Arial"/>
          <w:sz w:val="20"/>
          <w:szCs w:val="20"/>
        </w:rPr>
        <w:t>integumentary system</w:t>
      </w:r>
    </w:p>
    <w:p w14:paraId="00029198" w14:textId="579FA1D5" w:rsidR="00A87347" w:rsidRDefault="00A87347" w:rsidP="00734999">
      <w:pPr>
        <w:pStyle w:val="ListParagraph"/>
        <w:numPr>
          <w:ilvl w:val="0"/>
          <w:numId w:val="44"/>
        </w:numPr>
        <w:spacing w:after="120" w:line="280" w:lineRule="atLeast"/>
        <w:rPr>
          <w:rFonts w:ascii="Arial" w:hAnsi="Arial" w:cs="Arial"/>
          <w:sz w:val="20"/>
          <w:szCs w:val="20"/>
        </w:rPr>
      </w:pPr>
      <w:r w:rsidRPr="627DD6C9">
        <w:rPr>
          <w:rFonts w:ascii="Arial" w:hAnsi="Arial" w:cs="Arial"/>
          <w:sz w:val="20"/>
          <w:szCs w:val="20"/>
        </w:rPr>
        <w:t>Var</w:t>
      </w:r>
      <w:r w:rsidR="6F4FDF68" w:rsidRPr="627DD6C9">
        <w:rPr>
          <w:rFonts w:ascii="Arial" w:hAnsi="Arial" w:cs="Arial"/>
          <w:sz w:val="20"/>
          <w:szCs w:val="20"/>
        </w:rPr>
        <w:t>ied</w:t>
      </w:r>
      <w:r w:rsidRPr="627DD6C9">
        <w:rPr>
          <w:rFonts w:ascii="Arial" w:hAnsi="Arial" w:cs="Arial"/>
          <w:sz w:val="20"/>
          <w:szCs w:val="20"/>
        </w:rPr>
        <w:t xml:space="preserve"> geographical locations</w:t>
      </w:r>
      <w:r w:rsidR="002A26D3" w:rsidRPr="627DD6C9">
        <w:rPr>
          <w:rFonts w:ascii="Arial" w:hAnsi="Arial" w:cs="Arial"/>
          <w:sz w:val="20"/>
          <w:szCs w:val="20"/>
        </w:rPr>
        <w:t>*</w:t>
      </w:r>
    </w:p>
    <w:p w14:paraId="7D981170" w14:textId="77777777" w:rsidR="0029658B" w:rsidRDefault="002A26D3" w:rsidP="00734999">
      <w:pPr>
        <w:pStyle w:val="ListParagraph"/>
        <w:numPr>
          <w:ilvl w:val="0"/>
          <w:numId w:val="28"/>
        </w:numPr>
        <w:spacing w:after="120" w:line="280" w:lineRule="atLeast"/>
        <w:rPr>
          <w:rFonts w:ascii="Arial" w:hAnsi="Arial" w:cs="Arial"/>
          <w:sz w:val="20"/>
          <w:szCs w:val="20"/>
        </w:rPr>
      </w:pPr>
      <w:r>
        <w:rPr>
          <w:rFonts w:ascii="Arial" w:hAnsi="Arial" w:cs="Arial"/>
          <w:sz w:val="20"/>
          <w:szCs w:val="20"/>
        </w:rPr>
        <w:t>u</w:t>
      </w:r>
      <w:r w:rsidR="0029658B" w:rsidRPr="002F2BAB">
        <w:rPr>
          <w:rFonts w:ascii="Arial" w:hAnsi="Arial" w:cs="Arial"/>
          <w:sz w:val="20"/>
          <w:szCs w:val="20"/>
        </w:rPr>
        <w:t xml:space="preserve">rban </w:t>
      </w:r>
    </w:p>
    <w:p w14:paraId="4DE1EFBF" w14:textId="77777777" w:rsidR="0029658B" w:rsidRDefault="0029658B" w:rsidP="00734999">
      <w:pPr>
        <w:pStyle w:val="ListParagraph"/>
        <w:numPr>
          <w:ilvl w:val="0"/>
          <w:numId w:val="28"/>
        </w:numPr>
        <w:spacing w:after="120" w:line="280" w:lineRule="atLeast"/>
        <w:rPr>
          <w:rFonts w:ascii="Arial" w:hAnsi="Arial" w:cs="Arial"/>
          <w:sz w:val="20"/>
          <w:szCs w:val="20"/>
        </w:rPr>
      </w:pPr>
      <w:r w:rsidRPr="002F2BAB">
        <w:rPr>
          <w:rFonts w:ascii="Arial" w:hAnsi="Arial" w:cs="Arial"/>
          <w:sz w:val="20"/>
          <w:szCs w:val="20"/>
        </w:rPr>
        <w:t>rural</w:t>
      </w:r>
    </w:p>
    <w:p w14:paraId="6FB755F7" w14:textId="77777777" w:rsidR="0029658B" w:rsidRPr="002F2BAB" w:rsidRDefault="0029658B" w:rsidP="00734999">
      <w:pPr>
        <w:pStyle w:val="ListParagraph"/>
        <w:numPr>
          <w:ilvl w:val="0"/>
          <w:numId w:val="28"/>
        </w:numPr>
        <w:spacing w:after="120" w:line="280" w:lineRule="atLeast"/>
        <w:rPr>
          <w:rFonts w:ascii="Arial" w:hAnsi="Arial" w:cs="Arial"/>
          <w:sz w:val="20"/>
          <w:szCs w:val="20"/>
        </w:rPr>
      </w:pPr>
      <w:r w:rsidRPr="00A63771">
        <w:rPr>
          <w:rFonts w:ascii="Arial" w:hAnsi="Arial" w:cs="Arial"/>
          <w:sz w:val="20"/>
          <w:szCs w:val="20"/>
        </w:rPr>
        <w:t>underserved/under-resourced</w:t>
      </w:r>
      <w:r w:rsidRPr="002F2BAB">
        <w:rPr>
          <w:rFonts w:ascii="Arial" w:hAnsi="Arial" w:cs="Arial"/>
          <w:sz w:val="20"/>
          <w:szCs w:val="20"/>
        </w:rPr>
        <w:t xml:space="preserve"> populations</w:t>
      </w:r>
    </w:p>
    <w:p w14:paraId="6769CDED" w14:textId="77777777" w:rsidR="0029658B" w:rsidRDefault="002A26D3" w:rsidP="00734999">
      <w:pPr>
        <w:pStyle w:val="ListParagraph"/>
        <w:numPr>
          <w:ilvl w:val="1"/>
          <w:numId w:val="26"/>
        </w:numPr>
        <w:spacing w:after="120" w:line="280" w:lineRule="atLeast"/>
        <w:rPr>
          <w:rFonts w:ascii="Arial" w:hAnsi="Arial" w:cs="Arial"/>
          <w:sz w:val="20"/>
          <w:szCs w:val="20"/>
        </w:rPr>
      </w:pPr>
      <w:r>
        <w:rPr>
          <w:rFonts w:ascii="Arial" w:hAnsi="Arial" w:cs="Arial"/>
          <w:sz w:val="20"/>
          <w:szCs w:val="20"/>
        </w:rPr>
        <w:t>in-state</w:t>
      </w:r>
    </w:p>
    <w:p w14:paraId="610DFE33" w14:textId="77777777" w:rsidR="002A26D3" w:rsidRPr="002F2BAB" w:rsidRDefault="002A26D3" w:rsidP="00734999">
      <w:pPr>
        <w:pStyle w:val="ListParagraph"/>
        <w:numPr>
          <w:ilvl w:val="1"/>
          <w:numId w:val="26"/>
        </w:numPr>
        <w:spacing w:after="120" w:line="280" w:lineRule="atLeast"/>
        <w:rPr>
          <w:rFonts w:ascii="Arial" w:hAnsi="Arial" w:cs="Arial"/>
          <w:sz w:val="20"/>
          <w:szCs w:val="20"/>
        </w:rPr>
      </w:pPr>
      <w:r>
        <w:rPr>
          <w:rFonts w:ascii="Arial" w:hAnsi="Arial" w:cs="Arial"/>
          <w:sz w:val="20"/>
          <w:szCs w:val="20"/>
        </w:rPr>
        <w:t>out-of-state</w:t>
      </w:r>
    </w:p>
    <w:p w14:paraId="14099535" w14:textId="51758FF8" w:rsidR="00BF468C" w:rsidRDefault="00BF468C" w:rsidP="00A87347">
      <w:pPr>
        <w:spacing w:after="120" w:line="280" w:lineRule="atLeast"/>
        <w:rPr>
          <w:rFonts w:ascii="Arial" w:hAnsi="Arial" w:cs="Arial"/>
          <w:sz w:val="20"/>
          <w:szCs w:val="20"/>
        </w:rPr>
      </w:pPr>
      <w:r>
        <w:rPr>
          <w:rFonts w:ascii="Arial" w:hAnsi="Arial" w:cs="Arial"/>
          <w:sz w:val="20"/>
          <w:szCs w:val="20"/>
        </w:rPr>
        <w:t>*</w:t>
      </w:r>
      <w:r w:rsidRPr="00BF468C">
        <w:rPr>
          <w:rFonts w:ascii="Arial" w:hAnsi="Arial" w:cs="Arial"/>
          <w:sz w:val="20"/>
          <w:szCs w:val="20"/>
        </w:rPr>
        <w:t xml:space="preserve"> </w:t>
      </w:r>
      <w:r w:rsidR="004F6CE8">
        <w:rPr>
          <w:rFonts w:ascii="Arial" w:hAnsi="Arial" w:cs="Arial"/>
          <w:sz w:val="20"/>
          <w:szCs w:val="20"/>
        </w:rPr>
        <w:t>T</w:t>
      </w:r>
      <w:r>
        <w:rPr>
          <w:rFonts w:ascii="Arial" w:hAnsi="Arial" w:cs="Arial"/>
          <w:sz w:val="20"/>
          <w:szCs w:val="20"/>
        </w:rPr>
        <w:t>ravel outside of your home campus region should be anticipated.</w:t>
      </w:r>
      <w:r w:rsidR="004F6CE8">
        <w:rPr>
          <w:rFonts w:ascii="Arial" w:hAnsi="Arial" w:cs="Arial"/>
          <w:sz w:val="20"/>
          <w:szCs w:val="20"/>
        </w:rPr>
        <w:t xml:space="preserve"> If you have concerns about </w:t>
      </w:r>
      <w:r w:rsidR="00D20870">
        <w:rPr>
          <w:rFonts w:ascii="Arial" w:hAnsi="Arial" w:cs="Arial"/>
          <w:sz w:val="20"/>
          <w:szCs w:val="20"/>
        </w:rPr>
        <w:t>travel</w:t>
      </w:r>
      <w:r w:rsidR="002909B5">
        <w:rPr>
          <w:rFonts w:ascii="Arial" w:hAnsi="Arial" w:cs="Arial"/>
          <w:sz w:val="20"/>
          <w:szCs w:val="20"/>
        </w:rPr>
        <w:t>ing</w:t>
      </w:r>
      <w:r w:rsidR="00D20870">
        <w:rPr>
          <w:rFonts w:ascii="Arial" w:hAnsi="Arial" w:cs="Arial"/>
          <w:sz w:val="20"/>
          <w:szCs w:val="20"/>
        </w:rPr>
        <w:t xml:space="preserve"> outside </w:t>
      </w:r>
      <w:r w:rsidR="002909B5">
        <w:rPr>
          <w:rFonts w:ascii="Arial" w:hAnsi="Arial" w:cs="Arial"/>
          <w:sz w:val="20"/>
          <w:szCs w:val="20"/>
        </w:rPr>
        <w:t xml:space="preserve">of </w:t>
      </w:r>
      <w:r w:rsidR="00D20870">
        <w:rPr>
          <w:rFonts w:ascii="Arial" w:hAnsi="Arial" w:cs="Arial"/>
          <w:sz w:val="20"/>
          <w:szCs w:val="20"/>
        </w:rPr>
        <w:t>your home campus, contact the clinical education team</w:t>
      </w:r>
      <w:r w:rsidR="002909B5">
        <w:rPr>
          <w:rFonts w:ascii="Arial" w:hAnsi="Arial" w:cs="Arial"/>
          <w:sz w:val="20"/>
          <w:szCs w:val="20"/>
        </w:rPr>
        <w:t xml:space="preserve"> to set up a meeting to discuss.</w:t>
      </w:r>
    </w:p>
    <w:p w14:paraId="06923E06" w14:textId="20F5E2C6" w:rsidR="00A87347" w:rsidRDefault="00A87347" w:rsidP="00A87347">
      <w:pPr>
        <w:spacing w:after="120" w:line="280" w:lineRule="atLeast"/>
        <w:rPr>
          <w:rFonts w:ascii="Arial" w:hAnsi="Arial" w:cs="Arial"/>
          <w:sz w:val="20"/>
          <w:szCs w:val="20"/>
        </w:rPr>
      </w:pPr>
      <w:r>
        <w:rPr>
          <w:rFonts w:ascii="Arial" w:hAnsi="Arial" w:cs="Arial"/>
          <w:sz w:val="20"/>
          <w:szCs w:val="20"/>
        </w:rPr>
        <w:t xml:space="preserve">Examples of combinations of clinical education experiences that </w:t>
      </w:r>
      <w:r w:rsidRPr="00086485">
        <w:rPr>
          <w:rFonts w:ascii="Arial" w:hAnsi="Arial" w:cs="Arial"/>
          <w:b/>
          <w:sz w:val="20"/>
          <w:szCs w:val="20"/>
          <w:u w:val="single"/>
        </w:rPr>
        <w:t>would</w:t>
      </w:r>
      <w:r w:rsidRPr="00F4115A">
        <w:rPr>
          <w:rFonts w:ascii="Arial" w:hAnsi="Arial" w:cs="Arial"/>
          <w:b/>
          <w:sz w:val="20"/>
          <w:szCs w:val="20"/>
        </w:rPr>
        <w:t xml:space="preserve"> </w:t>
      </w:r>
      <w:r w:rsidRPr="00F4115A">
        <w:rPr>
          <w:rFonts w:ascii="Arial" w:hAnsi="Arial" w:cs="Arial"/>
          <w:sz w:val="20"/>
          <w:szCs w:val="20"/>
        </w:rPr>
        <w:t>f</w:t>
      </w:r>
      <w:r>
        <w:rPr>
          <w:rFonts w:ascii="Arial" w:hAnsi="Arial" w:cs="Arial"/>
          <w:sz w:val="20"/>
          <w:szCs w:val="20"/>
        </w:rPr>
        <w:t xml:space="preserve">ulfill breadth and depth requirements include: </w:t>
      </w:r>
    </w:p>
    <w:p w14:paraId="3362189D" w14:textId="11E5DDE4" w:rsidR="00A87347" w:rsidRDefault="30A70920" w:rsidP="00A87347">
      <w:pPr>
        <w:spacing w:line="280" w:lineRule="atLeast"/>
        <w:rPr>
          <w:rFonts w:ascii="Arial" w:hAnsi="Arial" w:cs="Arial"/>
          <w:sz w:val="20"/>
          <w:szCs w:val="20"/>
          <w:u w:val="single"/>
        </w:rPr>
      </w:pPr>
      <w:r w:rsidRPr="2766E2A2">
        <w:rPr>
          <w:rFonts w:ascii="Arial" w:hAnsi="Arial" w:cs="Arial"/>
          <w:sz w:val="20"/>
          <w:szCs w:val="20"/>
          <w:u w:val="single"/>
        </w:rPr>
        <w:t xml:space="preserve">Example 1: </w:t>
      </w:r>
      <w:r w:rsidR="7BD9C24A" w:rsidRPr="2766E2A2">
        <w:rPr>
          <w:rFonts w:ascii="Arial" w:hAnsi="Arial" w:cs="Arial"/>
          <w:sz w:val="20"/>
          <w:szCs w:val="20"/>
          <w:u w:val="single"/>
        </w:rPr>
        <w:t>Omaha-based student</w:t>
      </w:r>
    </w:p>
    <w:p w14:paraId="55570DDC" w14:textId="453ACD23" w:rsidR="00A87347" w:rsidRDefault="7B25E484" w:rsidP="00B06773">
      <w:pPr>
        <w:spacing w:line="280" w:lineRule="atLeast"/>
        <w:rPr>
          <w:rFonts w:ascii="Calibri" w:hAnsi="Calibri"/>
        </w:rPr>
      </w:pPr>
      <w:r w:rsidRPr="53733263">
        <w:rPr>
          <w:rFonts w:ascii="Arial" w:hAnsi="Arial" w:cs="Arial"/>
          <w:sz w:val="20"/>
          <w:szCs w:val="20"/>
        </w:rPr>
        <w:t>PHYT 600</w:t>
      </w:r>
      <w:r w:rsidR="488AC872" w:rsidRPr="53733263">
        <w:rPr>
          <w:rFonts w:ascii="Arial" w:hAnsi="Arial" w:cs="Arial"/>
          <w:sz w:val="20"/>
          <w:szCs w:val="20"/>
        </w:rPr>
        <w:t xml:space="preserve">: </w:t>
      </w:r>
      <w:r w:rsidR="00A87347" w:rsidRPr="53733263">
        <w:rPr>
          <w:rFonts w:ascii="Arial" w:hAnsi="Arial" w:cs="Arial"/>
          <w:sz w:val="20"/>
          <w:szCs w:val="20"/>
        </w:rPr>
        <w:t>Private outpatient practice providing aquatic therapy in Kearney, NE</w:t>
      </w:r>
    </w:p>
    <w:p w14:paraId="07BB8E10" w14:textId="45DC3AD0" w:rsidR="00A87347" w:rsidRDefault="499E6659" w:rsidP="00B06773">
      <w:pPr>
        <w:spacing w:line="280" w:lineRule="atLeast"/>
        <w:rPr>
          <w:rFonts w:ascii="Calibri" w:hAnsi="Calibri"/>
        </w:rPr>
      </w:pPr>
      <w:r w:rsidRPr="53733263">
        <w:rPr>
          <w:rFonts w:ascii="Arial" w:hAnsi="Arial" w:cs="Arial"/>
          <w:sz w:val="20"/>
          <w:szCs w:val="20"/>
        </w:rPr>
        <w:t>PHYT 601</w:t>
      </w:r>
      <w:r w:rsidR="5E17E9D0" w:rsidRPr="53733263">
        <w:rPr>
          <w:rFonts w:ascii="Arial" w:hAnsi="Arial" w:cs="Arial"/>
          <w:sz w:val="20"/>
          <w:szCs w:val="20"/>
        </w:rPr>
        <w:t xml:space="preserve">: </w:t>
      </w:r>
      <w:r w:rsidR="00A87347" w:rsidRPr="53733263">
        <w:rPr>
          <w:rFonts w:ascii="Arial" w:hAnsi="Arial" w:cs="Arial"/>
          <w:sz w:val="20"/>
          <w:szCs w:val="20"/>
        </w:rPr>
        <w:t>Rural critical access hospital (inpatient, outpatient, home health, school-based pediatrics, SNF) in O’Neill, NE</w:t>
      </w:r>
    </w:p>
    <w:p w14:paraId="4E17811D" w14:textId="77777777" w:rsidR="61AB7DE2" w:rsidDel="00AA7F7C" w:rsidRDefault="61AB7DE2">
      <w:pPr>
        <w:spacing w:line="280" w:lineRule="atLeast"/>
        <w:rPr>
          <w:rFonts w:ascii="Arial" w:hAnsi="Arial" w:cs="Arial"/>
          <w:sz w:val="20"/>
          <w:szCs w:val="20"/>
        </w:rPr>
      </w:pPr>
      <w:r w:rsidRPr="53733263">
        <w:rPr>
          <w:rFonts w:ascii="Arial" w:hAnsi="Arial" w:cs="Arial"/>
          <w:sz w:val="20"/>
          <w:szCs w:val="20"/>
        </w:rPr>
        <w:t xml:space="preserve">PHYT700: </w:t>
      </w:r>
      <w:r w:rsidR="00A87347" w:rsidRPr="53733263">
        <w:rPr>
          <w:rFonts w:ascii="Arial" w:hAnsi="Arial" w:cs="Arial"/>
          <w:sz w:val="20"/>
          <w:szCs w:val="20"/>
        </w:rPr>
        <w:t>Hospital-based outpatient practice seeing primarily patients with pelvic health conditions in Omaha, NE</w:t>
      </w:r>
    </w:p>
    <w:p w14:paraId="281DAA2C" w14:textId="0E87FEC6" w:rsidR="00A87347" w:rsidRDefault="77AF6756" w:rsidP="00B06773">
      <w:pPr>
        <w:spacing w:line="280" w:lineRule="atLeast"/>
        <w:rPr>
          <w:rFonts w:ascii="Calibri" w:hAnsi="Calibri"/>
        </w:rPr>
      </w:pPr>
      <w:r w:rsidRPr="53733263">
        <w:rPr>
          <w:rFonts w:ascii="Arial" w:hAnsi="Arial" w:cs="Arial"/>
          <w:sz w:val="20"/>
          <w:szCs w:val="20"/>
        </w:rPr>
        <w:t xml:space="preserve">PHYT701: </w:t>
      </w:r>
      <w:r w:rsidR="00A87347" w:rsidRPr="53733263">
        <w:rPr>
          <w:rFonts w:ascii="Arial" w:hAnsi="Arial" w:cs="Arial"/>
          <w:sz w:val="20"/>
          <w:szCs w:val="20"/>
        </w:rPr>
        <w:t>Private outpatient practice seeing primarily patients with musculoskeletal conditions in Lincoln, NE</w:t>
      </w:r>
    </w:p>
    <w:p w14:paraId="15161255" w14:textId="77777777" w:rsidR="00A87347" w:rsidRDefault="00A87347" w:rsidP="00A87347">
      <w:pPr>
        <w:spacing w:line="280" w:lineRule="atLeast"/>
        <w:rPr>
          <w:rFonts w:ascii="Arial" w:hAnsi="Arial" w:cs="Arial"/>
          <w:sz w:val="20"/>
          <w:szCs w:val="20"/>
        </w:rPr>
      </w:pPr>
    </w:p>
    <w:tbl>
      <w:tblPr>
        <w:tblStyle w:val="TableGrid"/>
        <w:tblW w:w="0" w:type="auto"/>
        <w:tblLayout w:type="fixed"/>
        <w:tblLook w:val="06A0" w:firstRow="1" w:lastRow="0" w:firstColumn="1" w:lastColumn="0" w:noHBand="1" w:noVBand="1"/>
      </w:tblPr>
      <w:tblGrid>
        <w:gridCol w:w="3725"/>
        <w:gridCol w:w="3725"/>
        <w:gridCol w:w="3725"/>
      </w:tblGrid>
      <w:tr w:rsidR="627DD6C9" w14:paraId="5D0BBE9E" w14:textId="77777777" w:rsidTr="00106ED1">
        <w:trPr>
          <w:trHeight w:val="300"/>
          <w:tblHeader/>
        </w:trPr>
        <w:tc>
          <w:tcPr>
            <w:tcW w:w="3725" w:type="dxa"/>
          </w:tcPr>
          <w:p w14:paraId="67CEAA26" w14:textId="7365306F" w:rsidR="4FF6F7A3" w:rsidRPr="00B06773" w:rsidRDefault="4FF6F7A3" w:rsidP="627DD6C9">
            <w:pPr>
              <w:rPr>
                <w:rFonts w:ascii="Arial" w:hAnsi="Arial" w:cs="Arial"/>
                <w:b/>
                <w:bCs/>
                <w:sz w:val="18"/>
                <w:szCs w:val="18"/>
              </w:rPr>
            </w:pPr>
            <w:r w:rsidRPr="00B06773">
              <w:rPr>
                <w:rFonts w:ascii="Arial" w:hAnsi="Arial" w:cs="Arial"/>
                <w:b/>
                <w:bCs/>
                <w:sz w:val="18"/>
                <w:szCs w:val="18"/>
              </w:rPr>
              <w:t>Practice setting</w:t>
            </w:r>
          </w:p>
        </w:tc>
        <w:tc>
          <w:tcPr>
            <w:tcW w:w="3725" w:type="dxa"/>
          </w:tcPr>
          <w:p w14:paraId="7EDA5333" w14:textId="451315BF" w:rsidR="4FF6F7A3" w:rsidRPr="00B06773" w:rsidRDefault="4FF6F7A3" w:rsidP="627DD6C9">
            <w:pPr>
              <w:rPr>
                <w:rFonts w:ascii="Arial" w:hAnsi="Arial" w:cs="Arial"/>
                <w:b/>
                <w:bCs/>
                <w:sz w:val="18"/>
                <w:szCs w:val="18"/>
              </w:rPr>
            </w:pPr>
            <w:r w:rsidRPr="00B06773">
              <w:rPr>
                <w:rFonts w:ascii="Arial" w:hAnsi="Arial" w:cs="Arial"/>
                <w:b/>
                <w:bCs/>
                <w:sz w:val="18"/>
                <w:szCs w:val="18"/>
              </w:rPr>
              <w:t>Primary patient population</w:t>
            </w:r>
          </w:p>
        </w:tc>
        <w:tc>
          <w:tcPr>
            <w:tcW w:w="3725" w:type="dxa"/>
          </w:tcPr>
          <w:p w14:paraId="3C75B605" w14:textId="4273C6CA" w:rsidR="4FF6F7A3" w:rsidRPr="00B06773" w:rsidRDefault="4FF6F7A3" w:rsidP="627DD6C9">
            <w:pPr>
              <w:rPr>
                <w:rFonts w:ascii="Arial" w:hAnsi="Arial" w:cs="Arial"/>
                <w:b/>
                <w:bCs/>
                <w:sz w:val="18"/>
                <w:szCs w:val="18"/>
              </w:rPr>
            </w:pPr>
            <w:r w:rsidRPr="00B06773">
              <w:rPr>
                <w:rFonts w:ascii="Arial" w:hAnsi="Arial" w:cs="Arial"/>
                <w:b/>
                <w:bCs/>
                <w:sz w:val="18"/>
                <w:szCs w:val="18"/>
              </w:rPr>
              <w:t>Geographical location</w:t>
            </w:r>
          </w:p>
        </w:tc>
      </w:tr>
      <w:tr w:rsidR="627DD6C9" w14:paraId="692E1EE2" w14:textId="77777777" w:rsidTr="627DD6C9">
        <w:trPr>
          <w:trHeight w:val="300"/>
        </w:trPr>
        <w:tc>
          <w:tcPr>
            <w:tcW w:w="3725" w:type="dxa"/>
          </w:tcPr>
          <w:p w14:paraId="133D2DBE" w14:textId="69015C7D" w:rsidR="4FF6F7A3" w:rsidRPr="00B06773" w:rsidRDefault="4FF6F7A3" w:rsidP="627DD6C9">
            <w:pPr>
              <w:rPr>
                <w:rFonts w:ascii="Arial" w:hAnsi="Arial" w:cs="Arial"/>
                <w:sz w:val="18"/>
                <w:szCs w:val="18"/>
              </w:rPr>
            </w:pPr>
            <w:r w:rsidRPr="00B06773">
              <w:rPr>
                <w:rFonts w:ascii="Arial" w:hAnsi="Arial" w:cs="Arial"/>
                <w:sz w:val="18"/>
                <w:szCs w:val="18"/>
              </w:rPr>
              <w:t>Private practice, OP</w:t>
            </w:r>
          </w:p>
        </w:tc>
        <w:tc>
          <w:tcPr>
            <w:tcW w:w="3725" w:type="dxa"/>
          </w:tcPr>
          <w:p w14:paraId="137F4979" w14:textId="2F0E0534" w:rsidR="4FF6F7A3" w:rsidRPr="00B06773" w:rsidRDefault="4FF6F7A3" w:rsidP="627DD6C9">
            <w:pPr>
              <w:rPr>
                <w:rFonts w:ascii="Arial" w:hAnsi="Arial" w:cs="Arial"/>
                <w:sz w:val="18"/>
                <w:szCs w:val="18"/>
              </w:rPr>
            </w:pPr>
            <w:r w:rsidRPr="00B06773">
              <w:rPr>
                <w:rFonts w:ascii="Arial" w:hAnsi="Arial" w:cs="Arial"/>
                <w:sz w:val="18"/>
                <w:szCs w:val="18"/>
              </w:rPr>
              <w:t xml:space="preserve">Musculoskeletal, neuro, </w:t>
            </w:r>
            <w:r w:rsidR="42A44474" w:rsidRPr="2766E2A2">
              <w:rPr>
                <w:rFonts w:ascii="Arial" w:hAnsi="Arial" w:cs="Arial"/>
                <w:sz w:val="18"/>
                <w:szCs w:val="18"/>
              </w:rPr>
              <w:t>cardiopulmonary</w:t>
            </w:r>
          </w:p>
        </w:tc>
        <w:tc>
          <w:tcPr>
            <w:tcW w:w="3725" w:type="dxa"/>
          </w:tcPr>
          <w:p w14:paraId="33603366" w14:textId="686CD1D5" w:rsidR="4FF6F7A3" w:rsidRPr="00B06773" w:rsidRDefault="4FF6F7A3" w:rsidP="627DD6C9">
            <w:pPr>
              <w:rPr>
                <w:rFonts w:ascii="Arial" w:hAnsi="Arial" w:cs="Arial"/>
                <w:sz w:val="18"/>
                <w:szCs w:val="18"/>
              </w:rPr>
            </w:pPr>
            <w:r w:rsidRPr="00B06773">
              <w:rPr>
                <w:rFonts w:ascii="Arial" w:hAnsi="Arial" w:cs="Arial"/>
                <w:sz w:val="18"/>
                <w:szCs w:val="18"/>
              </w:rPr>
              <w:t>Kearney, NE (rural</w:t>
            </w:r>
            <w:r w:rsidR="1EE44C5B" w:rsidRPr="268954CF">
              <w:rPr>
                <w:rFonts w:ascii="Arial" w:hAnsi="Arial" w:cs="Arial"/>
                <w:sz w:val="18"/>
                <w:szCs w:val="18"/>
              </w:rPr>
              <w:t>, out of area</w:t>
            </w:r>
            <w:r w:rsidRPr="00B06773">
              <w:rPr>
                <w:rFonts w:ascii="Arial" w:hAnsi="Arial" w:cs="Arial"/>
                <w:sz w:val="18"/>
                <w:szCs w:val="18"/>
              </w:rPr>
              <w:t xml:space="preserve">) </w:t>
            </w:r>
          </w:p>
        </w:tc>
      </w:tr>
      <w:tr w:rsidR="627DD6C9" w14:paraId="1FD61958" w14:textId="77777777" w:rsidTr="627DD6C9">
        <w:trPr>
          <w:trHeight w:val="300"/>
        </w:trPr>
        <w:tc>
          <w:tcPr>
            <w:tcW w:w="3725" w:type="dxa"/>
          </w:tcPr>
          <w:p w14:paraId="432079C6" w14:textId="4674D516" w:rsidR="4FF6F7A3" w:rsidRPr="00B06773" w:rsidRDefault="4FF6F7A3" w:rsidP="627DD6C9">
            <w:pPr>
              <w:rPr>
                <w:rFonts w:ascii="Arial" w:hAnsi="Arial" w:cs="Arial"/>
                <w:sz w:val="18"/>
                <w:szCs w:val="18"/>
              </w:rPr>
            </w:pPr>
            <w:r w:rsidRPr="00B06773">
              <w:rPr>
                <w:rFonts w:ascii="Arial" w:hAnsi="Arial" w:cs="Arial"/>
                <w:sz w:val="18"/>
                <w:szCs w:val="18"/>
              </w:rPr>
              <w:t>Critical access hospital</w:t>
            </w:r>
            <w:r w:rsidR="00C36BC7">
              <w:rPr>
                <w:rFonts w:ascii="Arial" w:hAnsi="Arial" w:cs="Arial"/>
                <w:sz w:val="18"/>
                <w:szCs w:val="18"/>
              </w:rPr>
              <w:t xml:space="preserve"> (IP/OP)</w:t>
            </w:r>
          </w:p>
        </w:tc>
        <w:tc>
          <w:tcPr>
            <w:tcW w:w="3725" w:type="dxa"/>
          </w:tcPr>
          <w:p w14:paraId="13D39DC8" w14:textId="0CE428E1" w:rsidR="4FF6F7A3" w:rsidRPr="00B06773" w:rsidRDefault="39FA0038" w:rsidP="627DD6C9">
            <w:pPr>
              <w:rPr>
                <w:rFonts w:ascii="Arial" w:hAnsi="Arial" w:cs="Arial"/>
                <w:sz w:val="18"/>
                <w:szCs w:val="18"/>
              </w:rPr>
            </w:pPr>
            <w:r w:rsidRPr="2766E2A2">
              <w:rPr>
                <w:rFonts w:ascii="Arial" w:hAnsi="Arial" w:cs="Arial"/>
                <w:sz w:val="18"/>
                <w:szCs w:val="18"/>
              </w:rPr>
              <w:t>A</w:t>
            </w:r>
            <w:r w:rsidR="3920188A" w:rsidRPr="2766E2A2">
              <w:rPr>
                <w:rFonts w:ascii="Arial" w:hAnsi="Arial" w:cs="Arial"/>
                <w:sz w:val="18"/>
                <w:szCs w:val="18"/>
              </w:rPr>
              <w:t>ll</w:t>
            </w:r>
          </w:p>
        </w:tc>
        <w:tc>
          <w:tcPr>
            <w:tcW w:w="3725" w:type="dxa"/>
          </w:tcPr>
          <w:p w14:paraId="7DAA3C5A" w14:textId="3600FDBD" w:rsidR="4FF6F7A3" w:rsidRPr="00B06773" w:rsidRDefault="4FF6F7A3" w:rsidP="627DD6C9">
            <w:pPr>
              <w:rPr>
                <w:rFonts w:ascii="Arial" w:hAnsi="Arial" w:cs="Arial"/>
                <w:sz w:val="18"/>
                <w:szCs w:val="18"/>
              </w:rPr>
            </w:pPr>
            <w:r w:rsidRPr="00B06773">
              <w:rPr>
                <w:rFonts w:ascii="Arial" w:hAnsi="Arial" w:cs="Arial"/>
                <w:sz w:val="18"/>
                <w:szCs w:val="18"/>
              </w:rPr>
              <w:t>O’Neill, NE (rural</w:t>
            </w:r>
            <w:r w:rsidR="2ECCAC48" w:rsidRPr="268954CF">
              <w:rPr>
                <w:rFonts w:ascii="Arial" w:hAnsi="Arial" w:cs="Arial"/>
                <w:sz w:val="18"/>
                <w:szCs w:val="18"/>
              </w:rPr>
              <w:t>, out of area</w:t>
            </w:r>
            <w:r w:rsidR="3992B56C" w:rsidRPr="00B06773">
              <w:rPr>
                <w:rFonts w:ascii="Arial" w:hAnsi="Arial" w:cs="Arial"/>
                <w:sz w:val="18"/>
                <w:szCs w:val="18"/>
              </w:rPr>
              <w:t xml:space="preserve">) </w:t>
            </w:r>
          </w:p>
        </w:tc>
      </w:tr>
      <w:tr w:rsidR="627DD6C9" w14:paraId="5025D34E" w14:textId="77777777" w:rsidTr="627DD6C9">
        <w:trPr>
          <w:trHeight w:val="300"/>
        </w:trPr>
        <w:tc>
          <w:tcPr>
            <w:tcW w:w="3725" w:type="dxa"/>
          </w:tcPr>
          <w:p w14:paraId="0AFFE1C9" w14:textId="14927799" w:rsidR="4FF6F7A3" w:rsidRPr="00B06773" w:rsidRDefault="4FF6F7A3" w:rsidP="627DD6C9">
            <w:pPr>
              <w:rPr>
                <w:rFonts w:ascii="Arial" w:hAnsi="Arial" w:cs="Arial"/>
                <w:sz w:val="18"/>
                <w:szCs w:val="18"/>
              </w:rPr>
            </w:pPr>
            <w:r w:rsidRPr="00B06773">
              <w:rPr>
                <w:rFonts w:ascii="Arial" w:hAnsi="Arial" w:cs="Arial"/>
                <w:sz w:val="18"/>
                <w:szCs w:val="18"/>
              </w:rPr>
              <w:t>Hospital-based, OP</w:t>
            </w:r>
          </w:p>
        </w:tc>
        <w:tc>
          <w:tcPr>
            <w:tcW w:w="3725" w:type="dxa"/>
          </w:tcPr>
          <w:p w14:paraId="20A153B0" w14:textId="04CF3EB5" w:rsidR="4FF6F7A3" w:rsidRPr="00B06773" w:rsidRDefault="4FF6F7A3" w:rsidP="627DD6C9">
            <w:pPr>
              <w:rPr>
                <w:rFonts w:ascii="Arial" w:hAnsi="Arial" w:cs="Arial"/>
                <w:sz w:val="18"/>
                <w:szCs w:val="18"/>
              </w:rPr>
            </w:pPr>
            <w:r w:rsidRPr="00B06773">
              <w:rPr>
                <w:rFonts w:ascii="Arial" w:hAnsi="Arial" w:cs="Arial"/>
                <w:sz w:val="18"/>
                <w:szCs w:val="18"/>
              </w:rPr>
              <w:t>Musculoskeletal, pelvic health</w:t>
            </w:r>
          </w:p>
        </w:tc>
        <w:tc>
          <w:tcPr>
            <w:tcW w:w="3725" w:type="dxa"/>
          </w:tcPr>
          <w:p w14:paraId="7230FFB0" w14:textId="6FDEDD5B" w:rsidR="4FF6F7A3" w:rsidRPr="00B06773" w:rsidRDefault="4FF6F7A3" w:rsidP="627DD6C9">
            <w:pPr>
              <w:rPr>
                <w:rFonts w:ascii="Arial" w:hAnsi="Arial" w:cs="Arial"/>
                <w:sz w:val="18"/>
                <w:szCs w:val="18"/>
              </w:rPr>
            </w:pPr>
            <w:r w:rsidRPr="00B06773">
              <w:rPr>
                <w:rFonts w:ascii="Arial" w:hAnsi="Arial" w:cs="Arial"/>
                <w:sz w:val="18"/>
                <w:szCs w:val="18"/>
              </w:rPr>
              <w:t>Omaha, NE (urban</w:t>
            </w:r>
            <w:r w:rsidR="1361E08D" w:rsidRPr="268954CF">
              <w:rPr>
                <w:rFonts w:ascii="Arial" w:hAnsi="Arial" w:cs="Arial"/>
                <w:sz w:val="18"/>
                <w:szCs w:val="18"/>
              </w:rPr>
              <w:t>, in area</w:t>
            </w:r>
            <w:r w:rsidRPr="00B06773">
              <w:rPr>
                <w:rFonts w:ascii="Arial" w:hAnsi="Arial" w:cs="Arial"/>
                <w:sz w:val="18"/>
                <w:szCs w:val="18"/>
              </w:rPr>
              <w:t>)</w:t>
            </w:r>
          </w:p>
        </w:tc>
      </w:tr>
      <w:tr w:rsidR="627DD6C9" w14:paraId="24CDC6D7" w14:textId="77777777" w:rsidTr="627DD6C9">
        <w:trPr>
          <w:trHeight w:val="300"/>
        </w:trPr>
        <w:tc>
          <w:tcPr>
            <w:tcW w:w="3725" w:type="dxa"/>
          </w:tcPr>
          <w:p w14:paraId="51E5C507" w14:textId="4AFE7CB2" w:rsidR="4FF6F7A3" w:rsidRPr="00B06773" w:rsidRDefault="4FF6F7A3" w:rsidP="627DD6C9">
            <w:pPr>
              <w:rPr>
                <w:rFonts w:ascii="Arial" w:hAnsi="Arial" w:cs="Arial"/>
                <w:sz w:val="18"/>
                <w:szCs w:val="18"/>
              </w:rPr>
            </w:pPr>
            <w:r w:rsidRPr="00B06773">
              <w:rPr>
                <w:rFonts w:ascii="Arial" w:hAnsi="Arial" w:cs="Arial"/>
                <w:sz w:val="18"/>
                <w:szCs w:val="18"/>
              </w:rPr>
              <w:t>Private practice, OP</w:t>
            </w:r>
          </w:p>
        </w:tc>
        <w:tc>
          <w:tcPr>
            <w:tcW w:w="3725" w:type="dxa"/>
          </w:tcPr>
          <w:p w14:paraId="12A3D963" w14:textId="3ACEAED0" w:rsidR="4FF6F7A3" w:rsidRPr="00B06773" w:rsidRDefault="041D135D" w:rsidP="627DD6C9">
            <w:pPr>
              <w:rPr>
                <w:rFonts w:ascii="Arial" w:hAnsi="Arial" w:cs="Arial"/>
                <w:sz w:val="18"/>
                <w:szCs w:val="18"/>
              </w:rPr>
            </w:pPr>
            <w:r w:rsidRPr="2766E2A2">
              <w:rPr>
                <w:rFonts w:ascii="Arial" w:hAnsi="Arial" w:cs="Arial"/>
                <w:sz w:val="18"/>
                <w:szCs w:val="18"/>
              </w:rPr>
              <w:t>M</w:t>
            </w:r>
            <w:r w:rsidR="3920188A" w:rsidRPr="2766E2A2">
              <w:rPr>
                <w:rFonts w:ascii="Arial" w:hAnsi="Arial" w:cs="Arial"/>
                <w:sz w:val="18"/>
                <w:szCs w:val="18"/>
              </w:rPr>
              <w:t>usculoskeletal</w:t>
            </w:r>
          </w:p>
        </w:tc>
        <w:tc>
          <w:tcPr>
            <w:tcW w:w="3725" w:type="dxa"/>
          </w:tcPr>
          <w:p w14:paraId="710C4464" w14:textId="0F93D321" w:rsidR="4FF6F7A3" w:rsidRPr="00B06773" w:rsidRDefault="4FF6F7A3" w:rsidP="627DD6C9">
            <w:pPr>
              <w:rPr>
                <w:rFonts w:ascii="Arial" w:hAnsi="Arial" w:cs="Arial"/>
                <w:sz w:val="18"/>
                <w:szCs w:val="18"/>
              </w:rPr>
            </w:pPr>
            <w:r w:rsidRPr="00B06773">
              <w:rPr>
                <w:rFonts w:ascii="Arial" w:hAnsi="Arial" w:cs="Arial"/>
                <w:sz w:val="18"/>
                <w:szCs w:val="18"/>
              </w:rPr>
              <w:t>Lincoln NE (urban</w:t>
            </w:r>
            <w:r w:rsidR="2D947176" w:rsidRPr="268954CF">
              <w:rPr>
                <w:rFonts w:ascii="Arial" w:hAnsi="Arial" w:cs="Arial"/>
                <w:sz w:val="18"/>
                <w:szCs w:val="18"/>
              </w:rPr>
              <w:t>, in area</w:t>
            </w:r>
            <w:r w:rsidRPr="00B06773">
              <w:rPr>
                <w:rFonts w:ascii="Arial" w:hAnsi="Arial" w:cs="Arial"/>
                <w:sz w:val="18"/>
                <w:szCs w:val="18"/>
              </w:rPr>
              <w:t xml:space="preserve">) </w:t>
            </w:r>
          </w:p>
        </w:tc>
      </w:tr>
    </w:tbl>
    <w:p w14:paraId="0E8A183C" w14:textId="04D0571B" w:rsidR="627DD6C9" w:rsidRDefault="627DD6C9" w:rsidP="627DD6C9">
      <w:pPr>
        <w:spacing w:line="280" w:lineRule="atLeast"/>
        <w:rPr>
          <w:rFonts w:ascii="Arial" w:hAnsi="Arial" w:cs="Arial"/>
          <w:sz w:val="20"/>
          <w:szCs w:val="20"/>
        </w:rPr>
      </w:pPr>
    </w:p>
    <w:p w14:paraId="0ACA1123" w14:textId="3D640DF1" w:rsidR="00A87347" w:rsidRDefault="30A70920" w:rsidP="00A87347">
      <w:pPr>
        <w:spacing w:line="280" w:lineRule="atLeast"/>
        <w:rPr>
          <w:rFonts w:ascii="Arial" w:hAnsi="Arial" w:cs="Arial"/>
          <w:sz w:val="20"/>
          <w:szCs w:val="20"/>
          <w:u w:val="single"/>
        </w:rPr>
      </w:pPr>
      <w:r w:rsidRPr="2766E2A2">
        <w:rPr>
          <w:rFonts w:ascii="Arial" w:hAnsi="Arial" w:cs="Arial"/>
          <w:sz w:val="20"/>
          <w:szCs w:val="20"/>
          <w:u w:val="single"/>
        </w:rPr>
        <w:t xml:space="preserve">Example 2: </w:t>
      </w:r>
      <w:r w:rsidR="47955B6B" w:rsidRPr="2766E2A2">
        <w:rPr>
          <w:rFonts w:ascii="Arial" w:hAnsi="Arial" w:cs="Arial"/>
          <w:sz w:val="20"/>
          <w:szCs w:val="20"/>
          <w:u w:val="single"/>
        </w:rPr>
        <w:t>Kearney-based student</w:t>
      </w:r>
    </w:p>
    <w:p w14:paraId="05001F6B" w14:textId="31BD2611" w:rsidR="00A87347" w:rsidRDefault="256DCAAD" w:rsidP="00B06773">
      <w:pPr>
        <w:spacing w:line="280" w:lineRule="atLeast"/>
        <w:rPr>
          <w:rFonts w:ascii="Arial" w:hAnsi="Arial" w:cs="Arial"/>
          <w:sz w:val="20"/>
          <w:szCs w:val="20"/>
        </w:rPr>
      </w:pPr>
      <w:r w:rsidRPr="268954CF">
        <w:rPr>
          <w:rFonts w:ascii="Arial" w:hAnsi="Arial" w:cs="Arial"/>
          <w:sz w:val="20"/>
          <w:szCs w:val="20"/>
        </w:rPr>
        <w:t>PH</w:t>
      </w:r>
      <w:r w:rsidR="69AAC00C" w:rsidRPr="268954CF">
        <w:rPr>
          <w:rFonts w:ascii="Arial" w:hAnsi="Arial" w:cs="Arial"/>
          <w:sz w:val="20"/>
          <w:szCs w:val="20"/>
        </w:rPr>
        <w:t xml:space="preserve">YT 600: </w:t>
      </w:r>
      <w:r w:rsidR="00A87347">
        <w:rPr>
          <w:rFonts w:ascii="Arial" w:hAnsi="Arial" w:cs="Arial"/>
          <w:sz w:val="20"/>
          <w:szCs w:val="20"/>
        </w:rPr>
        <w:t>Acute care hospital in Salt Lake City, UT</w:t>
      </w:r>
    </w:p>
    <w:p w14:paraId="70C20C15" w14:textId="69CFCC28" w:rsidR="00A87347" w:rsidRPr="004A19A4" w:rsidRDefault="2531022A" w:rsidP="00B06773">
      <w:pPr>
        <w:spacing w:line="280" w:lineRule="atLeast"/>
        <w:rPr>
          <w:rFonts w:ascii="Arial" w:hAnsi="Arial" w:cs="Arial"/>
          <w:sz w:val="20"/>
          <w:szCs w:val="20"/>
        </w:rPr>
      </w:pPr>
      <w:r w:rsidRPr="268954CF">
        <w:rPr>
          <w:rFonts w:ascii="Arial" w:hAnsi="Arial" w:cs="Arial"/>
          <w:sz w:val="20"/>
          <w:szCs w:val="20"/>
        </w:rPr>
        <w:t xml:space="preserve">PHYT 601: </w:t>
      </w:r>
      <w:r w:rsidR="00A87347">
        <w:rPr>
          <w:rFonts w:ascii="Arial" w:hAnsi="Arial" w:cs="Arial"/>
          <w:sz w:val="20"/>
          <w:szCs w:val="20"/>
        </w:rPr>
        <w:t>Outpatient pediatric clinic in Abilene, TX</w:t>
      </w:r>
    </w:p>
    <w:p w14:paraId="5F567504" w14:textId="57676346" w:rsidR="00A87347" w:rsidRPr="00865C35" w:rsidRDefault="00CDDAEE" w:rsidP="00B06773">
      <w:pPr>
        <w:spacing w:line="280" w:lineRule="atLeast"/>
        <w:rPr>
          <w:rFonts w:ascii="Arial" w:hAnsi="Arial" w:cs="Arial"/>
          <w:sz w:val="20"/>
          <w:szCs w:val="20"/>
        </w:rPr>
      </w:pPr>
      <w:r w:rsidRPr="268954CF">
        <w:rPr>
          <w:rFonts w:ascii="Arial" w:hAnsi="Arial" w:cs="Arial"/>
          <w:sz w:val="20"/>
          <w:szCs w:val="20"/>
        </w:rPr>
        <w:t xml:space="preserve">PHYT 700: </w:t>
      </w:r>
      <w:r w:rsidR="00A87347" w:rsidRPr="00865C35">
        <w:rPr>
          <w:rFonts w:ascii="Arial" w:hAnsi="Arial" w:cs="Arial"/>
          <w:sz w:val="20"/>
          <w:szCs w:val="20"/>
        </w:rPr>
        <w:t>Hospital</w:t>
      </w:r>
      <w:r w:rsidR="00A87347">
        <w:rPr>
          <w:rFonts w:ascii="Arial" w:hAnsi="Arial" w:cs="Arial"/>
          <w:sz w:val="20"/>
          <w:szCs w:val="20"/>
        </w:rPr>
        <w:t>-</w:t>
      </w:r>
      <w:r w:rsidR="00A87347" w:rsidRPr="00865C35">
        <w:rPr>
          <w:rFonts w:ascii="Arial" w:hAnsi="Arial" w:cs="Arial"/>
          <w:sz w:val="20"/>
          <w:szCs w:val="20"/>
        </w:rPr>
        <w:t>based outpatient practice seeing primarily pa</w:t>
      </w:r>
      <w:r w:rsidR="00A87347">
        <w:rPr>
          <w:rFonts w:ascii="Arial" w:hAnsi="Arial" w:cs="Arial"/>
          <w:sz w:val="20"/>
          <w:szCs w:val="20"/>
        </w:rPr>
        <w:t>tients with</w:t>
      </w:r>
      <w:r w:rsidR="00A87347" w:rsidRPr="004A19A4">
        <w:rPr>
          <w:rFonts w:ascii="Arial" w:hAnsi="Arial" w:cs="Arial"/>
          <w:sz w:val="20"/>
          <w:szCs w:val="20"/>
        </w:rPr>
        <w:t xml:space="preserve"> musculoskeletal conditions</w:t>
      </w:r>
      <w:r w:rsidR="00A87347">
        <w:rPr>
          <w:rFonts w:ascii="Arial" w:hAnsi="Arial" w:cs="Arial"/>
          <w:sz w:val="20"/>
          <w:szCs w:val="20"/>
        </w:rPr>
        <w:t xml:space="preserve"> in Richland, WA</w:t>
      </w:r>
    </w:p>
    <w:p w14:paraId="57A49994" w14:textId="734F3CD7" w:rsidR="098A4DC9" w:rsidRDefault="098A4DC9" w:rsidP="00B06773">
      <w:pPr>
        <w:spacing w:line="280" w:lineRule="atLeast"/>
        <w:rPr>
          <w:rFonts w:ascii="Arial" w:hAnsi="Arial" w:cs="Arial"/>
          <w:sz w:val="20"/>
          <w:szCs w:val="20"/>
        </w:rPr>
      </w:pPr>
      <w:r w:rsidRPr="268954CF">
        <w:rPr>
          <w:rFonts w:ascii="Arial" w:hAnsi="Arial" w:cs="Arial"/>
          <w:sz w:val="20"/>
          <w:szCs w:val="20"/>
        </w:rPr>
        <w:lastRenderedPageBreak/>
        <w:t xml:space="preserve">PHYT 701: </w:t>
      </w:r>
      <w:r w:rsidR="30A70920" w:rsidRPr="268954CF">
        <w:rPr>
          <w:rFonts w:ascii="Arial" w:hAnsi="Arial" w:cs="Arial"/>
          <w:sz w:val="20"/>
          <w:szCs w:val="20"/>
        </w:rPr>
        <w:t>Private outpatient practice primarily seeing patients with musculoskeletal conditions in Montrose, CO</w:t>
      </w:r>
      <w:r w:rsidR="7F8321C0">
        <w:br/>
      </w:r>
    </w:p>
    <w:tbl>
      <w:tblPr>
        <w:tblStyle w:val="TableGrid"/>
        <w:tblW w:w="11179" w:type="dxa"/>
        <w:tblLayout w:type="fixed"/>
        <w:tblLook w:val="06A0" w:firstRow="1" w:lastRow="0" w:firstColumn="1" w:lastColumn="0" w:noHBand="1" w:noVBand="1"/>
      </w:tblPr>
      <w:tblGrid>
        <w:gridCol w:w="3705"/>
        <w:gridCol w:w="3529"/>
        <w:gridCol w:w="3945"/>
      </w:tblGrid>
      <w:tr w:rsidR="53CE802B" w:rsidRPr="006C0A9F" w14:paraId="74906048" w14:textId="77777777" w:rsidTr="00106ED1">
        <w:trPr>
          <w:trHeight w:val="300"/>
          <w:tblHeader/>
        </w:trPr>
        <w:tc>
          <w:tcPr>
            <w:tcW w:w="3705" w:type="dxa"/>
          </w:tcPr>
          <w:p w14:paraId="153BDE94" w14:textId="2CFA1ADB" w:rsidR="7C2B1D6C" w:rsidRPr="00274BD7" w:rsidRDefault="7C2B1D6C" w:rsidP="00274BD7">
            <w:pPr>
              <w:ind w:left="-810"/>
              <w:jc w:val="center"/>
              <w:rPr>
                <w:rFonts w:ascii="Arial" w:hAnsi="Arial" w:cs="Arial"/>
                <w:b/>
                <w:bCs/>
                <w:sz w:val="18"/>
                <w:szCs w:val="18"/>
              </w:rPr>
            </w:pPr>
            <w:r w:rsidRPr="00274BD7">
              <w:rPr>
                <w:rFonts w:ascii="Arial" w:hAnsi="Arial" w:cs="Arial"/>
                <w:b/>
                <w:bCs/>
                <w:sz w:val="18"/>
                <w:szCs w:val="18"/>
              </w:rPr>
              <w:t>Practice setting</w:t>
            </w:r>
          </w:p>
        </w:tc>
        <w:tc>
          <w:tcPr>
            <w:tcW w:w="3529" w:type="dxa"/>
          </w:tcPr>
          <w:p w14:paraId="4976D25B" w14:textId="3C31C37D" w:rsidR="7C2B1D6C" w:rsidRPr="00274BD7" w:rsidRDefault="7C2B1D6C" w:rsidP="00274BD7">
            <w:pPr>
              <w:ind w:left="-810"/>
              <w:jc w:val="center"/>
              <w:rPr>
                <w:rFonts w:ascii="Arial" w:hAnsi="Arial" w:cs="Arial"/>
                <w:b/>
                <w:bCs/>
                <w:sz w:val="18"/>
                <w:szCs w:val="18"/>
              </w:rPr>
            </w:pPr>
            <w:r w:rsidRPr="00274BD7">
              <w:rPr>
                <w:rFonts w:ascii="Arial" w:hAnsi="Arial" w:cs="Arial"/>
                <w:b/>
                <w:bCs/>
                <w:sz w:val="18"/>
                <w:szCs w:val="18"/>
              </w:rPr>
              <w:t>Primary patient population</w:t>
            </w:r>
          </w:p>
        </w:tc>
        <w:tc>
          <w:tcPr>
            <w:tcW w:w="3945" w:type="dxa"/>
          </w:tcPr>
          <w:p w14:paraId="33A7A0FB" w14:textId="2E6066D7" w:rsidR="7C2B1D6C" w:rsidRPr="00274BD7" w:rsidRDefault="7C2B1D6C" w:rsidP="00274BD7">
            <w:pPr>
              <w:ind w:left="-810"/>
              <w:jc w:val="center"/>
              <w:rPr>
                <w:rFonts w:ascii="Arial" w:hAnsi="Arial" w:cs="Arial"/>
                <w:b/>
                <w:bCs/>
                <w:sz w:val="18"/>
                <w:szCs w:val="18"/>
              </w:rPr>
            </w:pPr>
            <w:r w:rsidRPr="00274BD7">
              <w:rPr>
                <w:rFonts w:ascii="Arial" w:hAnsi="Arial" w:cs="Arial"/>
                <w:b/>
                <w:bCs/>
                <w:sz w:val="18"/>
                <w:szCs w:val="18"/>
              </w:rPr>
              <w:t>Geographical location</w:t>
            </w:r>
          </w:p>
        </w:tc>
      </w:tr>
      <w:tr w:rsidR="53CE802B" w:rsidRPr="006C0A9F" w14:paraId="2DDA3B80" w14:textId="77777777" w:rsidTr="006C0A9F">
        <w:trPr>
          <w:trHeight w:val="300"/>
        </w:trPr>
        <w:tc>
          <w:tcPr>
            <w:tcW w:w="3705" w:type="dxa"/>
          </w:tcPr>
          <w:p w14:paraId="406BF597" w14:textId="2D845725" w:rsidR="7C2B1D6C" w:rsidRPr="006C0A9F" w:rsidRDefault="000A58F2" w:rsidP="000A58F2">
            <w:pPr>
              <w:ind w:left="-810"/>
              <w:rPr>
                <w:rFonts w:ascii="Arial" w:hAnsi="Arial" w:cs="Arial"/>
                <w:sz w:val="18"/>
                <w:szCs w:val="18"/>
              </w:rPr>
            </w:pPr>
            <w:r>
              <w:rPr>
                <w:rFonts w:ascii="Arial" w:hAnsi="Arial" w:cs="Arial"/>
                <w:sz w:val="18"/>
                <w:szCs w:val="18"/>
              </w:rPr>
              <w:t xml:space="preserve">                </w:t>
            </w:r>
            <w:r w:rsidR="7C2B1D6C" w:rsidRPr="006C0A9F">
              <w:rPr>
                <w:rFonts w:ascii="Arial" w:hAnsi="Arial" w:cs="Arial"/>
                <w:sz w:val="18"/>
                <w:szCs w:val="18"/>
              </w:rPr>
              <w:t>Acute care hospital</w:t>
            </w:r>
            <w:r w:rsidR="00C36BC7">
              <w:rPr>
                <w:rFonts w:ascii="Arial" w:hAnsi="Arial" w:cs="Arial"/>
                <w:sz w:val="18"/>
                <w:szCs w:val="18"/>
              </w:rPr>
              <w:t xml:space="preserve"> (IP)</w:t>
            </w:r>
          </w:p>
        </w:tc>
        <w:tc>
          <w:tcPr>
            <w:tcW w:w="3529" w:type="dxa"/>
          </w:tcPr>
          <w:p w14:paraId="0E7E582E" w14:textId="1BFC1322" w:rsidR="7C2B1D6C" w:rsidRPr="006C0A9F" w:rsidRDefault="00122A33" w:rsidP="00122A33">
            <w:pPr>
              <w:ind w:left="-810"/>
              <w:rPr>
                <w:rFonts w:ascii="Arial" w:hAnsi="Arial" w:cs="Arial"/>
                <w:sz w:val="18"/>
                <w:szCs w:val="18"/>
              </w:rPr>
            </w:pPr>
            <w:r>
              <w:rPr>
                <w:rFonts w:ascii="Arial" w:hAnsi="Arial" w:cs="Arial"/>
                <w:sz w:val="18"/>
                <w:szCs w:val="18"/>
              </w:rPr>
              <w:t xml:space="preserve">                 </w:t>
            </w:r>
            <w:r w:rsidR="7C2B1D6C" w:rsidRPr="006C0A9F">
              <w:rPr>
                <w:rFonts w:ascii="Arial" w:hAnsi="Arial" w:cs="Arial"/>
                <w:sz w:val="18"/>
                <w:szCs w:val="18"/>
              </w:rPr>
              <w:t>All</w:t>
            </w:r>
          </w:p>
        </w:tc>
        <w:tc>
          <w:tcPr>
            <w:tcW w:w="3945" w:type="dxa"/>
          </w:tcPr>
          <w:p w14:paraId="7EABDC80" w14:textId="1FEBFC49" w:rsidR="7C2B1D6C" w:rsidRPr="006C0A9F" w:rsidRDefault="7C2B1D6C" w:rsidP="00274BD7">
            <w:pPr>
              <w:ind w:left="-810"/>
              <w:jc w:val="center"/>
              <w:rPr>
                <w:rFonts w:ascii="Arial" w:hAnsi="Arial" w:cs="Arial"/>
                <w:sz w:val="18"/>
                <w:szCs w:val="18"/>
              </w:rPr>
            </w:pPr>
            <w:r w:rsidRPr="006C0A9F">
              <w:rPr>
                <w:rFonts w:ascii="Arial" w:hAnsi="Arial" w:cs="Arial"/>
                <w:sz w:val="18"/>
                <w:szCs w:val="18"/>
              </w:rPr>
              <w:t>Salt Lake City, UT (urban, out of area)</w:t>
            </w:r>
          </w:p>
        </w:tc>
      </w:tr>
      <w:tr w:rsidR="53CE802B" w:rsidRPr="006C0A9F" w14:paraId="0B4755A5" w14:textId="77777777" w:rsidTr="006C0A9F">
        <w:trPr>
          <w:trHeight w:val="300"/>
        </w:trPr>
        <w:tc>
          <w:tcPr>
            <w:tcW w:w="3705" w:type="dxa"/>
          </w:tcPr>
          <w:p w14:paraId="5562BE76" w14:textId="6ACA5F3D" w:rsidR="7C2B1D6C" w:rsidRPr="006C0A9F" w:rsidRDefault="00DA6F81" w:rsidP="00DA6F81">
            <w:pPr>
              <w:ind w:left="-810"/>
              <w:rPr>
                <w:rFonts w:ascii="Arial" w:hAnsi="Arial" w:cs="Arial"/>
                <w:sz w:val="18"/>
                <w:szCs w:val="18"/>
              </w:rPr>
            </w:pPr>
            <w:r>
              <w:rPr>
                <w:rFonts w:ascii="Arial" w:hAnsi="Arial" w:cs="Arial"/>
                <w:sz w:val="18"/>
                <w:szCs w:val="18"/>
              </w:rPr>
              <w:t xml:space="preserve">                </w:t>
            </w:r>
            <w:r w:rsidR="7C2B1D6C" w:rsidRPr="006C0A9F">
              <w:rPr>
                <w:rFonts w:ascii="Arial" w:hAnsi="Arial" w:cs="Arial"/>
                <w:sz w:val="18"/>
                <w:szCs w:val="18"/>
              </w:rPr>
              <w:t>Private practice, OP</w:t>
            </w:r>
          </w:p>
        </w:tc>
        <w:tc>
          <w:tcPr>
            <w:tcW w:w="3529" w:type="dxa"/>
          </w:tcPr>
          <w:p w14:paraId="15A8E8A9" w14:textId="239ED737" w:rsidR="7C2B1D6C" w:rsidRPr="006C0A9F" w:rsidRDefault="000449D3" w:rsidP="000449D3">
            <w:pPr>
              <w:ind w:left="-810"/>
              <w:rPr>
                <w:rFonts w:ascii="Arial" w:hAnsi="Arial" w:cs="Arial"/>
                <w:sz w:val="18"/>
                <w:szCs w:val="18"/>
              </w:rPr>
            </w:pPr>
            <w:r>
              <w:rPr>
                <w:rFonts w:ascii="Arial" w:hAnsi="Arial" w:cs="Arial"/>
                <w:sz w:val="18"/>
                <w:szCs w:val="18"/>
              </w:rPr>
              <w:t xml:space="preserve">                 </w:t>
            </w:r>
            <w:r w:rsidR="7C2B1D6C" w:rsidRPr="006C0A9F">
              <w:rPr>
                <w:rFonts w:ascii="Arial" w:hAnsi="Arial" w:cs="Arial"/>
                <w:sz w:val="18"/>
                <w:szCs w:val="18"/>
              </w:rPr>
              <w:t xml:space="preserve">Pediatrics, </w:t>
            </w:r>
            <w:r w:rsidR="7F28F435" w:rsidRPr="006C0A9F">
              <w:rPr>
                <w:rFonts w:ascii="Arial" w:hAnsi="Arial" w:cs="Arial"/>
                <w:sz w:val="18"/>
                <w:szCs w:val="18"/>
              </w:rPr>
              <w:t>neuro</w:t>
            </w:r>
            <w:r w:rsidR="2634E2CE" w:rsidRPr="006C0A9F">
              <w:rPr>
                <w:rFonts w:ascii="Arial" w:hAnsi="Arial" w:cs="Arial"/>
                <w:sz w:val="18"/>
                <w:szCs w:val="18"/>
              </w:rPr>
              <w:t>muscular</w:t>
            </w:r>
          </w:p>
        </w:tc>
        <w:tc>
          <w:tcPr>
            <w:tcW w:w="3945" w:type="dxa"/>
          </w:tcPr>
          <w:p w14:paraId="022ADFF3" w14:textId="48F8BB4F" w:rsidR="7C2B1D6C" w:rsidRPr="006C0A9F" w:rsidRDefault="00974988" w:rsidP="00974988">
            <w:pPr>
              <w:ind w:left="-810"/>
              <w:rPr>
                <w:rFonts w:ascii="Arial" w:hAnsi="Arial" w:cs="Arial"/>
                <w:sz w:val="18"/>
                <w:szCs w:val="18"/>
              </w:rPr>
            </w:pPr>
            <w:r>
              <w:rPr>
                <w:rFonts w:ascii="Arial" w:hAnsi="Arial" w:cs="Arial"/>
                <w:sz w:val="18"/>
                <w:szCs w:val="18"/>
              </w:rPr>
              <w:t xml:space="preserve">               </w:t>
            </w:r>
            <w:r w:rsidR="7C2B1D6C" w:rsidRPr="006C0A9F">
              <w:rPr>
                <w:rFonts w:ascii="Arial" w:hAnsi="Arial" w:cs="Arial"/>
                <w:sz w:val="18"/>
                <w:szCs w:val="18"/>
              </w:rPr>
              <w:t>Abilene, TX (urban, out of area)</w:t>
            </w:r>
          </w:p>
        </w:tc>
      </w:tr>
      <w:tr w:rsidR="53CE802B" w:rsidRPr="006C0A9F" w14:paraId="180EF17D" w14:textId="77777777" w:rsidTr="006C0A9F">
        <w:trPr>
          <w:trHeight w:val="300"/>
        </w:trPr>
        <w:tc>
          <w:tcPr>
            <w:tcW w:w="3705" w:type="dxa"/>
          </w:tcPr>
          <w:p w14:paraId="44587DBA" w14:textId="2625670C" w:rsidR="7C2B1D6C" w:rsidRPr="006C0A9F" w:rsidRDefault="00814DE7" w:rsidP="00814DE7">
            <w:pPr>
              <w:ind w:left="-810"/>
              <w:rPr>
                <w:rFonts w:ascii="Arial" w:hAnsi="Arial" w:cs="Arial"/>
                <w:sz w:val="18"/>
                <w:szCs w:val="18"/>
              </w:rPr>
            </w:pPr>
            <w:r>
              <w:rPr>
                <w:rFonts w:ascii="Arial" w:hAnsi="Arial" w:cs="Arial"/>
                <w:sz w:val="18"/>
                <w:szCs w:val="18"/>
              </w:rPr>
              <w:t xml:space="preserve">                </w:t>
            </w:r>
            <w:r w:rsidR="7C2B1D6C" w:rsidRPr="006C0A9F">
              <w:rPr>
                <w:rFonts w:ascii="Arial" w:hAnsi="Arial" w:cs="Arial"/>
                <w:sz w:val="18"/>
                <w:szCs w:val="18"/>
              </w:rPr>
              <w:t>Hospital-based, OP</w:t>
            </w:r>
          </w:p>
        </w:tc>
        <w:tc>
          <w:tcPr>
            <w:tcW w:w="3529" w:type="dxa"/>
          </w:tcPr>
          <w:p w14:paraId="2A027FA1" w14:textId="73377C8A" w:rsidR="7C2B1D6C" w:rsidRPr="006C0A9F" w:rsidRDefault="000449D3" w:rsidP="000449D3">
            <w:pPr>
              <w:ind w:left="-810"/>
              <w:rPr>
                <w:rFonts w:ascii="Arial" w:hAnsi="Arial" w:cs="Arial"/>
                <w:sz w:val="18"/>
                <w:szCs w:val="18"/>
              </w:rPr>
            </w:pPr>
            <w:r>
              <w:rPr>
                <w:rFonts w:ascii="Arial" w:hAnsi="Arial" w:cs="Arial"/>
                <w:sz w:val="18"/>
                <w:szCs w:val="18"/>
              </w:rPr>
              <w:t xml:space="preserve">                 </w:t>
            </w:r>
            <w:r w:rsidR="7C2B1D6C" w:rsidRPr="006C0A9F">
              <w:rPr>
                <w:rFonts w:ascii="Arial" w:hAnsi="Arial" w:cs="Arial"/>
                <w:sz w:val="18"/>
                <w:szCs w:val="18"/>
              </w:rPr>
              <w:t>Musculoskeletal</w:t>
            </w:r>
          </w:p>
        </w:tc>
        <w:tc>
          <w:tcPr>
            <w:tcW w:w="3945" w:type="dxa"/>
          </w:tcPr>
          <w:p w14:paraId="2DB62E24" w14:textId="3FCBAE59" w:rsidR="7C2B1D6C" w:rsidRPr="006C0A9F" w:rsidRDefault="00974988" w:rsidP="00974988">
            <w:pPr>
              <w:ind w:left="-810"/>
              <w:rPr>
                <w:rFonts w:ascii="Arial" w:hAnsi="Arial" w:cs="Arial"/>
                <w:sz w:val="18"/>
                <w:szCs w:val="18"/>
              </w:rPr>
            </w:pPr>
            <w:r>
              <w:rPr>
                <w:rFonts w:ascii="Arial" w:hAnsi="Arial" w:cs="Arial"/>
                <w:sz w:val="18"/>
                <w:szCs w:val="18"/>
              </w:rPr>
              <w:t xml:space="preserve">               </w:t>
            </w:r>
            <w:r w:rsidR="7C2B1D6C" w:rsidRPr="006C0A9F">
              <w:rPr>
                <w:rFonts w:ascii="Arial" w:hAnsi="Arial" w:cs="Arial"/>
                <w:sz w:val="18"/>
                <w:szCs w:val="18"/>
              </w:rPr>
              <w:t>Richland, WA (rural, out of area)</w:t>
            </w:r>
          </w:p>
        </w:tc>
      </w:tr>
      <w:tr w:rsidR="53CE802B" w:rsidRPr="006C0A9F" w14:paraId="2F94C37A" w14:textId="77777777" w:rsidTr="006C0A9F">
        <w:trPr>
          <w:trHeight w:val="300"/>
        </w:trPr>
        <w:tc>
          <w:tcPr>
            <w:tcW w:w="3705" w:type="dxa"/>
          </w:tcPr>
          <w:p w14:paraId="550686A3" w14:textId="3FA9858A" w:rsidR="7C2B1D6C" w:rsidRPr="006C0A9F" w:rsidRDefault="00122A33" w:rsidP="00122A33">
            <w:pPr>
              <w:ind w:left="-810"/>
              <w:rPr>
                <w:rFonts w:ascii="Arial" w:hAnsi="Arial" w:cs="Arial"/>
                <w:sz w:val="18"/>
                <w:szCs w:val="18"/>
              </w:rPr>
            </w:pPr>
            <w:r>
              <w:rPr>
                <w:rFonts w:ascii="Arial" w:hAnsi="Arial" w:cs="Arial"/>
                <w:sz w:val="18"/>
                <w:szCs w:val="18"/>
              </w:rPr>
              <w:t xml:space="preserve">                </w:t>
            </w:r>
            <w:r w:rsidR="7C2B1D6C" w:rsidRPr="006C0A9F">
              <w:rPr>
                <w:rFonts w:ascii="Arial" w:hAnsi="Arial" w:cs="Arial"/>
                <w:sz w:val="18"/>
                <w:szCs w:val="18"/>
              </w:rPr>
              <w:t>Private practice, OP</w:t>
            </w:r>
          </w:p>
        </w:tc>
        <w:tc>
          <w:tcPr>
            <w:tcW w:w="3529" w:type="dxa"/>
          </w:tcPr>
          <w:p w14:paraId="1C4D3A4C" w14:textId="7EB16F88" w:rsidR="7C2B1D6C" w:rsidRPr="006C0A9F" w:rsidRDefault="00BD1D93" w:rsidP="00BD1D93">
            <w:pPr>
              <w:ind w:left="-810"/>
              <w:rPr>
                <w:rFonts w:ascii="Arial" w:hAnsi="Arial" w:cs="Arial"/>
                <w:sz w:val="18"/>
                <w:szCs w:val="18"/>
              </w:rPr>
            </w:pPr>
            <w:r>
              <w:rPr>
                <w:rFonts w:ascii="Arial" w:hAnsi="Arial" w:cs="Arial"/>
                <w:sz w:val="18"/>
                <w:szCs w:val="18"/>
              </w:rPr>
              <w:t xml:space="preserve">                 </w:t>
            </w:r>
            <w:r w:rsidR="7C2B1D6C" w:rsidRPr="006C0A9F">
              <w:rPr>
                <w:rFonts w:ascii="Arial" w:hAnsi="Arial" w:cs="Arial"/>
                <w:sz w:val="18"/>
                <w:szCs w:val="18"/>
              </w:rPr>
              <w:t>Musculoskeletal</w:t>
            </w:r>
          </w:p>
        </w:tc>
        <w:tc>
          <w:tcPr>
            <w:tcW w:w="3945" w:type="dxa"/>
          </w:tcPr>
          <w:p w14:paraId="1A1825CE" w14:textId="48AFD0DC" w:rsidR="7C2B1D6C" w:rsidRPr="006C0A9F" w:rsidRDefault="00974988" w:rsidP="00974988">
            <w:pPr>
              <w:ind w:left="-810"/>
              <w:rPr>
                <w:rFonts w:ascii="Arial" w:hAnsi="Arial" w:cs="Arial"/>
                <w:sz w:val="18"/>
                <w:szCs w:val="18"/>
              </w:rPr>
            </w:pPr>
            <w:r>
              <w:rPr>
                <w:rFonts w:ascii="Arial" w:hAnsi="Arial" w:cs="Arial"/>
                <w:sz w:val="18"/>
                <w:szCs w:val="18"/>
              </w:rPr>
              <w:t xml:space="preserve">               </w:t>
            </w:r>
            <w:r w:rsidR="7C2B1D6C" w:rsidRPr="006C0A9F">
              <w:rPr>
                <w:rFonts w:ascii="Arial" w:hAnsi="Arial" w:cs="Arial"/>
                <w:sz w:val="18"/>
                <w:szCs w:val="18"/>
              </w:rPr>
              <w:t>Montrose, CO (rural, out of area)</w:t>
            </w:r>
          </w:p>
        </w:tc>
      </w:tr>
    </w:tbl>
    <w:p w14:paraId="53CD6FC2" w14:textId="04285532" w:rsidR="00A87347" w:rsidRDefault="00A87347" w:rsidP="08EBE8C1">
      <w:pPr>
        <w:spacing w:line="280" w:lineRule="atLeast"/>
        <w:rPr>
          <w:rFonts w:ascii="Arial" w:hAnsi="Arial" w:cs="Arial"/>
          <w:sz w:val="20"/>
          <w:szCs w:val="20"/>
        </w:rPr>
      </w:pPr>
    </w:p>
    <w:p w14:paraId="12E19A17" w14:textId="1CF96309" w:rsidR="00A87347" w:rsidRDefault="00A87347" w:rsidP="2766E2A2">
      <w:pPr>
        <w:spacing w:after="120" w:line="280" w:lineRule="atLeast"/>
        <w:ind w:left="720" w:hanging="720"/>
        <w:rPr>
          <w:rFonts w:ascii="Arial" w:hAnsi="Arial" w:cs="Arial"/>
          <w:sz w:val="20"/>
          <w:szCs w:val="20"/>
        </w:rPr>
      </w:pPr>
      <w:r w:rsidRPr="00E9441E">
        <w:rPr>
          <w:rFonts w:ascii="Arial" w:hAnsi="Arial" w:cs="Arial"/>
          <w:sz w:val="20"/>
          <w:szCs w:val="20"/>
        </w:rPr>
        <w:t xml:space="preserve">Examples of combinations of clinical education experiences that </w:t>
      </w:r>
      <w:r w:rsidRPr="00086485">
        <w:rPr>
          <w:rFonts w:ascii="Arial" w:hAnsi="Arial" w:cs="Arial"/>
          <w:b/>
          <w:bCs/>
          <w:sz w:val="20"/>
          <w:szCs w:val="20"/>
          <w:u w:val="single"/>
        </w:rPr>
        <w:t xml:space="preserve">would </w:t>
      </w:r>
      <w:r>
        <w:rPr>
          <w:rFonts w:ascii="Arial" w:hAnsi="Arial" w:cs="Arial"/>
          <w:b/>
          <w:sz w:val="20"/>
          <w:szCs w:val="20"/>
          <w:u w:val="single"/>
        </w:rPr>
        <w:t>not</w:t>
      </w:r>
      <w:r>
        <w:rPr>
          <w:rFonts w:ascii="Arial" w:hAnsi="Arial" w:cs="Arial"/>
          <w:sz w:val="20"/>
          <w:szCs w:val="20"/>
        </w:rPr>
        <w:t xml:space="preserve"> </w:t>
      </w:r>
      <w:r w:rsidRPr="00E9441E">
        <w:rPr>
          <w:rFonts w:ascii="Arial" w:hAnsi="Arial" w:cs="Arial"/>
          <w:sz w:val="20"/>
          <w:szCs w:val="20"/>
        </w:rPr>
        <w:t xml:space="preserve">fulfill depth and breadth requirements include: </w:t>
      </w:r>
    </w:p>
    <w:p w14:paraId="73E12491" w14:textId="28BF4C06" w:rsidR="00A87347" w:rsidRDefault="30A70920" w:rsidP="00A87347">
      <w:pPr>
        <w:spacing w:line="280" w:lineRule="atLeast"/>
        <w:rPr>
          <w:rFonts w:ascii="Arial" w:hAnsi="Arial" w:cs="Arial"/>
          <w:sz w:val="20"/>
          <w:szCs w:val="20"/>
          <w:u w:val="single"/>
        </w:rPr>
      </w:pPr>
      <w:r w:rsidRPr="2766E2A2">
        <w:rPr>
          <w:rFonts w:ascii="Arial" w:hAnsi="Arial" w:cs="Arial"/>
          <w:sz w:val="20"/>
          <w:szCs w:val="20"/>
          <w:u w:val="single"/>
        </w:rPr>
        <w:t xml:space="preserve">Example 1: </w:t>
      </w:r>
      <w:r w:rsidR="13E78575" w:rsidRPr="2766E2A2">
        <w:rPr>
          <w:rFonts w:ascii="Arial" w:hAnsi="Arial" w:cs="Arial"/>
          <w:sz w:val="20"/>
          <w:szCs w:val="20"/>
          <w:u w:val="single"/>
        </w:rPr>
        <w:t>Omaha-based student</w:t>
      </w:r>
    </w:p>
    <w:p w14:paraId="1F44C211" w14:textId="489CD59D" w:rsidR="00A87347" w:rsidRPr="004A19A4" w:rsidRDefault="35F308ED" w:rsidP="2766E2A2">
      <w:pPr>
        <w:spacing w:line="280" w:lineRule="atLeast"/>
        <w:rPr>
          <w:rFonts w:ascii="Arial" w:hAnsi="Arial" w:cs="Arial"/>
          <w:sz w:val="20"/>
          <w:szCs w:val="20"/>
        </w:rPr>
      </w:pPr>
      <w:r w:rsidRPr="2766E2A2">
        <w:rPr>
          <w:rFonts w:ascii="Arial" w:hAnsi="Arial" w:cs="Arial"/>
          <w:sz w:val="20"/>
          <w:szCs w:val="20"/>
        </w:rPr>
        <w:t xml:space="preserve">PHYT600: </w:t>
      </w:r>
      <w:r w:rsidR="00A87347" w:rsidRPr="48955B97">
        <w:rPr>
          <w:rFonts w:ascii="Arial" w:hAnsi="Arial" w:cs="Arial"/>
          <w:sz w:val="20"/>
          <w:szCs w:val="20"/>
        </w:rPr>
        <w:t xml:space="preserve">Private </w:t>
      </w:r>
      <w:r w:rsidR="00A87347" w:rsidRPr="48955B97">
        <w:rPr>
          <w:rFonts w:ascii="Arial" w:hAnsi="Arial" w:cs="Arial"/>
          <w:b/>
          <w:bCs/>
          <w:sz w:val="20"/>
          <w:szCs w:val="20"/>
        </w:rPr>
        <w:t>outpatient</w:t>
      </w:r>
      <w:r w:rsidR="00A87347" w:rsidRPr="48955B97">
        <w:rPr>
          <w:rFonts w:ascii="Arial" w:hAnsi="Arial" w:cs="Arial"/>
          <w:sz w:val="20"/>
          <w:szCs w:val="20"/>
        </w:rPr>
        <w:t xml:space="preserve"> practice primarily seeing athletes with musculoskeletal conditions in Omaha, NE</w:t>
      </w:r>
    </w:p>
    <w:p w14:paraId="2BD5D587" w14:textId="2A5D3A6D" w:rsidR="00A87347" w:rsidRPr="008227BA" w:rsidRDefault="3010A4AB" w:rsidP="2766E2A2">
      <w:pPr>
        <w:spacing w:line="280" w:lineRule="atLeast"/>
        <w:rPr>
          <w:rFonts w:ascii="Arial" w:hAnsi="Arial" w:cs="Arial"/>
          <w:sz w:val="20"/>
          <w:szCs w:val="20"/>
        </w:rPr>
      </w:pPr>
      <w:r w:rsidRPr="2766E2A2">
        <w:rPr>
          <w:rFonts w:ascii="Arial" w:hAnsi="Arial" w:cs="Arial"/>
          <w:sz w:val="20"/>
          <w:szCs w:val="20"/>
        </w:rPr>
        <w:t xml:space="preserve">PHYT 601: </w:t>
      </w:r>
      <w:r w:rsidR="00A87347" w:rsidRPr="48955B97">
        <w:rPr>
          <w:rFonts w:ascii="Arial" w:hAnsi="Arial" w:cs="Arial"/>
          <w:sz w:val="20"/>
          <w:szCs w:val="20"/>
        </w:rPr>
        <w:t xml:space="preserve">Private </w:t>
      </w:r>
      <w:r w:rsidR="00A87347" w:rsidRPr="48955B97">
        <w:rPr>
          <w:rFonts w:ascii="Arial" w:hAnsi="Arial" w:cs="Arial"/>
          <w:b/>
          <w:bCs/>
          <w:sz w:val="20"/>
          <w:szCs w:val="20"/>
        </w:rPr>
        <w:t>outpatient</w:t>
      </w:r>
      <w:r w:rsidR="00A87347" w:rsidRPr="48955B97">
        <w:rPr>
          <w:rFonts w:ascii="Arial" w:hAnsi="Arial" w:cs="Arial"/>
          <w:sz w:val="20"/>
          <w:szCs w:val="20"/>
        </w:rPr>
        <w:t xml:space="preserve"> practice primarily seeing patients with musculoskeletal conditions in Hastings, NE</w:t>
      </w:r>
    </w:p>
    <w:p w14:paraId="456D5D3B" w14:textId="0C946ED1" w:rsidR="00A87347" w:rsidRPr="008227BA" w:rsidRDefault="4B4F782B" w:rsidP="2766E2A2">
      <w:pPr>
        <w:spacing w:line="280" w:lineRule="atLeast"/>
        <w:rPr>
          <w:rFonts w:ascii="Arial" w:hAnsi="Arial" w:cs="Arial"/>
          <w:sz w:val="20"/>
          <w:szCs w:val="20"/>
        </w:rPr>
      </w:pPr>
      <w:r w:rsidRPr="2766E2A2">
        <w:rPr>
          <w:rFonts w:ascii="Arial" w:hAnsi="Arial" w:cs="Arial"/>
          <w:sz w:val="20"/>
          <w:szCs w:val="20"/>
        </w:rPr>
        <w:t xml:space="preserve">PHYT 700: </w:t>
      </w:r>
      <w:r w:rsidR="00A87347" w:rsidRPr="48955B97">
        <w:rPr>
          <w:rFonts w:ascii="Arial" w:hAnsi="Arial" w:cs="Arial"/>
          <w:sz w:val="20"/>
          <w:szCs w:val="20"/>
        </w:rPr>
        <w:t xml:space="preserve">Hospital based </w:t>
      </w:r>
      <w:r w:rsidR="00A87347" w:rsidRPr="48955B97">
        <w:rPr>
          <w:rFonts w:ascii="Arial" w:hAnsi="Arial" w:cs="Arial"/>
          <w:b/>
          <w:bCs/>
          <w:sz w:val="20"/>
          <w:szCs w:val="20"/>
        </w:rPr>
        <w:t>outpatient</w:t>
      </w:r>
      <w:r w:rsidR="00A87347" w:rsidRPr="48955B97">
        <w:rPr>
          <w:rFonts w:ascii="Arial" w:hAnsi="Arial" w:cs="Arial"/>
          <w:sz w:val="20"/>
          <w:szCs w:val="20"/>
        </w:rPr>
        <w:t xml:space="preserve"> practice primarily seeing patients with musculoskeletal conditions in Kansas City, MO</w:t>
      </w:r>
    </w:p>
    <w:p w14:paraId="0F9E7B53" w14:textId="11543875" w:rsidR="00A87347" w:rsidRDefault="73F6F105" w:rsidP="2766E2A2">
      <w:pPr>
        <w:spacing w:line="280" w:lineRule="atLeast"/>
        <w:rPr>
          <w:rFonts w:ascii="Arial" w:hAnsi="Arial" w:cs="Arial"/>
          <w:sz w:val="20"/>
          <w:szCs w:val="20"/>
        </w:rPr>
      </w:pPr>
      <w:r w:rsidRPr="2766E2A2">
        <w:rPr>
          <w:rFonts w:ascii="Arial" w:hAnsi="Arial" w:cs="Arial"/>
          <w:sz w:val="20"/>
          <w:szCs w:val="20"/>
        </w:rPr>
        <w:t xml:space="preserve">PHYT701: </w:t>
      </w:r>
      <w:r w:rsidR="00A87347" w:rsidRPr="48955B97">
        <w:rPr>
          <w:rFonts w:ascii="Arial" w:hAnsi="Arial" w:cs="Arial"/>
          <w:sz w:val="20"/>
          <w:szCs w:val="20"/>
        </w:rPr>
        <w:t xml:space="preserve">Private </w:t>
      </w:r>
      <w:r w:rsidR="00A87347" w:rsidRPr="48955B97">
        <w:rPr>
          <w:rFonts w:ascii="Arial" w:hAnsi="Arial" w:cs="Arial"/>
          <w:b/>
          <w:bCs/>
          <w:sz w:val="20"/>
          <w:szCs w:val="20"/>
        </w:rPr>
        <w:t xml:space="preserve">outpatient </w:t>
      </w:r>
      <w:r w:rsidR="00A87347" w:rsidRPr="48955B97">
        <w:rPr>
          <w:rFonts w:ascii="Arial" w:hAnsi="Arial" w:cs="Arial"/>
          <w:sz w:val="20"/>
          <w:szCs w:val="20"/>
        </w:rPr>
        <w:t>practice primarily seeing patients with musculoskeletal conditions in Lincoln, NE</w:t>
      </w:r>
      <w:r>
        <w:br/>
      </w:r>
    </w:p>
    <w:tbl>
      <w:tblPr>
        <w:tblStyle w:val="TableGrid"/>
        <w:tblW w:w="0" w:type="auto"/>
        <w:tblLook w:val="06A0" w:firstRow="1" w:lastRow="0" w:firstColumn="1" w:lastColumn="0" w:noHBand="1" w:noVBand="1"/>
      </w:tblPr>
      <w:tblGrid>
        <w:gridCol w:w="3721"/>
        <w:gridCol w:w="3722"/>
        <w:gridCol w:w="3722"/>
      </w:tblGrid>
      <w:tr w:rsidR="268954CF" w14:paraId="1982FDA2" w14:textId="77777777" w:rsidTr="00106ED1">
        <w:trPr>
          <w:trHeight w:val="300"/>
          <w:tblHeader/>
        </w:trPr>
        <w:tc>
          <w:tcPr>
            <w:tcW w:w="3725" w:type="dxa"/>
          </w:tcPr>
          <w:p w14:paraId="0486D407" w14:textId="7365306F" w:rsidR="268954CF" w:rsidRPr="0038485A" w:rsidRDefault="268954CF" w:rsidP="268954CF">
            <w:pPr>
              <w:rPr>
                <w:rFonts w:ascii="Arial" w:hAnsi="Arial" w:cs="Arial"/>
                <w:b/>
                <w:bCs/>
                <w:sz w:val="18"/>
                <w:szCs w:val="18"/>
              </w:rPr>
            </w:pPr>
            <w:r w:rsidRPr="0038485A">
              <w:rPr>
                <w:rFonts w:ascii="Arial" w:hAnsi="Arial" w:cs="Arial"/>
                <w:b/>
                <w:bCs/>
                <w:sz w:val="18"/>
                <w:szCs w:val="18"/>
              </w:rPr>
              <w:t>Practice setting</w:t>
            </w:r>
          </w:p>
        </w:tc>
        <w:tc>
          <w:tcPr>
            <w:tcW w:w="3725" w:type="dxa"/>
          </w:tcPr>
          <w:p w14:paraId="6D03FABA" w14:textId="451315BF" w:rsidR="268954CF" w:rsidRPr="0038485A" w:rsidRDefault="268954CF" w:rsidP="268954CF">
            <w:pPr>
              <w:rPr>
                <w:rFonts w:ascii="Arial" w:hAnsi="Arial" w:cs="Arial"/>
                <w:b/>
                <w:bCs/>
                <w:sz w:val="18"/>
                <w:szCs w:val="18"/>
              </w:rPr>
            </w:pPr>
            <w:r w:rsidRPr="0038485A">
              <w:rPr>
                <w:rFonts w:ascii="Arial" w:hAnsi="Arial" w:cs="Arial"/>
                <w:b/>
                <w:bCs/>
                <w:sz w:val="18"/>
                <w:szCs w:val="18"/>
              </w:rPr>
              <w:t>Primary patient population</w:t>
            </w:r>
          </w:p>
        </w:tc>
        <w:tc>
          <w:tcPr>
            <w:tcW w:w="3725" w:type="dxa"/>
          </w:tcPr>
          <w:p w14:paraId="1B3AF8B8" w14:textId="4273C6CA" w:rsidR="268954CF" w:rsidRPr="0038485A" w:rsidRDefault="268954CF" w:rsidP="268954CF">
            <w:pPr>
              <w:rPr>
                <w:rFonts w:ascii="Arial" w:hAnsi="Arial" w:cs="Arial"/>
                <w:b/>
                <w:bCs/>
                <w:sz w:val="18"/>
                <w:szCs w:val="18"/>
              </w:rPr>
            </w:pPr>
            <w:r w:rsidRPr="0038485A">
              <w:rPr>
                <w:rFonts w:ascii="Arial" w:hAnsi="Arial" w:cs="Arial"/>
                <w:b/>
                <w:bCs/>
                <w:sz w:val="18"/>
                <w:szCs w:val="18"/>
              </w:rPr>
              <w:t>Geographical location</w:t>
            </w:r>
          </w:p>
        </w:tc>
      </w:tr>
      <w:tr w:rsidR="268954CF" w14:paraId="640E6D4D" w14:textId="77777777" w:rsidTr="268954CF">
        <w:trPr>
          <w:trHeight w:val="300"/>
        </w:trPr>
        <w:tc>
          <w:tcPr>
            <w:tcW w:w="3725" w:type="dxa"/>
          </w:tcPr>
          <w:p w14:paraId="16B53599" w14:textId="69015C7D" w:rsidR="268954CF" w:rsidRPr="0038485A" w:rsidRDefault="268954CF" w:rsidP="268954CF">
            <w:pPr>
              <w:rPr>
                <w:rFonts w:ascii="Arial" w:hAnsi="Arial" w:cs="Arial"/>
                <w:sz w:val="18"/>
                <w:szCs w:val="18"/>
              </w:rPr>
            </w:pPr>
            <w:r w:rsidRPr="0038485A">
              <w:rPr>
                <w:rFonts w:ascii="Arial" w:hAnsi="Arial" w:cs="Arial"/>
                <w:sz w:val="18"/>
                <w:szCs w:val="18"/>
              </w:rPr>
              <w:t>Private practice, OP</w:t>
            </w:r>
          </w:p>
        </w:tc>
        <w:tc>
          <w:tcPr>
            <w:tcW w:w="3725" w:type="dxa"/>
          </w:tcPr>
          <w:p w14:paraId="56602391" w14:textId="1852B411" w:rsidR="268954CF" w:rsidRPr="0038485A" w:rsidRDefault="268954CF" w:rsidP="268954CF">
            <w:pPr>
              <w:rPr>
                <w:rFonts w:ascii="Arial" w:hAnsi="Arial" w:cs="Arial"/>
                <w:sz w:val="18"/>
                <w:szCs w:val="18"/>
              </w:rPr>
            </w:pPr>
            <w:r w:rsidRPr="0038485A">
              <w:rPr>
                <w:rFonts w:ascii="Arial" w:hAnsi="Arial" w:cs="Arial"/>
                <w:sz w:val="18"/>
                <w:szCs w:val="18"/>
              </w:rPr>
              <w:t xml:space="preserve">Musculoskeletal, </w:t>
            </w:r>
            <w:r w:rsidR="75816500" w:rsidRPr="0038485A">
              <w:rPr>
                <w:rFonts w:ascii="Arial" w:hAnsi="Arial" w:cs="Arial"/>
                <w:sz w:val="18"/>
                <w:szCs w:val="18"/>
              </w:rPr>
              <w:t>sports</w:t>
            </w:r>
          </w:p>
        </w:tc>
        <w:tc>
          <w:tcPr>
            <w:tcW w:w="3725" w:type="dxa"/>
          </w:tcPr>
          <w:p w14:paraId="6FAC9FED" w14:textId="41A9F1B6" w:rsidR="75816500" w:rsidRPr="0038485A" w:rsidRDefault="75816500" w:rsidP="268954CF">
            <w:pPr>
              <w:rPr>
                <w:rFonts w:ascii="Arial" w:hAnsi="Arial" w:cs="Arial"/>
                <w:sz w:val="18"/>
                <w:szCs w:val="18"/>
              </w:rPr>
            </w:pPr>
            <w:r w:rsidRPr="0038485A">
              <w:rPr>
                <w:rFonts w:ascii="Arial" w:hAnsi="Arial" w:cs="Arial"/>
                <w:sz w:val="18"/>
                <w:szCs w:val="18"/>
              </w:rPr>
              <w:t>Omaha</w:t>
            </w:r>
            <w:r w:rsidR="268954CF" w:rsidRPr="0038485A">
              <w:rPr>
                <w:rFonts w:ascii="Arial" w:hAnsi="Arial" w:cs="Arial"/>
                <w:sz w:val="18"/>
                <w:szCs w:val="18"/>
              </w:rPr>
              <w:t xml:space="preserve">, NE </w:t>
            </w:r>
            <w:r w:rsidR="49AD5986" w:rsidRPr="0038485A">
              <w:rPr>
                <w:rFonts w:ascii="Arial" w:hAnsi="Arial" w:cs="Arial"/>
                <w:sz w:val="18"/>
                <w:szCs w:val="18"/>
              </w:rPr>
              <w:t xml:space="preserve">(urban, in area) </w:t>
            </w:r>
          </w:p>
        </w:tc>
      </w:tr>
      <w:tr w:rsidR="268954CF" w14:paraId="65A9F5C5" w14:textId="77777777" w:rsidTr="268954CF">
        <w:trPr>
          <w:trHeight w:val="300"/>
        </w:trPr>
        <w:tc>
          <w:tcPr>
            <w:tcW w:w="3725" w:type="dxa"/>
          </w:tcPr>
          <w:p w14:paraId="4928370C" w14:textId="45BA1816" w:rsidR="78296183" w:rsidRPr="0038485A" w:rsidRDefault="78296183" w:rsidP="268954CF">
            <w:pPr>
              <w:rPr>
                <w:rFonts w:ascii="Arial" w:hAnsi="Arial" w:cs="Arial"/>
                <w:sz w:val="18"/>
                <w:szCs w:val="18"/>
              </w:rPr>
            </w:pPr>
            <w:r w:rsidRPr="0038485A">
              <w:rPr>
                <w:rFonts w:ascii="Arial" w:hAnsi="Arial" w:cs="Arial"/>
                <w:sz w:val="18"/>
                <w:szCs w:val="18"/>
              </w:rPr>
              <w:t>Private practice, OP</w:t>
            </w:r>
          </w:p>
        </w:tc>
        <w:tc>
          <w:tcPr>
            <w:tcW w:w="3725" w:type="dxa"/>
          </w:tcPr>
          <w:p w14:paraId="4F87777D" w14:textId="4BA03B5F" w:rsidR="07FAE7FB" w:rsidRDefault="07FAE7FB" w:rsidP="268954CF">
            <w:pPr>
              <w:rPr>
                <w:rFonts w:ascii="Arial" w:hAnsi="Arial" w:cs="Arial"/>
                <w:sz w:val="18"/>
                <w:szCs w:val="18"/>
              </w:rPr>
            </w:pPr>
            <w:r w:rsidRPr="0038485A">
              <w:rPr>
                <w:rFonts w:ascii="Arial" w:hAnsi="Arial" w:cs="Arial"/>
                <w:sz w:val="18"/>
                <w:szCs w:val="18"/>
              </w:rPr>
              <w:t xml:space="preserve">Musculoskeletal </w:t>
            </w:r>
          </w:p>
        </w:tc>
        <w:tc>
          <w:tcPr>
            <w:tcW w:w="3725" w:type="dxa"/>
          </w:tcPr>
          <w:p w14:paraId="6382BD00" w14:textId="4C1A94B9" w:rsidR="195B210D" w:rsidRDefault="195B210D" w:rsidP="268954CF">
            <w:pPr>
              <w:rPr>
                <w:rFonts w:ascii="Arial" w:hAnsi="Arial" w:cs="Arial"/>
                <w:sz w:val="18"/>
                <w:szCs w:val="18"/>
              </w:rPr>
            </w:pPr>
            <w:r w:rsidRPr="0038485A">
              <w:rPr>
                <w:rFonts w:ascii="Arial" w:hAnsi="Arial" w:cs="Arial"/>
                <w:sz w:val="18"/>
                <w:szCs w:val="18"/>
              </w:rPr>
              <w:t>Hastings, NE</w:t>
            </w:r>
            <w:r w:rsidR="6C6498FF" w:rsidRPr="0038485A">
              <w:rPr>
                <w:rFonts w:ascii="Arial" w:hAnsi="Arial" w:cs="Arial"/>
                <w:sz w:val="18"/>
                <w:szCs w:val="18"/>
              </w:rPr>
              <w:t xml:space="preserve"> (</w:t>
            </w:r>
            <w:r w:rsidR="4E46F676" w:rsidRPr="0038485A">
              <w:rPr>
                <w:rFonts w:ascii="Arial" w:hAnsi="Arial" w:cs="Arial"/>
                <w:sz w:val="18"/>
                <w:szCs w:val="18"/>
              </w:rPr>
              <w:t xml:space="preserve">rural, out of area) </w:t>
            </w:r>
          </w:p>
        </w:tc>
      </w:tr>
      <w:tr w:rsidR="268954CF" w14:paraId="6379AAA0" w14:textId="77777777" w:rsidTr="268954CF">
        <w:trPr>
          <w:trHeight w:val="300"/>
        </w:trPr>
        <w:tc>
          <w:tcPr>
            <w:tcW w:w="3725" w:type="dxa"/>
          </w:tcPr>
          <w:p w14:paraId="098E92F1" w14:textId="14927799" w:rsidR="268954CF" w:rsidRPr="0038485A" w:rsidRDefault="268954CF" w:rsidP="268954CF">
            <w:pPr>
              <w:rPr>
                <w:rFonts w:ascii="Arial" w:hAnsi="Arial" w:cs="Arial"/>
                <w:sz w:val="18"/>
                <w:szCs w:val="18"/>
              </w:rPr>
            </w:pPr>
            <w:r w:rsidRPr="0038485A">
              <w:rPr>
                <w:rFonts w:ascii="Arial" w:hAnsi="Arial" w:cs="Arial"/>
                <w:sz w:val="18"/>
                <w:szCs w:val="18"/>
              </w:rPr>
              <w:t>Hospital-based, OP</w:t>
            </w:r>
          </w:p>
        </w:tc>
        <w:tc>
          <w:tcPr>
            <w:tcW w:w="3725" w:type="dxa"/>
          </w:tcPr>
          <w:p w14:paraId="0A79DB4E" w14:textId="6908ED6E" w:rsidR="268954CF" w:rsidRPr="0038485A" w:rsidRDefault="268954CF" w:rsidP="268954CF">
            <w:pPr>
              <w:rPr>
                <w:rFonts w:ascii="Arial" w:hAnsi="Arial" w:cs="Arial"/>
                <w:sz w:val="18"/>
                <w:szCs w:val="18"/>
              </w:rPr>
            </w:pPr>
            <w:r w:rsidRPr="0038485A">
              <w:rPr>
                <w:rFonts w:ascii="Arial" w:hAnsi="Arial" w:cs="Arial"/>
                <w:sz w:val="18"/>
                <w:szCs w:val="18"/>
              </w:rPr>
              <w:t>Musculoskeletal</w:t>
            </w:r>
          </w:p>
        </w:tc>
        <w:tc>
          <w:tcPr>
            <w:tcW w:w="3725" w:type="dxa"/>
          </w:tcPr>
          <w:p w14:paraId="2B5FBAE8" w14:textId="7B199A2A" w:rsidR="27BC2CCB" w:rsidRPr="0038485A" w:rsidRDefault="27BC2CCB" w:rsidP="268954CF">
            <w:pPr>
              <w:rPr>
                <w:rFonts w:ascii="Arial" w:hAnsi="Arial" w:cs="Arial"/>
                <w:sz w:val="18"/>
                <w:szCs w:val="18"/>
              </w:rPr>
            </w:pPr>
            <w:r w:rsidRPr="0038485A">
              <w:rPr>
                <w:rFonts w:ascii="Arial" w:hAnsi="Arial" w:cs="Arial"/>
                <w:sz w:val="18"/>
                <w:szCs w:val="18"/>
              </w:rPr>
              <w:t>Kansas City, MO</w:t>
            </w:r>
            <w:r w:rsidR="3B82295A" w:rsidRPr="0038485A">
              <w:rPr>
                <w:rFonts w:ascii="Arial" w:hAnsi="Arial" w:cs="Arial"/>
                <w:sz w:val="18"/>
                <w:szCs w:val="18"/>
              </w:rPr>
              <w:t xml:space="preserve"> (urban, out of area)</w:t>
            </w:r>
          </w:p>
        </w:tc>
      </w:tr>
      <w:tr w:rsidR="268954CF" w14:paraId="387F4B40" w14:textId="77777777" w:rsidTr="268954CF">
        <w:trPr>
          <w:trHeight w:val="300"/>
        </w:trPr>
        <w:tc>
          <w:tcPr>
            <w:tcW w:w="3725" w:type="dxa"/>
          </w:tcPr>
          <w:p w14:paraId="6D9F5F94" w14:textId="4AFE7CB2" w:rsidR="268954CF" w:rsidRPr="0038485A" w:rsidRDefault="268954CF" w:rsidP="268954CF">
            <w:pPr>
              <w:rPr>
                <w:rFonts w:ascii="Arial" w:hAnsi="Arial" w:cs="Arial"/>
                <w:sz w:val="18"/>
                <w:szCs w:val="18"/>
              </w:rPr>
            </w:pPr>
            <w:r w:rsidRPr="0038485A">
              <w:rPr>
                <w:rFonts w:ascii="Arial" w:hAnsi="Arial" w:cs="Arial"/>
                <w:sz w:val="18"/>
                <w:szCs w:val="18"/>
              </w:rPr>
              <w:t>Private practice, OP</w:t>
            </w:r>
          </w:p>
        </w:tc>
        <w:tc>
          <w:tcPr>
            <w:tcW w:w="3725" w:type="dxa"/>
          </w:tcPr>
          <w:p w14:paraId="67A07A92" w14:textId="29EF8B09" w:rsidR="1CB3B802" w:rsidRPr="0038485A" w:rsidRDefault="1CB3B802" w:rsidP="268954CF">
            <w:pPr>
              <w:rPr>
                <w:rFonts w:ascii="Arial" w:hAnsi="Arial" w:cs="Arial"/>
                <w:sz w:val="18"/>
                <w:szCs w:val="18"/>
              </w:rPr>
            </w:pPr>
            <w:r w:rsidRPr="0038485A">
              <w:rPr>
                <w:rFonts w:ascii="Arial" w:hAnsi="Arial" w:cs="Arial"/>
                <w:sz w:val="18"/>
                <w:szCs w:val="18"/>
              </w:rPr>
              <w:t>M</w:t>
            </w:r>
            <w:r w:rsidR="268954CF" w:rsidRPr="0038485A">
              <w:rPr>
                <w:rFonts w:ascii="Arial" w:hAnsi="Arial" w:cs="Arial"/>
                <w:sz w:val="18"/>
                <w:szCs w:val="18"/>
              </w:rPr>
              <w:t>usculoskeletal</w:t>
            </w:r>
          </w:p>
        </w:tc>
        <w:tc>
          <w:tcPr>
            <w:tcW w:w="3725" w:type="dxa"/>
          </w:tcPr>
          <w:p w14:paraId="39F0CBE4" w14:textId="1C4F3FDB" w:rsidR="268954CF" w:rsidRPr="0038485A" w:rsidRDefault="268954CF" w:rsidP="268954CF">
            <w:pPr>
              <w:rPr>
                <w:rFonts w:ascii="Arial" w:hAnsi="Arial" w:cs="Arial"/>
                <w:sz w:val="18"/>
                <w:szCs w:val="18"/>
              </w:rPr>
            </w:pPr>
            <w:r w:rsidRPr="0038485A">
              <w:rPr>
                <w:rFonts w:ascii="Arial" w:hAnsi="Arial" w:cs="Arial"/>
                <w:sz w:val="18"/>
                <w:szCs w:val="18"/>
              </w:rPr>
              <w:t xml:space="preserve">Lincoln NE </w:t>
            </w:r>
            <w:r w:rsidR="1B4B319D" w:rsidRPr="0038485A">
              <w:rPr>
                <w:rFonts w:ascii="Arial" w:hAnsi="Arial" w:cs="Arial"/>
                <w:sz w:val="18"/>
                <w:szCs w:val="18"/>
              </w:rPr>
              <w:t>(urban, in area)</w:t>
            </w:r>
          </w:p>
        </w:tc>
      </w:tr>
    </w:tbl>
    <w:p w14:paraId="4DEDDF4A" w14:textId="28A01329" w:rsidR="00A87347" w:rsidRDefault="0000241D" w:rsidP="2766E2A2">
      <w:pPr>
        <w:spacing w:line="280" w:lineRule="atLeast"/>
        <w:rPr>
          <w:rFonts w:ascii="Arial" w:hAnsi="Arial" w:cs="Arial"/>
          <w:sz w:val="20"/>
          <w:szCs w:val="20"/>
        </w:rPr>
      </w:pPr>
      <w:r>
        <w:rPr>
          <w:rFonts w:ascii="Arial" w:hAnsi="Arial" w:cs="Arial"/>
          <w:sz w:val="20"/>
          <w:szCs w:val="20"/>
        </w:rPr>
        <w:t>*</w:t>
      </w:r>
      <w:r w:rsidR="00E3721C">
        <w:rPr>
          <w:rFonts w:ascii="Arial" w:hAnsi="Arial" w:cs="Arial"/>
          <w:sz w:val="20"/>
          <w:szCs w:val="20"/>
        </w:rPr>
        <w:t xml:space="preserve">This combination </w:t>
      </w:r>
      <w:r w:rsidR="002950BF">
        <w:rPr>
          <w:rFonts w:ascii="Arial" w:hAnsi="Arial" w:cs="Arial"/>
          <w:sz w:val="20"/>
          <w:szCs w:val="20"/>
        </w:rPr>
        <w:t xml:space="preserve">of experiences does not meet </w:t>
      </w:r>
      <w:r w:rsidR="00E3721C">
        <w:rPr>
          <w:rFonts w:ascii="Arial" w:hAnsi="Arial" w:cs="Arial"/>
          <w:sz w:val="20"/>
          <w:szCs w:val="20"/>
        </w:rPr>
        <w:t xml:space="preserve">breadth </w:t>
      </w:r>
      <w:r w:rsidR="002950BF">
        <w:rPr>
          <w:rFonts w:ascii="Arial" w:hAnsi="Arial" w:cs="Arial"/>
          <w:sz w:val="20"/>
          <w:szCs w:val="20"/>
        </w:rPr>
        <w:t xml:space="preserve">requirements </w:t>
      </w:r>
      <w:r w:rsidR="00E3721C">
        <w:rPr>
          <w:rFonts w:ascii="Arial" w:hAnsi="Arial" w:cs="Arial"/>
          <w:sz w:val="20"/>
          <w:szCs w:val="20"/>
        </w:rPr>
        <w:t xml:space="preserve">as </w:t>
      </w:r>
      <w:r w:rsidR="009A2C04">
        <w:rPr>
          <w:rFonts w:ascii="Arial" w:hAnsi="Arial" w:cs="Arial"/>
          <w:sz w:val="20"/>
          <w:szCs w:val="20"/>
        </w:rPr>
        <w:t>the primary patient population for each of these experiences is musculoskeletal</w:t>
      </w:r>
      <w:r w:rsidR="002F4C1E">
        <w:rPr>
          <w:rFonts w:ascii="Arial" w:hAnsi="Arial" w:cs="Arial"/>
          <w:sz w:val="20"/>
          <w:szCs w:val="20"/>
        </w:rPr>
        <w:t xml:space="preserve"> and all experiences are </w:t>
      </w:r>
      <w:r w:rsidR="005459A4">
        <w:rPr>
          <w:rFonts w:ascii="Arial" w:hAnsi="Arial" w:cs="Arial"/>
          <w:sz w:val="20"/>
          <w:szCs w:val="20"/>
        </w:rPr>
        <w:t xml:space="preserve">in the outpatient setting. </w:t>
      </w:r>
    </w:p>
    <w:p w14:paraId="5A844AF1" w14:textId="77777777" w:rsidR="00177644" w:rsidRPr="004A19A4" w:rsidRDefault="00177644" w:rsidP="00A87347">
      <w:pPr>
        <w:spacing w:line="280" w:lineRule="atLeast"/>
        <w:rPr>
          <w:rFonts w:ascii="Arial" w:hAnsi="Arial" w:cs="Arial"/>
          <w:sz w:val="20"/>
          <w:szCs w:val="20"/>
        </w:rPr>
      </w:pPr>
    </w:p>
    <w:p w14:paraId="399C064E" w14:textId="629D4F8C" w:rsidR="00A87347" w:rsidRDefault="30A70920" w:rsidP="00A87347">
      <w:pPr>
        <w:spacing w:line="280" w:lineRule="atLeast"/>
        <w:rPr>
          <w:rFonts w:ascii="Arial" w:hAnsi="Arial" w:cs="Arial"/>
          <w:sz w:val="20"/>
          <w:szCs w:val="20"/>
          <w:u w:val="single"/>
        </w:rPr>
      </w:pPr>
      <w:r w:rsidRPr="2766E2A2">
        <w:rPr>
          <w:rFonts w:ascii="Arial" w:hAnsi="Arial" w:cs="Arial"/>
          <w:sz w:val="20"/>
          <w:szCs w:val="20"/>
          <w:u w:val="single"/>
        </w:rPr>
        <w:t xml:space="preserve">Example 2: </w:t>
      </w:r>
      <w:r w:rsidR="10C2872E" w:rsidRPr="2766E2A2">
        <w:rPr>
          <w:rFonts w:ascii="Arial" w:hAnsi="Arial" w:cs="Arial"/>
          <w:sz w:val="20"/>
          <w:szCs w:val="20"/>
          <w:u w:val="single"/>
        </w:rPr>
        <w:t>Kearney-based student</w:t>
      </w:r>
    </w:p>
    <w:p w14:paraId="31AAB1CF" w14:textId="61D51D2B" w:rsidR="00A87347" w:rsidRDefault="74D77A92" w:rsidP="2766E2A2">
      <w:pPr>
        <w:spacing w:line="280" w:lineRule="atLeast"/>
        <w:rPr>
          <w:rFonts w:ascii="Arial" w:hAnsi="Arial" w:cs="Arial"/>
        </w:rPr>
      </w:pPr>
      <w:r w:rsidRPr="2766E2A2">
        <w:rPr>
          <w:rFonts w:ascii="Arial" w:hAnsi="Arial" w:cs="Arial"/>
          <w:sz w:val="20"/>
          <w:szCs w:val="20"/>
        </w:rPr>
        <w:t xml:space="preserve">PHYT 600: </w:t>
      </w:r>
      <w:r w:rsidR="00A87347">
        <w:rPr>
          <w:rFonts w:ascii="Arial" w:hAnsi="Arial" w:cs="Arial"/>
          <w:sz w:val="20"/>
          <w:szCs w:val="20"/>
        </w:rPr>
        <w:t>Private outpatient practice primarily seeing pediatric patients with neuromuscular conditions in Omaha, NE</w:t>
      </w:r>
    </w:p>
    <w:p w14:paraId="7C741302" w14:textId="4C32CA1A" w:rsidR="00A87347" w:rsidRDefault="60CBAA5A" w:rsidP="2766E2A2">
      <w:pPr>
        <w:spacing w:line="280" w:lineRule="atLeast"/>
        <w:rPr>
          <w:rFonts w:ascii="Arial" w:hAnsi="Arial" w:cs="Arial"/>
        </w:rPr>
      </w:pPr>
      <w:r w:rsidRPr="2766E2A2">
        <w:rPr>
          <w:rFonts w:ascii="Arial" w:hAnsi="Arial" w:cs="Arial"/>
          <w:sz w:val="20"/>
          <w:szCs w:val="20"/>
        </w:rPr>
        <w:t xml:space="preserve">PHYT 601: </w:t>
      </w:r>
      <w:r w:rsidR="00A87347">
        <w:rPr>
          <w:rFonts w:ascii="Arial" w:hAnsi="Arial" w:cs="Arial"/>
          <w:sz w:val="20"/>
          <w:szCs w:val="20"/>
        </w:rPr>
        <w:t>Hospital that sees both inpatient and outpatient pediatric patients primarily with neuromuscular conditions in Omaha, NE</w:t>
      </w:r>
    </w:p>
    <w:p w14:paraId="0C0A3881" w14:textId="2BE76A6B" w:rsidR="00A87347" w:rsidRDefault="063A5DE9" w:rsidP="2766E2A2">
      <w:pPr>
        <w:spacing w:line="280" w:lineRule="atLeast"/>
        <w:rPr>
          <w:rFonts w:ascii="Arial" w:hAnsi="Arial" w:cs="Arial"/>
        </w:rPr>
      </w:pPr>
      <w:r w:rsidRPr="2766E2A2">
        <w:rPr>
          <w:rFonts w:ascii="Arial" w:hAnsi="Arial" w:cs="Arial"/>
          <w:sz w:val="20"/>
          <w:szCs w:val="20"/>
        </w:rPr>
        <w:t xml:space="preserve">PHYT700: </w:t>
      </w:r>
      <w:r w:rsidR="00A87347">
        <w:rPr>
          <w:rFonts w:ascii="Arial" w:hAnsi="Arial" w:cs="Arial"/>
          <w:sz w:val="20"/>
          <w:szCs w:val="20"/>
        </w:rPr>
        <w:t>Private outpatient practicing primarily seeing adults with vestibular conditions in Grand Island, NE</w:t>
      </w:r>
    </w:p>
    <w:p w14:paraId="78E7E45C" w14:textId="647D3259" w:rsidR="00177644" w:rsidRPr="00CF692D" w:rsidRDefault="031A1C9E" w:rsidP="2766E2A2">
      <w:pPr>
        <w:spacing w:line="280" w:lineRule="atLeast"/>
        <w:rPr>
          <w:rFonts w:ascii="Arial" w:hAnsi="Arial" w:cs="Arial"/>
          <w:sz w:val="20"/>
          <w:szCs w:val="20"/>
        </w:rPr>
      </w:pPr>
      <w:r w:rsidRPr="2766E2A2">
        <w:rPr>
          <w:rFonts w:ascii="Arial" w:hAnsi="Arial" w:cs="Arial"/>
          <w:sz w:val="20"/>
          <w:szCs w:val="20"/>
        </w:rPr>
        <w:t xml:space="preserve">PHYT701: </w:t>
      </w:r>
      <w:r w:rsidR="00A87347">
        <w:rPr>
          <w:rFonts w:ascii="Arial" w:hAnsi="Arial" w:cs="Arial"/>
          <w:sz w:val="20"/>
          <w:szCs w:val="20"/>
        </w:rPr>
        <w:t>Private practice primarily seeing pediatric patients with neuromuscular conditions in the school or home setting in Garden City, KS</w:t>
      </w:r>
      <w:r>
        <w:br/>
      </w:r>
    </w:p>
    <w:tbl>
      <w:tblPr>
        <w:tblStyle w:val="TableGrid"/>
        <w:tblW w:w="0" w:type="auto"/>
        <w:tblLook w:val="06A0" w:firstRow="1" w:lastRow="0" w:firstColumn="1" w:lastColumn="0" w:noHBand="1" w:noVBand="1"/>
      </w:tblPr>
      <w:tblGrid>
        <w:gridCol w:w="3721"/>
        <w:gridCol w:w="3722"/>
        <w:gridCol w:w="3722"/>
      </w:tblGrid>
      <w:tr w:rsidR="268954CF" w14:paraId="327F1804" w14:textId="77777777" w:rsidTr="00106ED1">
        <w:trPr>
          <w:trHeight w:val="300"/>
          <w:tblHeader/>
        </w:trPr>
        <w:tc>
          <w:tcPr>
            <w:tcW w:w="3725" w:type="dxa"/>
          </w:tcPr>
          <w:p w14:paraId="703DE4E7" w14:textId="7365306F" w:rsidR="268954CF" w:rsidRDefault="268954CF" w:rsidP="268954CF">
            <w:pPr>
              <w:rPr>
                <w:rFonts w:ascii="Arial" w:hAnsi="Arial" w:cs="Arial"/>
                <w:b/>
                <w:sz w:val="18"/>
                <w:szCs w:val="18"/>
              </w:rPr>
            </w:pPr>
            <w:r w:rsidRPr="2766E2A2">
              <w:rPr>
                <w:rFonts w:ascii="Arial" w:hAnsi="Arial" w:cs="Arial"/>
                <w:b/>
                <w:sz w:val="18"/>
                <w:szCs w:val="18"/>
              </w:rPr>
              <w:t>Practice setting</w:t>
            </w:r>
          </w:p>
        </w:tc>
        <w:tc>
          <w:tcPr>
            <w:tcW w:w="3725" w:type="dxa"/>
          </w:tcPr>
          <w:p w14:paraId="2EACFCD3" w14:textId="451315BF" w:rsidR="268954CF" w:rsidRDefault="268954CF" w:rsidP="268954CF">
            <w:pPr>
              <w:rPr>
                <w:rFonts w:ascii="Arial" w:hAnsi="Arial" w:cs="Arial"/>
                <w:b/>
                <w:sz w:val="18"/>
                <w:szCs w:val="18"/>
              </w:rPr>
            </w:pPr>
            <w:r w:rsidRPr="2766E2A2">
              <w:rPr>
                <w:rFonts w:ascii="Arial" w:hAnsi="Arial" w:cs="Arial"/>
                <w:b/>
                <w:sz w:val="18"/>
                <w:szCs w:val="18"/>
              </w:rPr>
              <w:t>Primary patient population</w:t>
            </w:r>
          </w:p>
        </w:tc>
        <w:tc>
          <w:tcPr>
            <w:tcW w:w="3725" w:type="dxa"/>
          </w:tcPr>
          <w:p w14:paraId="238805DA" w14:textId="4273C6CA" w:rsidR="268954CF" w:rsidRDefault="268954CF" w:rsidP="268954CF">
            <w:pPr>
              <w:rPr>
                <w:rFonts w:ascii="Arial" w:hAnsi="Arial" w:cs="Arial"/>
                <w:b/>
                <w:sz w:val="18"/>
                <w:szCs w:val="18"/>
              </w:rPr>
            </w:pPr>
            <w:r w:rsidRPr="2766E2A2">
              <w:rPr>
                <w:rFonts w:ascii="Arial" w:hAnsi="Arial" w:cs="Arial"/>
                <w:b/>
                <w:sz w:val="18"/>
                <w:szCs w:val="18"/>
              </w:rPr>
              <w:t>Geographical location</w:t>
            </w:r>
          </w:p>
        </w:tc>
      </w:tr>
      <w:tr w:rsidR="268954CF" w14:paraId="040E4E4E" w14:textId="77777777" w:rsidTr="268954CF">
        <w:trPr>
          <w:trHeight w:val="300"/>
        </w:trPr>
        <w:tc>
          <w:tcPr>
            <w:tcW w:w="3725" w:type="dxa"/>
          </w:tcPr>
          <w:p w14:paraId="304DEAD6" w14:textId="69015C7D" w:rsidR="268954CF" w:rsidRDefault="268954CF" w:rsidP="268954CF">
            <w:pPr>
              <w:rPr>
                <w:rFonts w:ascii="Arial" w:hAnsi="Arial" w:cs="Arial"/>
                <w:sz w:val="18"/>
                <w:szCs w:val="18"/>
              </w:rPr>
            </w:pPr>
            <w:r w:rsidRPr="2766E2A2">
              <w:rPr>
                <w:rFonts w:ascii="Arial" w:hAnsi="Arial" w:cs="Arial"/>
                <w:sz w:val="18"/>
                <w:szCs w:val="18"/>
              </w:rPr>
              <w:t>Private practice, OP</w:t>
            </w:r>
          </w:p>
        </w:tc>
        <w:tc>
          <w:tcPr>
            <w:tcW w:w="3725" w:type="dxa"/>
          </w:tcPr>
          <w:p w14:paraId="1A28293A" w14:textId="6456274C" w:rsidR="136A83B1" w:rsidRDefault="136A83B1" w:rsidP="2766E2A2">
            <w:pPr>
              <w:spacing w:line="259" w:lineRule="auto"/>
              <w:rPr>
                <w:rFonts w:ascii="Arial" w:hAnsi="Arial" w:cs="Arial"/>
                <w:sz w:val="18"/>
                <w:szCs w:val="18"/>
              </w:rPr>
            </w:pPr>
            <w:r w:rsidRPr="2766E2A2">
              <w:rPr>
                <w:rFonts w:ascii="Arial" w:hAnsi="Arial" w:cs="Arial"/>
                <w:sz w:val="18"/>
                <w:szCs w:val="18"/>
              </w:rPr>
              <w:t>Pediatrics, neuromuscular</w:t>
            </w:r>
          </w:p>
        </w:tc>
        <w:tc>
          <w:tcPr>
            <w:tcW w:w="3725" w:type="dxa"/>
          </w:tcPr>
          <w:p w14:paraId="6B4D14B4" w14:textId="591FD7D4" w:rsidR="268954CF" w:rsidRDefault="268954CF" w:rsidP="268954CF">
            <w:pPr>
              <w:rPr>
                <w:rFonts w:ascii="Arial" w:hAnsi="Arial" w:cs="Arial"/>
                <w:sz w:val="18"/>
                <w:szCs w:val="18"/>
              </w:rPr>
            </w:pPr>
            <w:r w:rsidRPr="2766E2A2">
              <w:rPr>
                <w:rFonts w:ascii="Arial" w:hAnsi="Arial" w:cs="Arial"/>
                <w:sz w:val="18"/>
                <w:szCs w:val="18"/>
              </w:rPr>
              <w:t xml:space="preserve">Omaha, NE (urban, </w:t>
            </w:r>
            <w:r w:rsidR="3B711245" w:rsidRPr="2766E2A2">
              <w:rPr>
                <w:rFonts w:ascii="Arial" w:hAnsi="Arial" w:cs="Arial"/>
                <w:sz w:val="18"/>
                <w:szCs w:val="18"/>
              </w:rPr>
              <w:t>out of</w:t>
            </w:r>
            <w:r w:rsidRPr="2766E2A2">
              <w:rPr>
                <w:rFonts w:ascii="Arial" w:hAnsi="Arial" w:cs="Arial"/>
                <w:sz w:val="18"/>
                <w:szCs w:val="18"/>
              </w:rPr>
              <w:t xml:space="preserve"> area) </w:t>
            </w:r>
          </w:p>
        </w:tc>
      </w:tr>
      <w:tr w:rsidR="268954CF" w14:paraId="622D5982" w14:textId="77777777" w:rsidTr="268954CF">
        <w:trPr>
          <w:trHeight w:val="300"/>
        </w:trPr>
        <w:tc>
          <w:tcPr>
            <w:tcW w:w="3725" w:type="dxa"/>
          </w:tcPr>
          <w:p w14:paraId="1BA585E4" w14:textId="78401047" w:rsidR="1B8A31AF" w:rsidRDefault="1B8A31AF" w:rsidP="2766E2A2">
            <w:pPr>
              <w:spacing w:line="259" w:lineRule="auto"/>
              <w:rPr>
                <w:rFonts w:ascii="Arial" w:hAnsi="Arial" w:cs="Arial"/>
                <w:sz w:val="18"/>
                <w:szCs w:val="18"/>
              </w:rPr>
            </w:pPr>
            <w:r w:rsidRPr="2766E2A2">
              <w:rPr>
                <w:rFonts w:ascii="Arial" w:hAnsi="Arial" w:cs="Arial"/>
                <w:sz w:val="18"/>
                <w:szCs w:val="18"/>
              </w:rPr>
              <w:t>IP/OP mix</w:t>
            </w:r>
          </w:p>
        </w:tc>
        <w:tc>
          <w:tcPr>
            <w:tcW w:w="3725" w:type="dxa"/>
          </w:tcPr>
          <w:p w14:paraId="245CF131" w14:textId="4CF5B690" w:rsidR="1B8A31AF" w:rsidRDefault="1B8A31AF" w:rsidP="2766E2A2">
            <w:pPr>
              <w:spacing w:line="259" w:lineRule="auto"/>
              <w:rPr>
                <w:rFonts w:ascii="Arial" w:hAnsi="Arial" w:cs="Arial"/>
                <w:sz w:val="18"/>
                <w:szCs w:val="18"/>
              </w:rPr>
            </w:pPr>
            <w:r w:rsidRPr="2766E2A2">
              <w:rPr>
                <w:rFonts w:ascii="Arial" w:hAnsi="Arial" w:cs="Arial"/>
                <w:sz w:val="18"/>
                <w:szCs w:val="18"/>
              </w:rPr>
              <w:t>Pediatrics, neuromuscular</w:t>
            </w:r>
          </w:p>
        </w:tc>
        <w:tc>
          <w:tcPr>
            <w:tcW w:w="3725" w:type="dxa"/>
          </w:tcPr>
          <w:p w14:paraId="6D46C8DE" w14:textId="3359B4BE" w:rsidR="1B8A31AF" w:rsidRDefault="1B8A31AF" w:rsidP="268954CF">
            <w:pPr>
              <w:rPr>
                <w:rFonts w:ascii="Arial" w:hAnsi="Arial" w:cs="Arial"/>
                <w:sz w:val="18"/>
                <w:szCs w:val="18"/>
              </w:rPr>
            </w:pPr>
            <w:r w:rsidRPr="2766E2A2">
              <w:rPr>
                <w:rFonts w:ascii="Arial" w:hAnsi="Arial" w:cs="Arial"/>
                <w:sz w:val="18"/>
                <w:szCs w:val="18"/>
              </w:rPr>
              <w:t>Omaha, NE (urban, out of area)</w:t>
            </w:r>
          </w:p>
        </w:tc>
      </w:tr>
      <w:tr w:rsidR="268954CF" w14:paraId="136B796C" w14:textId="77777777" w:rsidTr="268954CF">
        <w:trPr>
          <w:trHeight w:val="300"/>
        </w:trPr>
        <w:tc>
          <w:tcPr>
            <w:tcW w:w="3725" w:type="dxa"/>
          </w:tcPr>
          <w:p w14:paraId="5CE87481" w14:textId="22ECFED5" w:rsidR="1B8A31AF" w:rsidRDefault="1B8A31AF" w:rsidP="268954CF">
            <w:pPr>
              <w:rPr>
                <w:rFonts w:ascii="Arial" w:hAnsi="Arial" w:cs="Arial"/>
                <w:sz w:val="18"/>
                <w:szCs w:val="18"/>
              </w:rPr>
            </w:pPr>
            <w:r w:rsidRPr="2766E2A2">
              <w:rPr>
                <w:rFonts w:ascii="Arial" w:hAnsi="Arial" w:cs="Arial"/>
                <w:sz w:val="18"/>
                <w:szCs w:val="18"/>
              </w:rPr>
              <w:t>Private practice,</w:t>
            </w:r>
            <w:r w:rsidR="268954CF" w:rsidRPr="2766E2A2">
              <w:rPr>
                <w:rFonts w:ascii="Arial" w:hAnsi="Arial" w:cs="Arial"/>
                <w:sz w:val="18"/>
                <w:szCs w:val="18"/>
              </w:rPr>
              <w:t xml:space="preserve"> OP</w:t>
            </w:r>
          </w:p>
        </w:tc>
        <w:tc>
          <w:tcPr>
            <w:tcW w:w="3725" w:type="dxa"/>
          </w:tcPr>
          <w:p w14:paraId="57CAA668" w14:textId="58FC1CBF" w:rsidR="6CDA9207" w:rsidRDefault="6CDA9207" w:rsidP="268954CF">
            <w:pPr>
              <w:rPr>
                <w:rFonts w:ascii="Arial" w:hAnsi="Arial" w:cs="Arial"/>
                <w:sz w:val="18"/>
                <w:szCs w:val="18"/>
              </w:rPr>
            </w:pPr>
            <w:r w:rsidRPr="2766E2A2">
              <w:rPr>
                <w:rFonts w:ascii="Arial" w:hAnsi="Arial" w:cs="Arial"/>
                <w:sz w:val="18"/>
                <w:szCs w:val="18"/>
              </w:rPr>
              <w:t>Vestibular, neuromuscular</w:t>
            </w:r>
          </w:p>
        </w:tc>
        <w:tc>
          <w:tcPr>
            <w:tcW w:w="3725" w:type="dxa"/>
          </w:tcPr>
          <w:p w14:paraId="18CC4955" w14:textId="12EF5186" w:rsidR="6CDA9207" w:rsidRDefault="6CDA9207" w:rsidP="268954CF">
            <w:pPr>
              <w:rPr>
                <w:rFonts w:ascii="Arial" w:hAnsi="Arial" w:cs="Arial"/>
                <w:sz w:val="18"/>
                <w:szCs w:val="18"/>
              </w:rPr>
            </w:pPr>
            <w:r w:rsidRPr="2766E2A2">
              <w:rPr>
                <w:rFonts w:ascii="Arial" w:hAnsi="Arial" w:cs="Arial"/>
                <w:sz w:val="18"/>
                <w:szCs w:val="18"/>
              </w:rPr>
              <w:t>Grand Island, NE (rural,</w:t>
            </w:r>
            <w:r w:rsidR="268954CF" w:rsidRPr="2766E2A2">
              <w:rPr>
                <w:rFonts w:ascii="Arial" w:hAnsi="Arial" w:cs="Arial"/>
                <w:sz w:val="18"/>
                <w:szCs w:val="18"/>
              </w:rPr>
              <w:t xml:space="preserve"> </w:t>
            </w:r>
            <w:r w:rsidR="01C356EB" w:rsidRPr="2766E2A2">
              <w:rPr>
                <w:rFonts w:ascii="Arial" w:hAnsi="Arial" w:cs="Arial"/>
                <w:sz w:val="18"/>
                <w:szCs w:val="18"/>
              </w:rPr>
              <w:t>in</w:t>
            </w:r>
            <w:r w:rsidR="268954CF" w:rsidRPr="2766E2A2">
              <w:rPr>
                <w:rFonts w:ascii="Arial" w:hAnsi="Arial" w:cs="Arial"/>
                <w:sz w:val="18"/>
                <w:szCs w:val="18"/>
              </w:rPr>
              <w:t xml:space="preserve"> area)</w:t>
            </w:r>
          </w:p>
        </w:tc>
      </w:tr>
      <w:tr w:rsidR="268954CF" w14:paraId="325DB08D" w14:textId="77777777" w:rsidTr="268954CF">
        <w:trPr>
          <w:trHeight w:val="300"/>
        </w:trPr>
        <w:tc>
          <w:tcPr>
            <w:tcW w:w="3725" w:type="dxa"/>
          </w:tcPr>
          <w:p w14:paraId="6D48E81B" w14:textId="304BC4A2" w:rsidR="268954CF" w:rsidRDefault="268954CF" w:rsidP="268954CF">
            <w:pPr>
              <w:rPr>
                <w:rFonts w:ascii="Arial" w:hAnsi="Arial" w:cs="Arial"/>
                <w:sz w:val="18"/>
                <w:szCs w:val="18"/>
              </w:rPr>
            </w:pPr>
            <w:r w:rsidRPr="2766E2A2">
              <w:rPr>
                <w:rFonts w:ascii="Arial" w:hAnsi="Arial" w:cs="Arial"/>
                <w:sz w:val="18"/>
                <w:szCs w:val="18"/>
              </w:rPr>
              <w:t>Private practice</w:t>
            </w:r>
            <w:r w:rsidR="3BA3E216" w:rsidRPr="2766E2A2">
              <w:rPr>
                <w:rFonts w:ascii="Arial" w:hAnsi="Arial" w:cs="Arial"/>
                <w:sz w:val="18"/>
                <w:szCs w:val="18"/>
              </w:rPr>
              <w:t>, school- or home-based</w:t>
            </w:r>
          </w:p>
        </w:tc>
        <w:tc>
          <w:tcPr>
            <w:tcW w:w="3725" w:type="dxa"/>
          </w:tcPr>
          <w:p w14:paraId="4DD56FFA" w14:textId="5B1670EE" w:rsidR="3BA3E216" w:rsidRDefault="3BA3E216" w:rsidP="2766E2A2">
            <w:pPr>
              <w:spacing w:line="259" w:lineRule="auto"/>
              <w:rPr>
                <w:rFonts w:ascii="Arial" w:hAnsi="Arial" w:cs="Arial"/>
                <w:sz w:val="18"/>
                <w:szCs w:val="18"/>
              </w:rPr>
            </w:pPr>
            <w:r w:rsidRPr="2766E2A2">
              <w:rPr>
                <w:rFonts w:ascii="Arial" w:hAnsi="Arial" w:cs="Arial"/>
                <w:sz w:val="18"/>
                <w:szCs w:val="18"/>
              </w:rPr>
              <w:t>Pediatrics, neuromuscular</w:t>
            </w:r>
          </w:p>
        </w:tc>
        <w:tc>
          <w:tcPr>
            <w:tcW w:w="3725" w:type="dxa"/>
          </w:tcPr>
          <w:p w14:paraId="4BA68235" w14:textId="3D271C36" w:rsidR="3BA3E216" w:rsidRDefault="3BA3E216" w:rsidP="2766E2A2">
            <w:pPr>
              <w:spacing w:line="259" w:lineRule="auto"/>
              <w:rPr>
                <w:rFonts w:ascii="Arial" w:hAnsi="Arial" w:cs="Arial"/>
                <w:sz w:val="18"/>
                <w:szCs w:val="18"/>
              </w:rPr>
            </w:pPr>
            <w:r w:rsidRPr="2766E2A2">
              <w:rPr>
                <w:rFonts w:ascii="Arial" w:hAnsi="Arial" w:cs="Arial"/>
                <w:sz w:val="18"/>
                <w:szCs w:val="18"/>
              </w:rPr>
              <w:t>Garden City, KS (rural, out of area)</w:t>
            </w:r>
          </w:p>
        </w:tc>
      </w:tr>
    </w:tbl>
    <w:p w14:paraId="7D874411" w14:textId="1E29A25D" w:rsidR="00A87347" w:rsidRDefault="004A6D42" w:rsidP="004A6D42">
      <w:pPr>
        <w:spacing w:line="280" w:lineRule="atLeast"/>
        <w:rPr>
          <w:rFonts w:ascii="Arial" w:hAnsi="Arial" w:cs="Arial"/>
          <w:sz w:val="20"/>
          <w:szCs w:val="20"/>
        </w:rPr>
      </w:pPr>
      <w:r>
        <w:rPr>
          <w:rFonts w:ascii="Arial" w:hAnsi="Arial" w:cs="Arial"/>
          <w:sz w:val="20"/>
          <w:szCs w:val="20"/>
        </w:rPr>
        <w:t xml:space="preserve">*This combination of experiences does not meet breadth requirements as the primary patient population </w:t>
      </w:r>
      <w:r w:rsidR="00E06932">
        <w:rPr>
          <w:rFonts w:ascii="Arial" w:hAnsi="Arial" w:cs="Arial"/>
          <w:sz w:val="20"/>
          <w:szCs w:val="20"/>
        </w:rPr>
        <w:t xml:space="preserve">for each of these experiences is neuromuscular. </w:t>
      </w:r>
    </w:p>
    <w:p w14:paraId="31F55CDE" w14:textId="77777777" w:rsidR="00E06932" w:rsidRPr="008C011B" w:rsidRDefault="00E06932" w:rsidP="008C011B">
      <w:pPr>
        <w:spacing w:line="280" w:lineRule="atLeast"/>
        <w:rPr>
          <w:rFonts w:ascii="Arial" w:hAnsi="Arial" w:cs="Arial"/>
          <w:sz w:val="20"/>
          <w:szCs w:val="20"/>
        </w:rPr>
      </w:pPr>
    </w:p>
    <w:p w14:paraId="494B4BC4" w14:textId="6F98D4CD" w:rsidR="00A87347" w:rsidRDefault="00A87347" w:rsidP="00A87347">
      <w:pPr>
        <w:spacing w:after="120" w:line="280" w:lineRule="atLeast"/>
        <w:rPr>
          <w:rFonts w:ascii="Arial" w:hAnsi="Arial" w:cs="Arial"/>
          <w:sz w:val="20"/>
          <w:szCs w:val="20"/>
        </w:rPr>
      </w:pPr>
      <w:r w:rsidRPr="00774BF1">
        <w:rPr>
          <w:rFonts w:ascii="Arial" w:hAnsi="Arial" w:cs="Arial"/>
          <w:sz w:val="20"/>
          <w:szCs w:val="20"/>
        </w:rPr>
        <w:t xml:space="preserve">For students who enter the professional program through the Rural Health Opportunities </w:t>
      </w:r>
      <w:r w:rsidRPr="51F6E4E8">
        <w:rPr>
          <w:rFonts w:ascii="Arial" w:hAnsi="Arial" w:cs="Arial"/>
          <w:sz w:val="20"/>
          <w:szCs w:val="20"/>
        </w:rPr>
        <w:t>P</w:t>
      </w:r>
      <w:r w:rsidR="00372566">
        <w:rPr>
          <w:rFonts w:ascii="Arial" w:hAnsi="Arial" w:cs="Arial"/>
          <w:sz w:val="20"/>
          <w:szCs w:val="20"/>
        </w:rPr>
        <w:t>athway</w:t>
      </w:r>
      <w:r w:rsidRPr="00774BF1">
        <w:rPr>
          <w:rFonts w:ascii="Arial" w:hAnsi="Arial" w:cs="Arial"/>
          <w:sz w:val="20"/>
          <w:szCs w:val="20"/>
        </w:rPr>
        <w:t xml:space="preserve"> (RHOP</w:t>
      </w:r>
      <w:r w:rsidR="00372566">
        <w:rPr>
          <w:rFonts w:ascii="Arial" w:hAnsi="Arial" w:cs="Arial"/>
          <w:sz w:val="20"/>
          <w:szCs w:val="20"/>
        </w:rPr>
        <w:t>, KHOP</w:t>
      </w:r>
      <w:r w:rsidRPr="00774BF1">
        <w:rPr>
          <w:rFonts w:ascii="Arial" w:hAnsi="Arial" w:cs="Arial"/>
          <w:sz w:val="20"/>
          <w:szCs w:val="20"/>
        </w:rPr>
        <w:t xml:space="preserve">), two of the four required </w:t>
      </w:r>
      <w:r>
        <w:rPr>
          <w:rFonts w:ascii="Arial" w:hAnsi="Arial" w:cs="Arial"/>
          <w:sz w:val="20"/>
          <w:szCs w:val="20"/>
        </w:rPr>
        <w:t xml:space="preserve">full-time </w:t>
      </w:r>
      <w:r w:rsidRPr="00774BF1">
        <w:rPr>
          <w:rFonts w:ascii="Arial" w:hAnsi="Arial" w:cs="Arial"/>
          <w:sz w:val="20"/>
          <w:szCs w:val="20"/>
        </w:rPr>
        <w:t>clinical education experience</w:t>
      </w:r>
      <w:r>
        <w:rPr>
          <w:rFonts w:ascii="Arial" w:hAnsi="Arial" w:cs="Arial"/>
          <w:sz w:val="20"/>
          <w:szCs w:val="20"/>
        </w:rPr>
        <w:t xml:space="preserve">s </w:t>
      </w:r>
      <w:r w:rsidRPr="00865C35">
        <w:rPr>
          <w:rFonts w:ascii="Arial" w:hAnsi="Arial" w:cs="Arial"/>
          <w:b/>
          <w:sz w:val="20"/>
          <w:szCs w:val="20"/>
          <w:u w:val="single"/>
        </w:rPr>
        <w:t>must</w:t>
      </w:r>
      <w:r w:rsidRPr="00774BF1">
        <w:rPr>
          <w:rFonts w:ascii="Arial" w:hAnsi="Arial" w:cs="Arial"/>
          <w:sz w:val="20"/>
          <w:szCs w:val="20"/>
        </w:rPr>
        <w:t xml:space="preserve"> be in rural Nebraska (any city/town outside of Omaha </w:t>
      </w:r>
      <w:r>
        <w:rPr>
          <w:rFonts w:ascii="Arial" w:hAnsi="Arial" w:cs="Arial"/>
          <w:sz w:val="20"/>
          <w:szCs w:val="20"/>
        </w:rPr>
        <w:t xml:space="preserve">metropolitan area </w:t>
      </w:r>
      <w:r w:rsidRPr="00774BF1">
        <w:rPr>
          <w:rFonts w:ascii="Arial" w:hAnsi="Arial" w:cs="Arial"/>
          <w:sz w:val="20"/>
          <w:szCs w:val="20"/>
        </w:rPr>
        <w:t>or Lincoln</w:t>
      </w:r>
      <w:r w:rsidR="56679FBC" w:rsidRPr="00372566">
        <w:rPr>
          <w:rFonts w:ascii="Arial" w:hAnsi="Arial" w:cs="Arial"/>
          <w:sz w:val="20"/>
          <w:szCs w:val="20"/>
        </w:rPr>
        <w:t xml:space="preserve">; </w:t>
      </w:r>
      <w:r w:rsidR="00372566" w:rsidRPr="00372566">
        <w:rPr>
          <w:rFonts w:ascii="Arial" w:hAnsi="Arial" w:cs="Arial"/>
          <w:sz w:val="20"/>
          <w:szCs w:val="20"/>
        </w:rPr>
        <w:t>specifically,</w:t>
      </w:r>
      <w:r w:rsidR="56679FBC" w:rsidRPr="00372566">
        <w:rPr>
          <w:rFonts w:ascii="Arial" w:hAnsi="Arial" w:cs="Arial"/>
          <w:sz w:val="20"/>
          <w:szCs w:val="20"/>
        </w:rPr>
        <w:t xml:space="preserve"> not in: </w:t>
      </w:r>
      <w:r w:rsidR="56679FBC" w:rsidRPr="00372566">
        <w:rPr>
          <w:rFonts w:ascii="Arial" w:eastAsia="Calibri" w:hAnsi="Arial" w:cs="Arial"/>
          <w:color w:val="212121"/>
          <w:sz w:val="20"/>
          <w:szCs w:val="20"/>
        </w:rPr>
        <w:t>Omaha, Ralston, Boys Town, Elkhorn, Lincoln, Bellevue, Papillion, La Vista, Chalco, and Offutt Air Force Base</w:t>
      </w:r>
      <w:r w:rsidRPr="00774BF1">
        <w:rPr>
          <w:rFonts w:ascii="Arial" w:hAnsi="Arial" w:cs="Arial"/>
          <w:sz w:val="20"/>
          <w:szCs w:val="20"/>
        </w:rPr>
        <w:t xml:space="preserve">). </w:t>
      </w:r>
    </w:p>
    <w:p w14:paraId="57A27549" w14:textId="6D3224AB" w:rsidR="007A28F4" w:rsidRPr="009D4A6F" w:rsidRDefault="007A28F4" w:rsidP="009D4A6F">
      <w:pPr>
        <w:spacing w:after="120" w:line="280" w:lineRule="atLeast"/>
        <w:rPr>
          <w:rFonts w:ascii="Arial" w:hAnsi="Arial" w:cs="Arial"/>
          <w:sz w:val="20"/>
          <w:szCs w:val="20"/>
        </w:rPr>
      </w:pPr>
      <w:r w:rsidRPr="268954CF">
        <w:rPr>
          <w:rFonts w:ascii="Arial" w:hAnsi="Arial" w:cs="Arial"/>
          <w:sz w:val="20"/>
          <w:szCs w:val="20"/>
        </w:rPr>
        <w:t xml:space="preserve">It is the student’s responsibility to ensure that they are meeting breadth and depth requirements for graduation. </w:t>
      </w:r>
      <w:r>
        <w:rPr>
          <w:rFonts w:ascii="Arial" w:hAnsi="Arial" w:cs="Arial"/>
          <w:sz w:val="20"/>
          <w:szCs w:val="20"/>
        </w:rPr>
        <w:t xml:space="preserve">All requested clinical education selections will be reviewed by the DCE/ADCE and Clinical Education Associate to ensure compliance with </w:t>
      </w:r>
      <w:r>
        <w:rPr>
          <w:rFonts w:ascii="Arial" w:hAnsi="Arial" w:cs="Arial"/>
          <w:sz w:val="20"/>
          <w:szCs w:val="20"/>
        </w:rPr>
        <w:lastRenderedPageBreak/>
        <w:t xml:space="preserve">these requirements. </w:t>
      </w:r>
      <w:r w:rsidRPr="268954CF">
        <w:rPr>
          <w:rFonts w:ascii="Arial" w:hAnsi="Arial" w:cs="Arial"/>
          <w:b/>
          <w:bCs/>
          <w:sz w:val="20"/>
          <w:szCs w:val="20"/>
          <w:u w:val="single"/>
        </w:rPr>
        <w:t xml:space="preserve">The DCE/ADCE </w:t>
      </w:r>
      <w:r w:rsidR="0898B5F9" w:rsidRPr="268954CF">
        <w:rPr>
          <w:rFonts w:ascii="Arial" w:hAnsi="Arial" w:cs="Arial"/>
          <w:b/>
          <w:bCs/>
          <w:sz w:val="20"/>
          <w:szCs w:val="20"/>
          <w:u w:val="single"/>
        </w:rPr>
        <w:t>reserve</w:t>
      </w:r>
      <w:r w:rsidR="332AA688" w:rsidRPr="268954CF">
        <w:rPr>
          <w:rFonts w:ascii="Arial" w:hAnsi="Arial" w:cs="Arial"/>
          <w:b/>
          <w:bCs/>
          <w:sz w:val="20"/>
          <w:szCs w:val="20"/>
          <w:u w:val="single"/>
        </w:rPr>
        <w:t>s</w:t>
      </w:r>
      <w:r w:rsidRPr="268954CF">
        <w:rPr>
          <w:rFonts w:ascii="Arial" w:hAnsi="Arial" w:cs="Arial"/>
          <w:b/>
          <w:bCs/>
          <w:sz w:val="20"/>
          <w:szCs w:val="20"/>
          <w:u w:val="single"/>
        </w:rPr>
        <w:t xml:space="preserve"> the right to modify or change placement despite student selections </w:t>
      </w:r>
      <w:proofErr w:type="gramStart"/>
      <w:r w:rsidRPr="268954CF">
        <w:rPr>
          <w:rFonts w:ascii="Arial" w:hAnsi="Arial" w:cs="Arial"/>
          <w:b/>
          <w:bCs/>
          <w:sz w:val="20"/>
          <w:szCs w:val="20"/>
          <w:u w:val="single"/>
        </w:rPr>
        <w:t>in order to</w:t>
      </w:r>
      <w:proofErr w:type="gramEnd"/>
      <w:r w:rsidRPr="268954CF">
        <w:rPr>
          <w:rFonts w:ascii="Arial" w:hAnsi="Arial" w:cs="Arial"/>
          <w:b/>
          <w:bCs/>
          <w:sz w:val="20"/>
          <w:szCs w:val="20"/>
          <w:u w:val="single"/>
        </w:rPr>
        <w:t xml:space="preserve"> meet program, clinical site, and/or student needs. </w:t>
      </w:r>
    </w:p>
    <w:p w14:paraId="0D056294" w14:textId="77777777" w:rsidR="0097190E" w:rsidRDefault="0097190E" w:rsidP="00D47D53">
      <w:pPr>
        <w:pStyle w:val="2ndHeadingTOC2"/>
      </w:pPr>
    </w:p>
    <w:p w14:paraId="0E7A4E36" w14:textId="2E83B00B" w:rsidR="00DD65AC" w:rsidRPr="00865C35" w:rsidRDefault="00DD65AC" w:rsidP="00D47D53">
      <w:pPr>
        <w:pStyle w:val="2ndHeadingTOC2"/>
      </w:pPr>
      <w:r w:rsidRPr="00865C35">
        <w:t>Selection Process</w:t>
      </w:r>
      <w:bookmarkEnd w:id="17"/>
    </w:p>
    <w:p w14:paraId="0517152F" w14:textId="0E1F9DC9" w:rsidR="007151F6" w:rsidRDefault="00DD65AC" w:rsidP="00754A72">
      <w:pPr>
        <w:spacing w:after="120" w:line="280" w:lineRule="atLeast"/>
        <w:rPr>
          <w:rFonts w:ascii="Arial" w:hAnsi="Arial" w:cs="Arial"/>
          <w:sz w:val="20"/>
          <w:szCs w:val="20"/>
        </w:rPr>
      </w:pPr>
      <w:r w:rsidRPr="00865C35">
        <w:rPr>
          <w:rFonts w:ascii="Arial" w:hAnsi="Arial" w:cs="Arial"/>
          <w:sz w:val="20"/>
          <w:szCs w:val="20"/>
        </w:rPr>
        <w:t xml:space="preserve">The selection and assignment of clinical education placements is based on </w:t>
      </w:r>
      <w:r w:rsidR="005371A1" w:rsidRPr="3BC37345">
        <w:rPr>
          <w:rFonts w:ascii="Arial" w:hAnsi="Arial" w:cs="Arial"/>
          <w:sz w:val="20"/>
          <w:szCs w:val="20"/>
        </w:rPr>
        <w:t>several</w:t>
      </w:r>
      <w:r w:rsidRPr="00865C35">
        <w:rPr>
          <w:rFonts w:ascii="Arial" w:hAnsi="Arial" w:cs="Arial"/>
          <w:sz w:val="20"/>
          <w:szCs w:val="20"/>
        </w:rPr>
        <w:t xml:space="preserve"> factors including student professional goals, site availability, and Program requirements. </w:t>
      </w:r>
      <w:r w:rsidR="007151F6">
        <w:rPr>
          <w:rFonts w:ascii="Arial" w:hAnsi="Arial" w:cs="Arial"/>
          <w:sz w:val="20"/>
          <w:szCs w:val="20"/>
        </w:rPr>
        <w:t xml:space="preserve">The selection process varies depending on the clinical experience. </w:t>
      </w:r>
      <w:r w:rsidR="007151F6" w:rsidRPr="00865C35">
        <w:rPr>
          <w:rFonts w:ascii="Arial" w:hAnsi="Arial" w:cs="Arial"/>
          <w:sz w:val="20"/>
          <w:szCs w:val="20"/>
        </w:rPr>
        <w:t>PHYT 500</w:t>
      </w:r>
      <w:r w:rsidR="00CC2AED" w:rsidRPr="00865C35">
        <w:rPr>
          <w:rFonts w:ascii="Arial" w:hAnsi="Arial" w:cs="Arial"/>
          <w:sz w:val="20"/>
          <w:szCs w:val="20"/>
        </w:rPr>
        <w:t xml:space="preserve"> integrated clinical experiences are randomly </w:t>
      </w:r>
      <w:r w:rsidR="007151F6" w:rsidRPr="00865C35">
        <w:rPr>
          <w:rFonts w:ascii="Arial" w:hAnsi="Arial" w:cs="Arial"/>
          <w:sz w:val="20"/>
          <w:szCs w:val="20"/>
        </w:rPr>
        <w:t>assigned by DCE/ADCE</w:t>
      </w:r>
      <w:r w:rsidR="00CC2AED" w:rsidRPr="00865C35">
        <w:rPr>
          <w:rFonts w:ascii="Arial" w:hAnsi="Arial" w:cs="Arial"/>
          <w:sz w:val="20"/>
          <w:szCs w:val="20"/>
        </w:rPr>
        <w:t>.</w:t>
      </w:r>
      <w:r w:rsidR="00CC2AED">
        <w:rPr>
          <w:rFonts w:ascii="Arial" w:hAnsi="Arial" w:cs="Arial"/>
          <w:sz w:val="20"/>
          <w:szCs w:val="20"/>
        </w:rPr>
        <w:t xml:space="preserve"> Assignments for</w:t>
      </w:r>
      <w:r w:rsidR="00C36C9D">
        <w:rPr>
          <w:rFonts w:ascii="Arial" w:hAnsi="Arial" w:cs="Arial"/>
          <w:sz w:val="20"/>
          <w:szCs w:val="20"/>
        </w:rPr>
        <w:t xml:space="preserve"> the remaining experiences</w:t>
      </w:r>
      <w:r w:rsidR="00CC2AED" w:rsidDel="00C36C9D">
        <w:rPr>
          <w:rFonts w:ascii="Arial" w:hAnsi="Arial" w:cs="Arial"/>
          <w:sz w:val="20"/>
          <w:szCs w:val="20"/>
        </w:rPr>
        <w:t xml:space="preserve"> </w:t>
      </w:r>
      <w:r w:rsidR="00CC2AED">
        <w:rPr>
          <w:rFonts w:ascii="Arial" w:hAnsi="Arial" w:cs="Arial"/>
          <w:sz w:val="20"/>
          <w:szCs w:val="20"/>
        </w:rPr>
        <w:t xml:space="preserve">are made by the </w:t>
      </w:r>
      <w:r w:rsidR="007151F6">
        <w:rPr>
          <w:rFonts w:ascii="Arial" w:hAnsi="Arial" w:cs="Arial"/>
          <w:sz w:val="20"/>
          <w:szCs w:val="20"/>
        </w:rPr>
        <w:t xml:space="preserve">DCE/ADCE with consideration </w:t>
      </w:r>
      <w:r w:rsidR="008A49C6" w:rsidRPr="3BC37345">
        <w:rPr>
          <w:rFonts w:ascii="Arial" w:hAnsi="Arial" w:cs="Arial"/>
          <w:sz w:val="20"/>
          <w:szCs w:val="20"/>
        </w:rPr>
        <w:t>of</w:t>
      </w:r>
      <w:r w:rsidR="007151F6">
        <w:rPr>
          <w:rFonts w:ascii="Arial" w:hAnsi="Arial" w:cs="Arial"/>
          <w:sz w:val="20"/>
          <w:szCs w:val="20"/>
        </w:rPr>
        <w:t xml:space="preserve"> student preference</w:t>
      </w:r>
      <w:r w:rsidR="00CC2AED">
        <w:rPr>
          <w:rFonts w:ascii="Arial" w:hAnsi="Arial" w:cs="Arial"/>
          <w:sz w:val="20"/>
          <w:szCs w:val="20"/>
        </w:rPr>
        <w:t xml:space="preserve"> in accordance with program clinical education requirements as described above. </w:t>
      </w:r>
    </w:p>
    <w:p w14:paraId="363EEAFE" w14:textId="585B87CA" w:rsidR="00CC75B0" w:rsidRDefault="00CC75B0" w:rsidP="08EBE8C1">
      <w:pPr>
        <w:spacing w:after="120" w:line="280" w:lineRule="atLeast"/>
        <w:rPr>
          <w:rFonts w:ascii="Arial" w:hAnsi="Arial" w:cs="Arial"/>
          <w:sz w:val="20"/>
          <w:szCs w:val="20"/>
        </w:rPr>
      </w:pPr>
      <w:r w:rsidRPr="08EBE8C1">
        <w:rPr>
          <w:rFonts w:ascii="Arial" w:hAnsi="Arial" w:cs="Arial"/>
          <w:sz w:val="20"/>
          <w:szCs w:val="20"/>
        </w:rPr>
        <w:t xml:space="preserve">Final clinical placements are determined by the </w:t>
      </w:r>
      <w:r w:rsidR="00015973" w:rsidRPr="08EBE8C1">
        <w:rPr>
          <w:rFonts w:ascii="Arial" w:hAnsi="Arial" w:cs="Arial"/>
          <w:sz w:val="20"/>
          <w:szCs w:val="20"/>
        </w:rPr>
        <w:t>DCE</w:t>
      </w:r>
      <w:r w:rsidR="00CC2AED" w:rsidRPr="08EBE8C1">
        <w:rPr>
          <w:rFonts w:ascii="Arial" w:hAnsi="Arial" w:cs="Arial"/>
          <w:sz w:val="20"/>
          <w:szCs w:val="20"/>
        </w:rPr>
        <w:t>/ADCE</w:t>
      </w:r>
      <w:r w:rsidRPr="08EBE8C1">
        <w:rPr>
          <w:rFonts w:ascii="Arial" w:hAnsi="Arial" w:cs="Arial"/>
          <w:sz w:val="20"/>
          <w:szCs w:val="20"/>
        </w:rPr>
        <w:t xml:space="preserve"> with input from the clinical education team.</w:t>
      </w:r>
      <w:r w:rsidR="00C57A72" w:rsidRPr="08EBE8C1">
        <w:rPr>
          <w:rFonts w:ascii="Arial" w:hAnsi="Arial" w:cs="Arial"/>
          <w:sz w:val="20"/>
          <w:szCs w:val="20"/>
        </w:rPr>
        <w:t xml:space="preserve"> </w:t>
      </w:r>
      <w:r w:rsidRPr="08EBE8C1">
        <w:rPr>
          <w:rFonts w:ascii="Arial" w:hAnsi="Arial" w:cs="Arial"/>
          <w:sz w:val="20"/>
          <w:szCs w:val="20"/>
        </w:rPr>
        <w:t xml:space="preserve">The </w:t>
      </w:r>
      <w:r w:rsidR="00015973" w:rsidRPr="08EBE8C1">
        <w:rPr>
          <w:rFonts w:ascii="Arial" w:hAnsi="Arial" w:cs="Arial"/>
          <w:sz w:val="20"/>
          <w:szCs w:val="20"/>
        </w:rPr>
        <w:t>DC</w:t>
      </w:r>
      <w:r w:rsidR="00CC2AED" w:rsidRPr="08EBE8C1">
        <w:rPr>
          <w:rFonts w:ascii="Arial" w:hAnsi="Arial" w:cs="Arial"/>
          <w:sz w:val="20"/>
          <w:szCs w:val="20"/>
        </w:rPr>
        <w:t>E/ADCE</w:t>
      </w:r>
      <w:r w:rsidRPr="08EBE8C1">
        <w:rPr>
          <w:rFonts w:ascii="Arial" w:hAnsi="Arial" w:cs="Arial"/>
          <w:sz w:val="20"/>
          <w:szCs w:val="20"/>
        </w:rPr>
        <w:t xml:space="preserve"> </w:t>
      </w:r>
      <w:r w:rsidR="139A52C9" w:rsidRPr="08EBE8C1">
        <w:rPr>
          <w:rFonts w:ascii="Arial" w:hAnsi="Arial" w:cs="Arial"/>
          <w:sz w:val="20"/>
          <w:szCs w:val="20"/>
        </w:rPr>
        <w:t>reserves</w:t>
      </w:r>
      <w:r w:rsidRPr="08EBE8C1">
        <w:rPr>
          <w:rFonts w:ascii="Arial" w:hAnsi="Arial" w:cs="Arial"/>
          <w:sz w:val="20"/>
          <w:szCs w:val="20"/>
        </w:rPr>
        <w:t xml:space="preserve"> the right to modify or change placement </w:t>
      </w:r>
      <w:r w:rsidR="00C36C9D" w:rsidRPr="08EBE8C1">
        <w:rPr>
          <w:rFonts w:ascii="Arial" w:hAnsi="Arial" w:cs="Arial"/>
          <w:sz w:val="20"/>
          <w:szCs w:val="20"/>
        </w:rPr>
        <w:t>to</w:t>
      </w:r>
      <w:r w:rsidRPr="08EBE8C1">
        <w:rPr>
          <w:rFonts w:ascii="Arial" w:hAnsi="Arial" w:cs="Arial"/>
          <w:sz w:val="20"/>
          <w:szCs w:val="20"/>
        </w:rPr>
        <w:t xml:space="preserve"> meet program, clinical site, and student needs. </w:t>
      </w:r>
      <w:r w:rsidR="00DD65AC" w:rsidRPr="08EBE8C1">
        <w:rPr>
          <w:rFonts w:ascii="Arial" w:hAnsi="Arial" w:cs="Arial"/>
          <w:sz w:val="20"/>
          <w:szCs w:val="20"/>
        </w:rPr>
        <w:t>Please</w:t>
      </w:r>
      <w:r w:rsidR="00CA1B0F" w:rsidRPr="08EBE8C1">
        <w:rPr>
          <w:rFonts w:ascii="Arial" w:hAnsi="Arial" w:cs="Arial"/>
          <w:sz w:val="20"/>
          <w:szCs w:val="20"/>
        </w:rPr>
        <w:t xml:space="preserve"> </w:t>
      </w:r>
      <w:r w:rsidR="00DD65AC" w:rsidRPr="08EBE8C1">
        <w:rPr>
          <w:rFonts w:ascii="Arial" w:hAnsi="Arial" w:cs="Arial"/>
          <w:sz w:val="20"/>
          <w:szCs w:val="20"/>
        </w:rPr>
        <w:t>note</w:t>
      </w:r>
      <w:r w:rsidR="00DD65AC" w:rsidRPr="08EBE8C1">
        <w:rPr>
          <w:rFonts w:cs="Arial"/>
        </w:rPr>
        <w:t xml:space="preserve"> </w:t>
      </w:r>
      <w:r w:rsidR="00DD65AC" w:rsidRPr="08EBE8C1">
        <w:rPr>
          <w:rFonts w:ascii="Arial" w:hAnsi="Arial" w:cs="Arial"/>
          <w:sz w:val="20"/>
          <w:szCs w:val="20"/>
        </w:rPr>
        <w:t>that all scheduled clinical education experiences are subject to change without notice due to changes in a clinical site’s ability to take a student</w:t>
      </w:r>
      <w:r w:rsidR="009D78A9" w:rsidRPr="08EBE8C1">
        <w:rPr>
          <w:rFonts w:ascii="Arial" w:hAnsi="Arial" w:cs="Arial"/>
          <w:sz w:val="20"/>
          <w:szCs w:val="20"/>
        </w:rPr>
        <w:t xml:space="preserve"> or program needs</w:t>
      </w:r>
      <w:r w:rsidR="00DD65AC" w:rsidRPr="08EBE8C1">
        <w:rPr>
          <w:rFonts w:ascii="Arial" w:hAnsi="Arial" w:cs="Arial"/>
          <w:sz w:val="20"/>
          <w:szCs w:val="20"/>
        </w:rPr>
        <w:t>.</w:t>
      </w:r>
      <w:bookmarkStart w:id="18" w:name="_Toc420675467"/>
      <w:bookmarkStart w:id="19" w:name="_Toc420910902"/>
      <w:bookmarkStart w:id="20" w:name="_Toc427131210"/>
      <w:bookmarkStart w:id="21" w:name="_Toc477267799"/>
    </w:p>
    <w:p w14:paraId="1D87DC89" w14:textId="77777777" w:rsidR="00A4444C" w:rsidRDefault="00A4444C" w:rsidP="08EBE8C1">
      <w:pPr>
        <w:spacing w:after="120" w:line="280" w:lineRule="atLeast"/>
        <w:rPr>
          <w:rFonts w:ascii="Arial" w:hAnsi="Arial" w:cs="Arial"/>
          <w:sz w:val="20"/>
          <w:szCs w:val="20"/>
        </w:rPr>
      </w:pPr>
    </w:p>
    <w:p w14:paraId="2EDFAA1A" w14:textId="7902C0FE" w:rsidR="00865C35" w:rsidRDefault="00DD65AC" w:rsidP="00AF6FBD">
      <w:pPr>
        <w:pStyle w:val="1stHeading"/>
      </w:pPr>
      <w:r>
        <w:t>CLINICAL EDUCATION POLICIES AND PROCEDURES</w:t>
      </w:r>
      <w:bookmarkEnd w:id="18"/>
      <w:bookmarkEnd w:id="19"/>
      <w:bookmarkEnd w:id="20"/>
      <w:bookmarkEnd w:id="21"/>
    </w:p>
    <w:p w14:paraId="07D9D85A" w14:textId="77777777" w:rsidR="00A4444C" w:rsidRPr="00A4444C" w:rsidRDefault="00A4444C" w:rsidP="00A4444C"/>
    <w:p w14:paraId="565E4BBA" w14:textId="5054C5C8" w:rsidR="00B50819" w:rsidRPr="00C36BC7" w:rsidRDefault="33628794" w:rsidP="00D47D53">
      <w:pPr>
        <w:pStyle w:val="2ndHeadingTOC2"/>
      </w:pPr>
      <w:r w:rsidRPr="2766E2A2">
        <w:t>Expenses</w:t>
      </w:r>
    </w:p>
    <w:p w14:paraId="6D281AA9" w14:textId="635A7B53" w:rsidR="00865C35" w:rsidRDefault="00865C35" w:rsidP="00774BF1">
      <w:pPr>
        <w:rPr>
          <w:rFonts w:ascii="Arial" w:hAnsi="Arial" w:cs="Arial"/>
          <w:sz w:val="20"/>
          <w:szCs w:val="20"/>
        </w:rPr>
      </w:pPr>
      <w:r w:rsidRPr="005374E5">
        <w:rPr>
          <w:rFonts w:ascii="Arial" w:hAnsi="Arial" w:cs="Arial"/>
          <w:sz w:val="20"/>
          <w:szCs w:val="20"/>
        </w:rPr>
        <w:t>Expenses associated with</w:t>
      </w:r>
      <w:r w:rsidR="00774BF1" w:rsidRPr="005374E5">
        <w:rPr>
          <w:rFonts w:ascii="Arial" w:hAnsi="Arial" w:cs="Arial"/>
          <w:sz w:val="20"/>
          <w:szCs w:val="20"/>
        </w:rPr>
        <w:t xml:space="preserve"> clinical education experiences</w:t>
      </w:r>
      <w:r w:rsidRPr="005374E5">
        <w:rPr>
          <w:rFonts w:ascii="Arial" w:hAnsi="Arial" w:cs="Arial"/>
          <w:sz w:val="20"/>
          <w:szCs w:val="20"/>
        </w:rPr>
        <w:t xml:space="preserve"> should be</w:t>
      </w:r>
      <w:r w:rsidR="00774BF1" w:rsidRPr="005374E5">
        <w:rPr>
          <w:rFonts w:ascii="Arial" w:hAnsi="Arial" w:cs="Arial"/>
          <w:sz w:val="20"/>
          <w:szCs w:val="20"/>
        </w:rPr>
        <w:t xml:space="preserve"> anticipated and are the responsibility of the student.  </w:t>
      </w:r>
      <w:r w:rsidRPr="005374E5">
        <w:rPr>
          <w:rFonts w:ascii="Arial" w:hAnsi="Arial" w:cs="Arial"/>
          <w:sz w:val="20"/>
          <w:szCs w:val="20"/>
        </w:rPr>
        <w:t xml:space="preserve">This may </w:t>
      </w:r>
      <w:r w:rsidR="004C2C25" w:rsidRPr="005374E5" w:rsidDel="00C36C9D">
        <w:rPr>
          <w:rFonts w:ascii="Arial" w:hAnsi="Arial" w:cs="Arial"/>
          <w:sz w:val="20"/>
          <w:szCs w:val="20"/>
        </w:rPr>
        <w:t>include</w:t>
      </w:r>
      <w:r w:rsidR="004C2C25" w:rsidRPr="005374E5">
        <w:rPr>
          <w:rFonts w:ascii="Arial" w:hAnsi="Arial" w:cs="Arial"/>
          <w:sz w:val="20"/>
          <w:szCs w:val="20"/>
        </w:rPr>
        <w:t xml:space="preserve"> travel</w:t>
      </w:r>
      <w:r w:rsidRPr="005374E5">
        <w:rPr>
          <w:rFonts w:ascii="Arial" w:hAnsi="Arial" w:cs="Arial"/>
          <w:sz w:val="20"/>
          <w:szCs w:val="20"/>
        </w:rPr>
        <w:t>, room and board, compliance requirements (drug screen, additional background check), etc.</w:t>
      </w:r>
    </w:p>
    <w:p w14:paraId="7F5BA775" w14:textId="77777777" w:rsidR="00A4444C" w:rsidRPr="005374E5" w:rsidRDefault="00A4444C" w:rsidP="00774BF1">
      <w:pPr>
        <w:rPr>
          <w:rFonts w:ascii="Arial" w:hAnsi="Arial" w:cs="Arial"/>
          <w:sz w:val="20"/>
          <w:szCs w:val="20"/>
        </w:rPr>
      </w:pPr>
    </w:p>
    <w:p w14:paraId="3693BDCE" w14:textId="77777777" w:rsidR="00865C35" w:rsidRPr="00101328" w:rsidRDefault="00865C35" w:rsidP="00774BF1"/>
    <w:p w14:paraId="65167F4F" w14:textId="5F3475C7" w:rsidR="00B50819" w:rsidRPr="00C36BC7" w:rsidRDefault="00865C35" w:rsidP="00D47D53">
      <w:pPr>
        <w:pStyle w:val="2ndHeadingTOC2"/>
      </w:pPr>
      <w:r w:rsidRPr="005374E5">
        <w:t>Prior Relationship with Clinical Site</w:t>
      </w:r>
    </w:p>
    <w:p w14:paraId="1A5FBB99" w14:textId="77777777" w:rsidR="00C36BC7" w:rsidRPr="00C36BC7" w:rsidRDefault="00C36BC7" w:rsidP="00C36BC7">
      <w:pPr>
        <w:rPr>
          <w:rFonts w:ascii="Arial" w:hAnsi="Arial" w:cs="Arial"/>
          <w:sz w:val="20"/>
          <w:szCs w:val="20"/>
        </w:rPr>
      </w:pPr>
      <w:r w:rsidRPr="00C36BC7">
        <w:rPr>
          <w:rFonts w:ascii="Arial" w:hAnsi="Arial" w:cs="Arial"/>
          <w:sz w:val="20"/>
          <w:szCs w:val="20"/>
        </w:rPr>
        <w:t>To ensure a fair and impartial learning environment that supports unbiased evaluation and professional growth, the following guidelines apply to all clinical education placements:</w:t>
      </w:r>
    </w:p>
    <w:p w14:paraId="65AC93F4" w14:textId="77777777" w:rsidR="00C36BC7" w:rsidRPr="00C36BC7" w:rsidRDefault="00C36BC7" w:rsidP="00734999">
      <w:pPr>
        <w:numPr>
          <w:ilvl w:val="0"/>
          <w:numId w:val="46"/>
        </w:numPr>
        <w:rPr>
          <w:rFonts w:ascii="Arial" w:hAnsi="Arial" w:cs="Arial"/>
          <w:sz w:val="20"/>
          <w:szCs w:val="20"/>
        </w:rPr>
      </w:pPr>
      <w:r w:rsidRPr="00C36BC7">
        <w:rPr>
          <w:rFonts w:ascii="Arial" w:hAnsi="Arial" w:cs="Arial"/>
          <w:b/>
          <w:bCs/>
          <w:sz w:val="20"/>
          <w:szCs w:val="20"/>
        </w:rPr>
        <w:t>Previous or Current Employment</w:t>
      </w:r>
      <w:r w:rsidRPr="00C36BC7">
        <w:rPr>
          <w:rFonts w:ascii="Arial" w:hAnsi="Arial" w:cs="Arial"/>
          <w:sz w:val="20"/>
          <w:szCs w:val="20"/>
        </w:rPr>
        <w:br/>
        <w:t xml:space="preserve">Students may not complete a full-time clinical education experience at the same physical location of a facility where they have previously worked or are currently employed </w:t>
      </w:r>
      <w:r w:rsidRPr="00C36BC7">
        <w:rPr>
          <w:rFonts w:ascii="Arial" w:hAnsi="Arial" w:cs="Arial"/>
          <w:b/>
          <w:bCs/>
          <w:sz w:val="20"/>
          <w:szCs w:val="20"/>
        </w:rPr>
        <w:t>in the physical therapy department</w:t>
      </w:r>
      <w:r w:rsidRPr="00C36BC7">
        <w:rPr>
          <w:rFonts w:ascii="Arial" w:hAnsi="Arial" w:cs="Arial"/>
          <w:sz w:val="20"/>
          <w:szCs w:val="20"/>
        </w:rPr>
        <w:t>.</w:t>
      </w:r>
    </w:p>
    <w:p w14:paraId="28B4F167" w14:textId="77777777" w:rsidR="00C36BC7" w:rsidRPr="00C36BC7" w:rsidRDefault="00C36BC7" w:rsidP="00734999">
      <w:pPr>
        <w:numPr>
          <w:ilvl w:val="1"/>
          <w:numId w:val="46"/>
        </w:numPr>
        <w:rPr>
          <w:rFonts w:ascii="Arial" w:hAnsi="Arial" w:cs="Arial"/>
          <w:sz w:val="20"/>
          <w:szCs w:val="20"/>
        </w:rPr>
      </w:pPr>
      <w:r w:rsidRPr="00C36BC7">
        <w:rPr>
          <w:rFonts w:ascii="Arial" w:hAnsi="Arial" w:cs="Arial"/>
          <w:sz w:val="20"/>
          <w:szCs w:val="20"/>
        </w:rPr>
        <w:t xml:space="preserve">Students </w:t>
      </w:r>
      <w:r w:rsidRPr="00C36BC7">
        <w:rPr>
          <w:rFonts w:ascii="Arial" w:hAnsi="Arial" w:cs="Arial"/>
          <w:b/>
          <w:bCs/>
          <w:sz w:val="20"/>
          <w:szCs w:val="20"/>
        </w:rPr>
        <w:t>may</w:t>
      </w:r>
      <w:r w:rsidRPr="00C36BC7">
        <w:rPr>
          <w:rFonts w:ascii="Arial" w:hAnsi="Arial" w:cs="Arial"/>
          <w:sz w:val="20"/>
          <w:szCs w:val="20"/>
        </w:rPr>
        <w:t xml:space="preserve"> be placed within the same health system or company if the clinical site </w:t>
      </w:r>
      <w:proofErr w:type="gramStart"/>
      <w:r w:rsidRPr="00C36BC7">
        <w:rPr>
          <w:rFonts w:ascii="Arial" w:hAnsi="Arial" w:cs="Arial"/>
          <w:sz w:val="20"/>
          <w:szCs w:val="20"/>
        </w:rPr>
        <w:t>is</w:t>
      </w:r>
      <w:proofErr w:type="gramEnd"/>
      <w:r w:rsidRPr="00C36BC7">
        <w:rPr>
          <w:rFonts w:ascii="Arial" w:hAnsi="Arial" w:cs="Arial"/>
          <w:sz w:val="20"/>
          <w:szCs w:val="20"/>
        </w:rPr>
        <w:t xml:space="preserve"> a different location and they have </w:t>
      </w:r>
      <w:r w:rsidRPr="00C36BC7">
        <w:rPr>
          <w:rFonts w:ascii="Arial" w:hAnsi="Arial" w:cs="Arial"/>
          <w:b/>
          <w:bCs/>
          <w:sz w:val="20"/>
          <w:szCs w:val="20"/>
        </w:rPr>
        <w:t>not</w:t>
      </w:r>
      <w:r w:rsidRPr="00C36BC7">
        <w:rPr>
          <w:rFonts w:ascii="Arial" w:hAnsi="Arial" w:cs="Arial"/>
          <w:sz w:val="20"/>
          <w:szCs w:val="20"/>
        </w:rPr>
        <w:t xml:space="preserve"> worked in the physical therapy department at that site.</w:t>
      </w:r>
    </w:p>
    <w:p w14:paraId="409DB643" w14:textId="77777777" w:rsidR="00C36BC7" w:rsidRPr="00C36BC7" w:rsidRDefault="00C36BC7" w:rsidP="00734999">
      <w:pPr>
        <w:numPr>
          <w:ilvl w:val="1"/>
          <w:numId w:val="46"/>
        </w:numPr>
        <w:rPr>
          <w:rFonts w:ascii="Arial" w:hAnsi="Arial" w:cs="Arial"/>
          <w:sz w:val="20"/>
          <w:szCs w:val="20"/>
        </w:rPr>
      </w:pPr>
      <w:r w:rsidRPr="00C36BC7">
        <w:rPr>
          <w:rFonts w:ascii="Arial" w:hAnsi="Arial" w:cs="Arial"/>
          <w:sz w:val="20"/>
          <w:szCs w:val="20"/>
        </w:rPr>
        <w:t>Any prior work experience outside of the physical therapy department at the proposed site must be disclosed and will be reviewed on a case-by-case basis.</w:t>
      </w:r>
    </w:p>
    <w:p w14:paraId="7D660ADE" w14:textId="77777777" w:rsidR="00C36BC7" w:rsidRPr="00C36BC7" w:rsidRDefault="00C36BC7" w:rsidP="00734999">
      <w:pPr>
        <w:numPr>
          <w:ilvl w:val="0"/>
          <w:numId w:val="46"/>
        </w:numPr>
        <w:rPr>
          <w:rFonts w:ascii="Arial" w:hAnsi="Arial" w:cs="Arial"/>
          <w:sz w:val="20"/>
          <w:szCs w:val="20"/>
        </w:rPr>
      </w:pPr>
      <w:r w:rsidRPr="00C36BC7">
        <w:rPr>
          <w:rFonts w:ascii="Arial" w:hAnsi="Arial" w:cs="Arial"/>
          <w:b/>
          <w:bCs/>
          <w:sz w:val="20"/>
          <w:szCs w:val="20"/>
        </w:rPr>
        <w:t>Family and Personal Relationships</w:t>
      </w:r>
    </w:p>
    <w:p w14:paraId="4EBBE161" w14:textId="77777777" w:rsidR="00C36BC7" w:rsidRPr="00C36BC7" w:rsidRDefault="00C36BC7" w:rsidP="00734999">
      <w:pPr>
        <w:numPr>
          <w:ilvl w:val="1"/>
          <w:numId w:val="46"/>
        </w:numPr>
        <w:rPr>
          <w:rFonts w:ascii="Arial" w:hAnsi="Arial" w:cs="Arial"/>
          <w:sz w:val="20"/>
          <w:szCs w:val="20"/>
        </w:rPr>
      </w:pPr>
      <w:r w:rsidRPr="00C36BC7">
        <w:rPr>
          <w:rFonts w:ascii="Arial" w:hAnsi="Arial" w:cs="Arial"/>
          <w:sz w:val="20"/>
          <w:szCs w:val="20"/>
        </w:rPr>
        <w:t xml:space="preserve">A clinical instructor (CI) </w:t>
      </w:r>
      <w:r w:rsidRPr="00C36BC7">
        <w:rPr>
          <w:rFonts w:ascii="Arial" w:hAnsi="Arial" w:cs="Arial"/>
          <w:b/>
          <w:bCs/>
          <w:sz w:val="20"/>
          <w:szCs w:val="20"/>
        </w:rPr>
        <w:t>must not</w:t>
      </w:r>
      <w:r w:rsidRPr="00C36BC7">
        <w:rPr>
          <w:rFonts w:ascii="Arial" w:hAnsi="Arial" w:cs="Arial"/>
          <w:sz w:val="20"/>
          <w:szCs w:val="20"/>
        </w:rPr>
        <w:t xml:space="preserve"> be a relative, close </w:t>
      </w:r>
      <w:proofErr w:type="gramStart"/>
      <w:r w:rsidRPr="00C36BC7">
        <w:rPr>
          <w:rFonts w:ascii="Arial" w:hAnsi="Arial" w:cs="Arial"/>
          <w:sz w:val="20"/>
          <w:szCs w:val="20"/>
        </w:rPr>
        <w:t>personal friend</w:t>
      </w:r>
      <w:proofErr w:type="gramEnd"/>
      <w:r w:rsidRPr="00C36BC7">
        <w:rPr>
          <w:rFonts w:ascii="Arial" w:hAnsi="Arial" w:cs="Arial"/>
          <w:sz w:val="20"/>
          <w:szCs w:val="20"/>
        </w:rPr>
        <w:t>, or someone with whom the student has a personal relationship that could compromise objectivity.</w:t>
      </w:r>
    </w:p>
    <w:p w14:paraId="18C23476" w14:textId="77777777" w:rsidR="00C36BC7" w:rsidRPr="00C36BC7" w:rsidRDefault="00C36BC7" w:rsidP="00734999">
      <w:pPr>
        <w:numPr>
          <w:ilvl w:val="1"/>
          <w:numId w:val="46"/>
        </w:numPr>
        <w:rPr>
          <w:rFonts w:ascii="Arial" w:hAnsi="Arial" w:cs="Arial"/>
          <w:sz w:val="20"/>
          <w:szCs w:val="20"/>
        </w:rPr>
      </w:pPr>
      <w:r w:rsidRPr="00C36BC7">
        <w:rPr>
          <w:rFonts w:ascii="Arial" w:hAnsi="Arial" w:cs="Arial"/>
          <w:sz w:val="20"/>
          <w:szCs w:val="20"/>
        </w:rPr>
        <w:t xml:space="preserve">Students may </w:t>
      </w:r>
      <w:r w:rsidRPr="00C36BC7">
        <w:rPr>
          <w:rFonts w:ascii="Arial" w:hAnsi="Arial" w:cs="Arial"/>
          <w:b/>
          <w:bCs/>
          <w:sz w:val="20"/>
          <w:szCs w:val="20"/>
        </w:rPr>
        <w:t>not</w:t>
      </w:r>
      <w:r w:rsidRPr="00C36BC7">
        <w:rPr>
          <w:rFonts w:ascii="Arial" w:hAnsi="Arial" w:cs="Arial"/>
          <w:sz w:val="20"/>
          <w:szCs w:val="20"/>
        </w:rPr>
        <w:t xml:space="preserve"> reside with their CI or any immediate family member of the CI during </w:t>
      </w:r>
      <w:proofErr w:type="gramStart"/>
      <w:r w:rsidRPr="00C36BC7">
        <w:rPr>
          <w:rFonts w:ascii="Arial" w:hAnsi="Arial" w:cs="Arial"/>
          <w:sz w:val="20"/>
          <w:szCs w:val="20"/>
        </w:rPr>
        <w:t>the clinical</w:t>
      </w:r>
      <w:proofErr w:type="gramEnd"/>
      <w:r w:rsidRPr="00C36BC7">
        <w:rPr>
          <w:rFonts w:ascii="Arial" w:hAnsi="Arial" w:cs="Arial"/>
          <w:sz w:val="20"/>
          <w:szCs w:val="20"/>
        </w:rPr>
        <w:t xml:space="preserve"> experience.</w:t>
      </w:r>
    </w:p>
    <w:p w14:paraId="6D634DC2" w14:textId="77777777" w:rsidR="00C36BC7" w:rsidRPr="00C36BC7" w:rsidRDefault="00C36BC7" w:rsidP="00734999">
      <w:pPr>
        <w:numPr>
          <w:ilvl w:val="0"/>
          <w:numId w:val="46"/>
        </w:numPr>
        <w:rPr>
          <w:rFonts w:ascii="Arial" w:hAnsi="Arial" w:cs="Arial"/>
          <w:sz w:val="20"/>
          <w:szCs w:val="20"/>
        </w:rPr>
      </w:pPr>
      <w:r w:rsidRPr="00C36BC7">
        <w:rPr>
          <w:rFonts w:ascii="Arial" w:hAnsi="Arial" w:cs="Arial"/>
          <w:b/>
          <w:bCs/>
          <w:sz w:val="20"/>
          <w:szCs w:val="20"/>
        </w:rPr>
        <w:t>Disclosure Requirements</w:t>
      </w:r>
    </w:p>
    <w:p w14:paraId="15AB02D7" w14:textId="77777777" w:rsidR="00C36BC7" w:rsidRPr="00C36BC7" w:rsidRDefault="00C36BC7" w:rsidP="00734999">
      <w:pPr>
        <w:numPr>
          <w:ilvl w:val="0"/>
          <w:numId w:val="47"/>
        </w:numPr>
        <w:rPr>
          <w:rFonts w:ascii="Arial" w:hAnsi="Arial" w:cs="Arial"/>
          <w:sz w:val="20"/>
          <w:szCs w:val="20"/>
          <w:lang w:bidi="en-US"/>
        </w:rPr>
      </w:pPr>
      <w:r w:rsidRPr="00C36BC7">
        <w:rPr>
          <w:rFonts w:ascii="Arial" w:hAnsi="Arial" w:cs="Arial"/>
          <w:sz w:val="20"/>
          <w:szCs w:val="20"/>
          <w:lang w:bidi="en-US"/>
        </w:rPr>
        <w:t>It is the student’s responsibility to disclose any potential conflicts of interest related to employment history, personal relationships, or living arrangements.</w:t>
      </w:r>
    </w:p>
    <w:p w14:paraId="4D0E016F" w14:textId="3AB41530" w:rsidR="00774BF1" w:rsidRPr="00094DB9" w:rsidRDefault="00C36BC7" w:rsidP="00865C35">
      <w:pPr>
        <w:numPr>
          <w:ilvl w:val="0"/>
          <w:numId w:val="47"/>
        </w:numPr>
        <w:rPr>
          <w:rFonts w:ascii="Arial" w:hAnsi="Arial" w:cs="Arial"/>
          <w:sz w:val="20"/>
          <w:szCs w:val="20"/>
          <w:lang w:bidi="en-US"/>
        </w:rPr>
      </w:pPr>
      <w:r w:rsidRPr="00C36BC7">
        <w:rPr>
          <w:rFonts w:ascii="Arial" w:hAnsi="Arial" w:cs="Arial"/>
          <w:sz w:val="20"/>
          <w:szCs w:val="20"/>
          <w:lang w:bidi="en-US"/>
        </w:rPr>
        <w:t>Failure to disclose such information may result in reassignment of the clinical site.</w:t>
      </w:r>
    </w:p>
    <w:p w14:paraId="664923E0" w14:textId="77777777" w:rsidR="004A472F" w:rsidRDefault="004A472F" w:rsidP="00D47D53">
      <w:pPr>
        <w:pStyle w:val="2ndHeadingTOC2"/>
      </w:pPr>
    </w:p>
    <w:p w14:paraId="28705E48" w14:textId="58970299" w:rsidR="007A7267" w:rsidRDefault="33A3DD87" w:rsidP="00D47D53">
      <w:pPr>
        <w:pStyle w:val="2ndHeadingTOC2"/>
      </w:pPr>
      <w:r w:rsidRPr="339D5195">
        <w:t xml:space="preserve">Clinical Education </w:t>
      </w:r>
      <w:r w:rsidR="007A7267" w:rsidRPr="006D08E5">
        <w:t>Assignments</w:t>
      </w:r>
      <w:r w:rsidR="00C067CC" w:rsidRPr="006D08E5">
        <w:t xml:space="preserve"> </w:t>
      </w:r>
    </w:p>
    <w:p w14:paraId="1A4638A3" w14:textId="3C0D3EA4" w:rsidR="00C36BC7" w:rsidRDefault="00C36BC7" w:rsidP="00AF6FBD">
      <w:pPr>
        <w:pStyle w:val="TOC1"/>
      </w:pPr>
      <w:r w:rsidRPr="004A472F">
        <w:t xml:space="preserve">Clinical Education related assignments are crucial to the fulfillment of obligations to the College, Program, clinical sites, and accrediting bodies. It is expected that all assignments will be completed accurately and submitted on time to meet these obligations and demonstrate professional responsibility.  Failure to correctly submit pre-clinical compliance documentation may result in a delayed or rescheduled clinical education experience. Failure to correctly submit documentation during and after the experience may result in a grade of Incomplete for the clinical education course. Patterns of unprofessional behavior </w:t>
      </w:r>
      <w:r w:rsidRPr="004A472F">
        <w:lastRenderedPageBreak/>
        <w:t>may result in a referral to the Student Success and Performance Evaluation Committee (SSPEC) and possible disciplinary action. Each case is handled on an individual basis at the discretion of the DCE/ADCE.</w:t>
      </w:r>
    </w:p>
    <w:p w14:paraId="206B5707" w14:textId="77777777" w:rsidR="00094DB9" w:rsidRPr="00094DB9" w:rsidRDefault="00094DB9" w:rsidP="00094DB9"/>
    <w:p w14:paraId="1767046E" w14:textId="57676F2E" w:rsidR="00DD65AC" w:rsidRDefault="00DD65AC" w:rsidP="00D47D53">
      <w:pPr>
        <w:pStyle w:val="2ndHeadingTOC2"/>
      </w:pPr>
      <w:r w:rsidRPr="2766E2A2">
        <w:t xml:space="preserve">Clinical Education </w:t>
      </w:r>
      <w:r w:rsidR="00BD3B08" w:rsidRPr="2766E2A2">
        <w:t>Attire</w:t>
      </w:r>
    </w:p>
    <w:p w14:paraId="5CBC2C66" w14:textId="6020BA4B" w:rsidR="00C36BC7" w:rsidRPr="00C664AC" w:rsidRDefault="00C36BC7" w:rsidP="00AF6FBD">
      <w:pPr>
        <w:pStyle w:val="TOC1"/>
      </w:pPr>
      <w:r w:rsidRPr="00C664AC">
        <w:t xml:space="preserve">Professional appearance is an important aspect of representing the physical therapy profession UNMC Physical Therapy Program. Students are expected to dress in a manner that reflects respect for patients, colleagues, and the clinical environment while also honoring individual expression and identity. Business casual dress is appropriate for most clinical settings. </w:t>
      </w:r>
    </w:p>
    <w:p w14:paraId="3A003CB7" w14:textId="77777777" w:rsidR="00C36BC7" w:rsidRPr="00AF6FBD" w:rsidRDefault="00C36BC7" w:rsidP="00AF6FBD">
      <w:pPr>
        <w:pStyle w:val="TOC1"/>
        <w:rPr>
          <w:b/>
          <w:bCs w:val="0"/>
        </w:rPr>
      </w:pPr>
      <w:r w:rsidRPr="00AF6FBD">
        <w:rPr>
          <w:b/>
          <w:bCs w:val="0"/>
        </w:rPr>
        <w:t>General Expectations</w:t>
      </w:r>
    </w:p>
    <w:p w14:paraId="36261564" w14:textId="77777777" w:rsidR="00C36BC7" w:rsidRPr="00C36BC7" w:rsidRDefault="00C36BC7" w:rsidP="00AF6FBD">
      <w:pPr>
        <w:pStyle w:val="TOC1"/>
        <w:numPr>
          <w:ilvl w:val="0"/>
          <w:numId w:val="48"/>
        </w:numPr>
      </w:pPr>
      <w:r w:rsidRPr="00C36BC7">
        <w:t>Clothing should be clean, well-maintained, and appropriate for a healthcare setting.</w:t>
      </w:r>
    </w:p>
    <w:p w14:paraId="6E0F8028" w14:textId="77777777" w:rsidR="00C36BC7" w:rsidRPr="00C36BC7" w:rsidRDefault="00C36BC7" w:rsidP="00AF6FBD">
      <w:pPr>
        <w:pStyle w:val="TOC1"/>
        <w:numPr>
          <w:ilvl w:val="1"/>
          <w:numId w:val="48"/>
        </w:numPr>
      </w:pPr>
      <w:r w:rsidRPr="00C36BC7">
        <w:t>Avoid clothing with offensive language, imagery, or prominent logos.</w:t>
      </w:r>
    </w:p>
    <w:p w14:paraId="63B46EC6" w14:textId="77777777" w:rsidR="00C36BC7" w:rsidRPr="00C36BC7" w:rsidRDefault="00C36BC7" w:rsidP="00AF6FBD">
      <w:pPr>
        <w:pStyle w:val="TOC1"/>
        <w:numPr>
          <w:ilvl w:val="0"/>
          <w:numId w:val="48"/>
        </w:numPr>
      </w:pPr>
      <w:r w:rsidRPr="00C36BC7">
        <w:t>Attire should allow for safe and effective participation in patient care activities.</w:t>
      </w:r>
    </w:p>
    <w:p w14:paraId="1C0A7FAB" w14:textId="77777777" w:rsidR="00C36BC7" w:rsidRPr="00C36BC7" w:rsidRDefault="00C36BC7" w:rsidP="00AF6FBD">
      <w:pPr>
        <w:pStyle w:val="TOC1"/>
        <w:numPr>
          <w:ilvl w:val="1"/>
          <w:numId w:val="48"/>
        </w:numPr>
      </w:pPr>
      <w:r w:rsidRPr="00C36BC7">
        <w:t>No open-toed shoes in patient care areas.</w:t>
      </w:r>
    </w:p>
    <w:p w14:paraId="59D07F83" w14:textId="77777777" w:rsidR="00C36BC7" w:rsidRPr="00C36BC7" w:rsidRDefault="00C36BC7" w:rsidP="00AF6FBD">
      <w:pPr>
        <w:pStyle w:val="TOC1"/>
        <w:numPr>
          <w:ilvl w:val="1"/>
          <w:numId w:val="48"/>
        </w:numPr>
      </w:pPr>
      <w:r w:rsidRPr="00C36BC7">
        <w:t>Avoid excessively tight or revealing clothing.</w:t>
      </w:r>
    </w:p>
    <w:p w14:paraId="2EB8ADDE" w14:textId="77777777" w:rsidR="00C36BC7" w:rsidRPr="00C36BC7" w:rsidRDefault="00C36BC7" w:rsidP="00AF6FBD">
      <w:pPr>
        <w:pStyle w:val="TOC1"/>
        <w:numPr>
          <w:ilvl w:val="1"/>
          <w:numId w:val="48"/>
        </w:numPr>
      </w:pPr>
      <w:r w:rsidRPr="00C36BC7">
        <w:t xml:space="preserve">Avoid high-profile or loose-fitting jewelry. </w:t>
      </w:r>
    </w:p>
    <w:p w14:paraId="7DF2D8FD" w14:textId="77777777" w:rsidR="00C36BC7" w:rsidRPr="00C36BC7" w:rsidRDefault="00C36BC7" w:rsidP="00AF6FBD">
      <w:pPr>
        <w:pStyle w:val="TOC1"/>
        <w:numPr>
          <w:ilvl w:val="0"/>
          <w:numId w:val="48"/>
        </w:numPr>
      </w:pPr>
      <w:r w:rsidRPr="00C36BC7">
        <w:t>Students should wear UNMC-issued identification badge at all times.</w:t>
      </w:r>
    </w:p>
    <w:p w14:paraId="687B5CB7" w14:textId="77777777" w:rsidR="00C36BC7" w:rsidRPr="00C36BC7" w:rsidRDefault="00C36BC7" w:rsidP="00AF6FBD">
      <w:pPr>
        <w:pStyle w:val="TOC1"/>
        <w:numPr>
          <w:ilvl w:val="0"/>
          <w:numId w:val="48"/>
        </w:numPr>
      </w:pPr>
      <w:r w:rsidRPr="00C36BC7">
        <w:t>Personal grooming and hygiene should reflect professionalism and support infection control practices.</w:t>
      </w:r>
    </w:p>
    <w:p w14:paraId="5FA0CD97" w14:textId="77777777" w:rsidR="00C36BC7" w:rsidRPr="00C36BC7" w:rsidRDefault="00C36BC7" w:rsidP="00AF6FBD">
      <w:pPr>
        <w:pStyle w:val="TOC1"/>
        <w:numPr>
          <w:ilvl w:val="1"/>
          <w:numId w:val="48"/>
        </w:numPr>
      </w:pPr>
      <w:r w:rsidRPr="00C36BC7">
        <w:t>Fingernails should be trimmed so as not to extend beyond the fingertips.  Nail polish should not be chipped or peeling.</w:t>
      </w:r>
    </w:p>
    <w:p w14:paraId="36FC1663" w14:textId="77777777" w:rsidR="00C36BC7" w:rsidRPr="00C36BC7" w:rsidRDefault="00C36BC7" w:rsidP="00AF6FBD">
      <w:pPr>
        <w:pStyle w:val="TOC1"/>
        <w:numPr>
          <w:ilvl w:val="1"/>
          <w:numId w:val="48"/>
        </w:numPr>
      </w:pPr>
      <w:r w:rsidRPr="00C36BC7">
        <w:t>Hair that falls into a student’s face when performing clinical tasks (bending, leaning, etc.) should be pulled back or up to avoid interfering with patient care. Beards and mustaches should be neatly trimmed.</w:t>
      </w:r>
    </w:p>
    <w:p w14:paraId="7FF3A974" w14:textId="77777777" w:rsidR="00C36BC7" w:rsidRPr="00C36BC7" w:rsidRDefault="00C36BC7" w:rsidP="00AF6FBD">
      <w:pPr>
        <w:pStyle w:val="TOC1"/>
        <w:numPr>
          <w:ilvl w:val="1"/>
          <w:numId w:val="48"/>
        </w:numPr>
      </w:pPr>
      <w:r w:rsidRPr="00C36BC7">
        <w:t>Avoid strong fragrances that may impact patients or staff.</w:t>
      </w:r>
    </w:p>
    <w:p w14:paraId="6A371BF5" w14:textId="5C1A3AF7" w:rsidR="00C36BC7" w:rsidRPr="00C36BC7" w:rsidRDefault="00C36BC7" w:rsidP="00AF6FBD">
      <w:pPr>
        <w:pStyle w:val="TOC1"/>
        <w:numPr>
          <w:ilvl w:val="0"/>
          <w:numId w:val="48"/>
        </w:numPr>
        <w:rPr>
          <w:lang w:bidi="en-US"/>
        </w:rPr>
      </w:pPr>
      <w:r w:rsidRPr="00C36BC7">
        <w:rPr>
          <w:lang w:bidi="en-US"/>
        </w:rPr>
        <w:t xml:space="preserve">Swimwear, where required, should be conservative (e.g. females must wear a one-piece, males must wear board-style shorts).  </w:t>
      </w:r>
    </w:p>
    <w:p w14:paraId="5F3864DD" w14:textId="2B26ED91" w:rsidR="00C36BC7" w:rsidRPr="00AF6FBD" w:rsidRDefault="00C36BC7" w:rsidP="00AF6FBD">
      <w:pPr>
        <w:pStyle w:val="TOC1"/>
        <w:rPr>
          <w:b/>
          <w:bCs w:val="0"/>
        </w:rPr>
      </w:pPr>
      <w:r w:rsidRPr="00AF6FBD">
        <w:rPr>
          <w:b/>
          <w:bCs w:val="0"/>
        </w:rPr>
        <w:t>Individual Expression</w:t>
      </w:r>
    </w:p>
    <w:p w14:paraId="11824A7B" w14:textId="6C1B2FA3" w:rsidR="00C36BC7" w:rsidRPr="00C36BC7" w:rsidRDefault="00C36BC7" w:rsidP="00AF6FBD">
      <w:pPr>
        <w:pStyle w:val="TOC1"/>
      </w:pPr>
      <w:r w:rsidRPr="00C36BC7">
        <w:t xml:space="preserve">The Program supports students' rights to express their gender identity and cultural or religious practices through their appearance, as long as these choices do not compromise safety, infection control standards, or the expectations of the clinical site. Students with specific needs or concerns related to dress are encouraged to discuss them with the </w:t>
      </w:r>
      <w:r>
        <w:t xml:space="preserve">DCE or ADCE. </w:t>
      </w:r>
    </w:p>
    <w:p w14:paraId="4E6FFC24" w14:textId="77777777" w:rsidR="00C36BC7" w:rsidRPr="00AF6FBD" w:rsidRDefault="00C36BC7" w:rsidP="00AF6FBD">
      <w:pPr>
        <w:pStyle w:val="TOC1"/>
        <w:rPr>
          <w:b/>
          <w:bCs w:val="0"/>
        </w:rPr>
      </w:pPr>
      <w:r w:rsidRPr="00AF6FBD">
        <w:rPr>
          <w:b/>
          <w:bCs w:val="0"/>
        </w:rPr>
        <w:t>Clinical Site Requirements</w:t>
      </w:r>
    </w:p>
    <w:p w14:paraId="3928D868" w14:textId="77777777" w:rsidR="00C36BC7" w:rsidRPr="00C36BC7" w:rsidRDefault="00C36BC7" w:rsidP="00AF6FBD">
      <w:pPr>
        <w:pStyle w:val="TOC1"/>
      </w:pPr>
      <w:r w:rsidRPr="00C36BC7">
        <w:t>Students must follow the dress code policies and expectations of their assigned clinical site, even if those policies differ from the program’s guidelines.</w:t>
      </w:r>
    </w:p>
    <w:p w14:paraId="6F02D3C3" w14:textId="77777777" w:rsidR="00C36BC7" w:rsidRPr="00C36BC7" w:rsidRDefault="00C36BC7" w:rsidP="00AF6FBD">
      <w:pPr>
        <w:pStyle w:val="TOC1"/>
        <w:numPr>
          <w:ilvl w:val="0"/>
          <w:numId w:val="49"/>
        </w:numPr>
      </w:pPr>
      <w:r w:rsidRPr="00C36BC7">
        <w:t>Clinical site dress codes take precedence over the program’s dress code.</w:t>
      </w:r>
    </w:p>
    <w:p w14:paraId="5A82D2B4" w14:textId="77777777" w:rsidR="00C36BC7" w:rsidRPr="00C36BC7" w:rsidRDefault="00C36BC7" w:rsidP="00AF6FBD">
      <w:pPr>
        <w:pStyle w:val="TOC1"/>
        <w:numPr>
          <w:ilvl w:val="0"/>
          <w:numId w:val="49"/>
        </w:numPr>
      </w:pPr>
      <w:r w:rsidRPr="00C36BC7">
        <w:t>Students are responsible for reviewing the clinical site’s dress code prior to the start of the experience and adhering to the policy.</w:t>
      </w:r>
    </w:p>
    <w:p w14:paraId="67DA2EC3" w14:textId="77777777" w:rsidR="00C36BC7" w:rsidRPr="00AF6FBD" w:rsidRDefault="00C36BC7" w:rsidP="00AF6FBD">
      <w:pPr>
        <w:pStyle w:val="TOC1"/>
        <w:rPr>
          <w:b/>
          <w:bCs w:val="0"/>
        </w:rPr>
      </w:pPr>
      <w:r w:rsidRPr="00AF6FBD">
        <w:rPr>
          <w:b/>
          <w:bCs w:val="0"/>
        </w:rPr>
        <w:t>Compliance</w:t>
      </w:r>
    </w:p>
    <w:p w14:paraId="15495BEA" w14:textId="751D8E5C" w:rsidR="00C36BC7" w:rsidRDefault="00C36BC7" w:rsidP="00AF6FBD">
      <w:pPr>
        <w:pStyle w:val="TOC1"/>
      </w:pPr>
      <w:r w:rsidRPr="00C36BC7">
        <w:t>Failure to adhere to the clinical site or program dress code may result in removal from the clinical site, remediation, or disciplinary action.</w:t>
      </w:r>
    </w:p>
    <w:p w14:paraId="53E1A67F" w14:textId="77777777" w:rsidR="00E322C7" w:rsidRPr="00E322C7" w:rsidRDefault="00E322C7" w:rsidP="00E322C7"/>
    <w:p w14:paraId="10B9E9B8" w14:textId="4D13D888" w:rsidR="00C36BC7" w:rsidRDefault="00C36BC7" w:rsidP="00D47D53">
      <w:pPr>
        <w:pStyle w:val="2ndHeadingTOC2"/>
      </w:pPr>
      <w:r>
        <w:lastRenderedPageBreak/>
        <w:t>Clinical Education Experience Attendance</w:t>
      </w:r>
    </w:p>
    <w:p w14:paraId="31702029" w14:textId="77777777" w:rsidR="00C36BC7" w:rsidRPr="00776F54" w:rsidRDefault="00C36BC7" w:rsidP="00AF6FBD">
      <w:pPr>
        <w:pStyle w:val="TOC1"/>
        <w:rPr>
          <w:b/>
          <w:bCs w:val="0"/>
        </w:rPr>
      </w:pPr>
      <w:r w:rsidRPr="00776F54">
        <w:rPr>
          <w:b/>
          <w:bCs w:val="0"/>
        </w:rPr>
        <w:t>Purpose</w:t>
      </w:r>
    </w:p>
    <w:p w14:paraId="358E8269" w14:textId="77777777" w:rsidR="00C36BC7" w:rsidRPr="00C36BC7" w:rsidRDefault="00C36BC7" w:rsidP="00AF6FBD">
      <w:pPr>
        <w:pStyle w:val="TOC1"/>
      </w:pPr>
      <w:r w:rsidRPr="00C36BC7">
        <w:t>This policy outlines expectations for attendance during clinical education experiences and emphasizes the importance of professional responsibility in meeting graduation requirements.</w:t>
      </w:r>
    </w:p>
    <w:p w14:paraId="372DD4DB" w14:textId="77777777" w:rsidR="00C36BC7" w:rsidRPr="00776F54" w:rsidRDefault="00C36BC7" w:rsidP="00AF6FBD">
      <w:pPr>
        <w:pStyle w:val="TOC1"/>
        <w:rPr>
          <w:b/>
          <w:bCs w:val="0"/>
        </w:rPr>
      </w:pPr>
      <w:r w:rsidRPr="00776F54">
        <w:rPr>
          <w:b/>
          <w:bCs w:val="0"/>
        </w:rPr>
        <w:t>Policy Statement</w:t>
      </w:r>
    </w:p>
    <w:p w14:paraId="744B9FCF" w14:textId="77777777" w:rsidR="00C36BC7" w:rsidRPr="00C36BC7" w:rsidRDefault="00C36BC7" w:rsidP="00AF6FBD">
      <w:pPr>
        <w:pStyle w:val="TOC1"/>
      </w:pPr>
      <w:r w:rsidRPr="00C36BC7">
        <w:t>The Clinical Education Team is responsible for ensuring that all students complete the required clinical hours for graduation while maintaining the operational integrity of clinical sites.</w:t>
      </w:r>
    </w:p>
    <w:p w14:paraId="47A388DA" w14:textId="631DD058" w:rsidR="00C36BC7" w:rsidRPr="00C36BC7" w:rsidRDefault="00C36BC7" w:rsidP="00AF6FBD">
      <w:pPr>
        <w:pStyle w:val="TOC1"/>
      </w:pPr>
      <w:r w:rsidRPr="00C36BC7">
        <w:t xml:space="preserve">As professional doctoral students, you are expected to prioritize your clinical education commitments. This may occasionally require postponing or declining personal events. Students may not petition to work extended hours or weekends to fulfill the time requirements of the clinical education experience outside of the scheduled start and end dates. </w:t>
      </w:r>
    </w:p>
    <w:p w14:paraId="67C5EE28" w14:textId="77777777" w:rsidR="00C36BC7" w:rsidRPr="00776F54" w:rsidRDefault="00C36BC7" w:rsidP="00AF6FBD">
      <w:pPr>
        <w:pStyle w:val="TOC1"/>
        <w:rPr>
          <w:b/>
          <w:bCs w:val="0"/>
        </w:rPr>
      </w:pPr>
      <w:r w:rsidRPr="00776F54">
        <w:rPr>
          <w:b/>
          <w:bCs w:val="0"/>
        </w:rPr>
        <w:t>Absence Guidelines</w:t>
      </w:r>
    </w:p>
    <w:p w14:paraId="2F4E6201" w14:textId="4E15A6F3" w:rsidR="00C36BC7" w:rsidRPr="00C36BC7" w:rsidRDefault="00C36BC7" w:rsidP="00AF6FBD">
      <w:pPr>
        <w:pStyle w:val="TOC1"/>
      </w:pPr>
      <w:r w:rsidRPr="00C36BC7">
        <w:t>Absences should be limited to exceptional circumstances.</w:t>
      </w:r>
    </w:p>
    <w:p w14:paraId="6D12824C" w14:textId="6FA245D2" w:rsidR="00C36BC7" w:rsidRDefault="00C36BC7" w:rsidP="00AF6FBD">
      <w:pPr>
        <w:pStyle w:val="TOC1"/>
      </w:pPr>
      <w:r w:rsidRPr="00C36BC7">
        <w:t>The Clinical Education Team recognizes that meaningful life events may occur during clinical education. When such events are infrequent and minimally disruptive to the clinical site, the team will work collaboratively with students to accommodate them.</w:t>
      </w:r>
    </w:p>
    <w:p w14:paraId="751C07CA" w14:textId="77777777" w:rsidR="001B21C2" w:rsidRPr="00C36BC7" w:rsidRDefault="001B21C2" w:rsidP="001B21C2">
      <w:pPr>
        <w:rPr>
          <w:rFonts w:eastAsia="Cambria"/>
        </w:rPr>
      </w:pPr>
    </w:p>
    <w:p w14:paraId="3F93CFCE" w14:textId="529BE31B" w:rsidR="001B21C2" w:rsidRDefault="001B21C2" w:rsidP="00D47D53">
      <w:pPr>
        <w:pStyle w:val="2ndHeadingTOC2"/>
      </w:pPr>
      <w:r>
        <w:t>Clinical Education Absence and Make-Up Policy</w:t>
      </w:r>
    </w:p>
    <w:p w14:paraId="294AB681" w14:textId="77777777" w:rsidR="001B21C2" w:rsidRPr="00776F54" w:rsidRDefault="001B21C2" w:rsidP="00AF6FBD">
      <w:pPr>
        <w:pStyle w:val="TOC1"/>
        <w:rPr>
          <w:b/>
          <w:bCs w:val="0"/>
        </w:rPr>
      </w:pPr>
      <w:r w:rsidRPr="00776F54">
        <w:rPr>
          <w:b/>
          <w:bCs w:val="0"/>
        </w:rPr>
        <w:t>Overview</w:t>
      </w:r>
    </w:p>
    <w:p w14:paraId="324834BA" w14:textId="77777777" w:rsidR="001B21C2" w:rsidRPr="001B21C2" w:rsidRDefault="001B21C2" w:rsidP="00AF6FBD">
      <w:pPr>
        <w:pStyle w:val="TOC1"/>
      </w:pPr>
      <w:r w:rsidRPr="001B21C2">
        <w:t>All absences from clinical education—planned or unplanned—must be made up. Make-up plans are developed individually with input from:</w:t>
      </w:r>
    </w:p>
    <w:p w14:paraId="171B9073" w14:textId="2EE56A35" w:rsidR="001B21C2" w:rsidRPr="001B21C2" w:rsidRDefault="001B21C2" w:rsidP="00AF6FBD">
      <w:pPr>
        <w:pStyle w:val="TOC1"/>
        <w:numPr>
          <w:ilvl w:val="0"/>
          <w:numId w:val="51"/>
        </w:numPr>
        <w:rPr>
          <w:lang w:bidi="en-US"/>
        </w:rPr>
      </w:pPr>
      <w:r w:rsidRPr="001B21C2">
        <w:rPr>
          <w:lang w:bidi="en-US"/>
        </w:rPr>
        <w:t>The CI</w:t>
      </w:r>
    </w:p>
    <w:p w14:paraId="17814D31" w14:textId="77777777" w:rsidR="001B21C2" w:rsidRPr="001B21C2" w:rsidRDefault="001B21C2" w:rsidP="00AF6FBD">
      <w:pPr>
        <w:pStyle w:val="TOC1"/>
        <w:numPr>
          <w:ilvl w:val="0"/>
          <w:numId w:val="51"/>
        </w:numPr>
        <w:rPr>
          <w:lang w:bidi="en-US"/>
        </w:rPr>
      </w:pPr>
      <w:r w:rsidRPr="001B21C2">
        <w:rPr>
          <w:lang w:bidi="en-US"/>
        </w:rPr>
        <w:t>The student</w:t>
      </w:r>
    </w:p>
    <w:p w14:paraId="4BAA2392" w14:textId="4E256EC5" w:rsidR="001B21C2" w:rsidRPr="001B21C2" w:rsidRDefault="001B21C2" w:rsidP="00AF6FBD">
      <w:pPr>
        <w:pStyle w:val="TOC1"/>
        <w:numPr>
          <w:ilvl w:val="0"/>
          <w:numId w:val="51"/>
        </w:numPr>
        <w:rPr>
          <w:lang w:bidi="en-US"/>
        </w:rPr>
      </w:pPr>
      <w:r w:rsidRPr="001B21C2">
        <w:rPr>
          <w:lang w:bidi="en-US"/>
        </w:rPr>
        <w:t>The DCE/ADCE</w:t>
      </w:r>
    </w:p>
    <w:p w14:paraId="23F1DCC8" w14:textId="0F0DAE55" w:rsidR="001B21C2" w:rsidRPr="001B21C2" w:rsidRDefault="001B21C2" w:rsidP="00AF6FBD">
      <w:pPr>
        <w:pStyle w:val="TOC1"/>
      </w:pPr>
      <w:r w:rsidRPr="001B21C2">
        <w:rPr>
          <w:u w:val="single"/>
        </w:rPr>
        <w:t>Approved</w:t>
      </w:r>
      <w:r w:rsidRPr="001B21C2">
        <w:t xml:space="preserve"> absences from the clinical education experience may be made up by working extended hours during the week or on the weekend. In such a case, the weekend assignment will be made by the CI, and the student will receive as much notice as time allows.</w:t>
      </w:r>
    </w:p>
    <w:p w14:paraId="10AFA253" w14:textId="77777777" w:rsidR="001B21C2" w:rsidRPr="00776F54" w:rsidRDefault="001B21C2" w:rsidP="00AF6FBD">
      <w:pPr>
        <w:pStyle w:val="TOC1"/>
        <w:rPr>
          <w:b/>
          <w:bCs w:val="0"/>
          <w:lang w:bidi="en-US"/>
        </w:rPr>
      </w:pPr>
      <w:r w:rsidRPr="00776F54">
        <w:rPr>
          <w:b/>
          <w:bCs w:val="0"/>
          <w:lang w:bidi="en-US"/>
        </w:rPr>
        <w:t>Attendance Expectations</w:t>
      </w:r>
    </w:p>
    <w:p w14:paraId="3CF31070" w14:textId="77777777" w:rsidR="001B21C2" w:rsidRPr="001B21C2" w:rsidRDefault="001B21C2" w:rsidP="00AF6FBD">
      <w:pPr>
        <w:pStyle w:val="TOC1"/>
      </w:pPr>
      <w:r w:rsidRPr="001B21C2">
        <w:t>Unapproved absences may result in a failing grade for the clinical experience. Students may also be required to appear before the Student Success and Performance Evaluation Committee.</w:t>
      </w:r>
    </w:p>
    <w:p w14:paraId="53CA5AB3" w14:textId="77777777" w:rsidR="001B21C2" w:rsidRPr="001B21C2" w:rsidRDefault="001B21C2" w:rsidP="00AF6FBD">
      <w:pPr>
        <w:pStyle w:val="TOC1"/>
      </w:pPr>
      <w:r w:rsidRPr="001B21C2">
        <w:t>If a student misses more than two days of a clinical experience, it may need to be repeated or rescheduled.</w:t>
      </w:r>
    </w:p>
    <w:p w14:paraId="15065FD8" w14:textId="77777777" w:rsidR="001B21C2" w:rsidRPr="001B21C2" w:rsidRDefault="001B21C2" w:rsidP="00AF6FBD">
      <w:pPr>
        <w:pStyle w:val="TOC1"/>
      </w:pPr>
      <w:r w:rsidRPr="001B21C2">
        <w:t>This decision will be made by:</w:t>
      </w:r>
    </w:p>
    <w:p w14:paraId="30979AA4" w14:textId="77777777" w:rsidR="001B21C2" w:rsidRPr="001B21C2" w:rsidRDefault="001B21C2" w:rsidP="00AF6FBD">
      <w:pPr>
        <w:pStyle w:val="TOC1"/>
        <w:numPr>
          <w:ilvl w:val="0"/>
          <w:numId w:val="51"/>
        </w:numPr>
        <w:rPr>
          <w:lang w:bidi="en-US"/>
        </w:rPr>
      </w:pPr>
      <w:r w:rsidRPr="001B21C2">
        <w:rPr>
          <w:lang w:bidi="en-US"/>
        </w:rPr>
        <w:t>The Clinical Education Team (DCE/ADCE, Clinical Education Associate, assigned Program Faculty)</w:t>
      </w:r>
    </w:p>
    <w:p w14:paraId="43144FC2" w14:textId="77777777" w:rsidR="001B21C2" w:rsidRPr="001B21C2" w:rsidRDefault="001B21C2" w:rsidP="00AF6FBD">
      <w:pPr>
        <w:pStyle w:val="TOC1"/>
        <w:numPr>
          <w:ilvl w:val="0"/>
          <w:numId w:val="51"/>
        </w:numPr>
        <w:rPr>
          <w:lang w:bidi="en-US"/>
        </w:rPr>
      </w:pPr>
      <w:r w:rsidRPr="001B21C2">
        <w:rPr>
          <w:lang w:bidi="en-US"/>
        </w:rPr>
        <w:t>The Program Director</w:t>
      </w:r>
    </w:p>
    <w:p w14:paraId="2F5B6007" w14:textId="4BC06266" w:rsidR="001E53C7" w:rsidRPr="001E53C7" w:rsidRDefault="001B21C2" w:rsidP="001E53C7">
      <w:pPr>
        <w:pStyle w:val="TOC1"/>
        <w:numPr>
          <w:ilvl w:val="0"/>
          <w:numId w:val="51"/>
        </w:numPr>
        <w:rPr>
          <w:lang w:bidi="en-US"/>
        </w:rPr>
      </w:pPr>
      <w:r w:rsidRPr="001B21C2">
        <w:rPr>
          <w:lang w:bidi="en-US"/>
        </w:rPr>
        <w:t>The Student Success and Performance Evaluation Committee</w:t>
      </w:r>
    </w:p>
    <w:p w14:paraId="08023651" w14:textId="77777777" w:rsidR="001B21C2" w:rsidRPr="00776F54" w:rsidRDefault="001B21C2" w:rsidP="00AF6FBD">
      <w:pPr>
        <w:pStyle w:val="TOC1"/>
        <w:rPr>
          <w:b/>
          <w:bCs w:val="0"/>
          <w:lang w:bidi="en-US"/>
        </w:rPr>
      </w:pPr>
      <w:r w:rsidRPr="00776F54">
        <w:rPr>
          <w:b/>
          <w:bCs w:val="0"/>
          <w:lang w:bidi="en-US"/>
        </w:rPr>
        <w:t>Planned Absences</w:t>
      </w:r>
    </w:p>
    <w:p w14:paraId="57EA6DEF" w14:textId="77777777" w:rsidR="001B21C2" w:rsidRPr="001B21C2" w:rsidRDefault="001B21C2" w:rsidP="00AF6FBD">
      <w:pPr>
        <w:pStyle w:val="TOC1"/>
      </w:pPr>
      <w:r w:rsidRPr="001B21C2">
        <w:t>If you anticipate a need to be absent:</w:t>
      </w:r>
    </w:p>
    <w:p w14:paraId="57883F9E" w14:textId="77777777" w:rsidR="001B21C2" w:rsidRPr="001B21C2" w:rsidRDefault="001B21C2" w:rsidP="00AF6FBD">
      <w:pPr>
        <w:pStyle w:val="TOC1"/>
        <w:numPr>
          <w:ilvl w:val="0"/>
          <w:numId w:val="50"/>
        </w:numPr>
        <w:rPr>
          <w:lang w:bidi="en-US"/>
        </w:rPr>
      </w:pPr>
      <w:r w:rsidRPr="001B21C2">
        <w:rPr>
          <w:lang w:bidi="en-US"/>
        </w:rPr>
        <w:t xml:space="preserve">Email the DCE/ADCE at </w:t>
      </w:r>
      <w:hyperlink r:id="rId25" w:history="1">
        <w:r w:rsidRPr="001B21C2">
          <w:rPr>
            <w:rStyle w:val="Hyperlink"/>
            <w:lang w:bidi="en-US"/>
          </w:rPr>
          <w:t>ptclined@unmc.edu</w:t>
        </w:r>
      </w:hyperlink>
      <w:r w:rsidRPr="001B21C2">
        <w:rPr>
          <w:lang w:bidi="en-US"/>
        </w:rPr>
        <w:t xml:space="preserve"> to request approval.</w:t>
      </w:r>
    </w:p>
    <w:p w14:paraId="20FD696A" w14:textId="77777777" w:rsidR="001B21C2" w:rsidRPr="001B21C2" w:rsidRDefault="001B21C2" w:rsidP="00AF6FBD">
      <w:pPr>
        <w:pStyle w:val="TOC1"/>
        <w:numPr>
          <w:ilvl w:val="0"/>
          <w:numId w:val="50"/>
        </w:numPr>
        <w:rPr>
          <w:lang w:bidi="en-US"/>
        </w:rPr>
      </w:pPr>
      <w:r w:rsidRPr="001B21C2">
        <w:rPr>
          <w:lang w:bidi="en-US"/>
        </w:rPr>
        <w:lastRenderedPageBreak/>
        <w:t>Obtain approval from your CI after receiving DCE/ADCE approval.</w:t>
      </w:r>
    </w:p>
    <w:p w14:paraId="34C1D941" w14:textId="77777777" w:rsidR="001B21C2" w:rsidRPr="001B21C2" w:rsidRDefault="001B21C2" w:rsidP="00AF6FBD">
      <w:pPr>
        <w:pStyle w:val="TOC1"/>
        <w:numPr>
          <w:ilvl w:val="0"/>
          <w:numId w:val="50"/>
        </w:numPr>
        <w:rPr>
          <w:lang w:bidi="en-US"/>
        </w:rPr>
      </w:pPr>
      <w:r w:rsidRPr="001B21C2">
        <w:rPr>
          <w:lang w:bidi="en-US"/>
        </w:rPr>
        <w:t>Discuss a make-up plan with your CI. Consult the DCE/ADCE as needed.</w:t>
      </w:r>
    </w:p>
    <w:p w14:paraId="3E1F8490" w14:textId="70CD39B5" w:rsidR="001B21C2" w:rsidRPr="001B21C2" w:rsidRDefault="001B21C2" w:rsidP="00AF6FBD">
      <w:pPr>
        <w:pStyle w:val="TOC1"/>
        <w:numPr>
          <w:ilvl w:val="0"/>
          <w:numId w:val="50"/>
        </w:numPr>
        <w:rPr>
          <w:lang w:bidi="en-US"/>
        </w:rPr>
      </w:pPr>
      <w:r w:rsidRPr="001B21C2">
        <w:rPr>
          <w:lang w:bidi="en-US"/>
        </w:rPr>
        <w:t>Submit the absence and make-up plan in EXXAT before the absence occurs.</w:t>
      </w:r>
    </w:p>
    <w:p w14:paraId="5A2D5470" w14:textId="77777777" w:rsidR="001B21C2" w:rsidRPr="00776F54" w:rsidRDefault="001B21C2" w:rsidP="00AF6FBD">
      <w:pPr>
        <w:pStyle w:val="TOC1"/>
        <w:rPr>
          <w:b/>
          <w:bCs w:val="0"/>
          <w:lang w:bidi="en-US"/>
        </w:rPr>
      </w:pPr>
      <w:r w:rsidRPr="00776F54">
        <w:rPr>
          <w:b/>
          <w:bCs w:val="0"/>
          <w:lang w:bidi="en-US"/>
        </w:rPr>
        <w:t>Unplanned Absences</w:t>
      </w:r>
    </w:p>
    <w:p w14:paraId="180D3B82" w14:textId="77777777" w:rsidR="001B21C2" w:rsidRPr="001B21C2" w:rsidRDefault="001B21C2" w:rsidP="00AF6FBD">
      <w:pPr>
        <w:pStyle w:val="TOC1"/>
      </w:pPr>
      <w:r w:rsidRPr="001B21C2">
        <w:t>If you must miss a clinical day unexpectedly:</w:t>
      </w:r>
    </w:p>
    <w:p w14:paraId="4EB0B681" w14:textId="77777777" w:rsidR="001B21C2" w:rsidRPr="001B21C2" w:rsidRDefault="001B21C2" w:rsidP="00AF6FBD">
      <w:pPr>
        <w:pStyle w:val="TOC1"/>
        <w:numPr>
          <w:ilvl w:val="0"/>
          <w:numId w:val="52"/>
        </w:numPr>
        <w:rPr>
          <w:lang w:bidi="en-US"/>
        </w:rPr>
      </w:pPr>
      <w:r w:rsidRPr="001B21C2">
        <w:rPr>
          <w:lang w:bidi="en-US"/>
        </w:rPr>
        <w:t>Notify your CI as soon as possible, and no later than 30 minutes before the clinical day begins.</w:t>
      </w:r>
    </w:p>
    <w:p w14:paraId="6C564941" w14:textId="77777777" w:rsidR="001B21C2" w:rsidRPr="001B21C2" w:rsidRDefault="001B21C2" w:rsidP="00AF6FBD">
      <w:pPr>
        <w:pStyle w:val="TOC1"/>
        <w:numPr>
          <w:ilvl w:val="0"/>
          <w:numId w:val="52"/>
        </w:numPr>
        <w:rPr>
          <w:lang w:bidi="en-US"/>
        </w:rPr>
      </w:pPr>
      <w:r w:rsidRPr="001B21C2">
        <w:rPr>
          <w:lang w:bidi="en-US"/>
        </w:rPr>
        <w:t xml:space="preserve">Email the DCE/ADCE at </w:t>
      </w:r>
      <w:hyperlink r:id="rId26" w:history="1">
        <w:r w:rsidRPr="001B21C2">
          <w:rPr>
            <w:rStyle w:val="Hyperlink"/>
            <w:lang w:bidi="en-US"/>
          </w:rPr>
          <w:t>ptclined@unmc.edu</w:t>
        </w:r>
      </w:hyperlink>
      <w:r w:rsidRPr="001B21C2">
        <w:rPr>
          <w:lang w:bidi="en-US"/>
        </w:rPr>
        <w:t xml:space="preserve"> on or before the day of the absence.</w:t>
      </w:r>
    </w:p>
    <w:p w14:paraId="45452D03" w14:textId="77777777" w:rsidR="001B21C2" w:rsidRPr="001B21C2" w:rsidRDefault="001B21C2" w:rsidP="00AF6FBD">
      <w:pPr>
        <w:pStyle w:val="TOC1"/>
        <w:numPr>
          <w:ilvl w:val="0"/>
          <w:numId w:val="52"/>
        </w:numPr>
        <w:rPr>
          <w:lang w:bidi="en-US"/>
        </w:rPr>
      </w:pPr>
      <w:r w:rsidRPr="001B21C2">
        <w:rPr>
          <w:lang w:bidi="en-US"/>
        </w:rPr>
        <w:t>Discuss a make-up plan with your CI. Consult the DCE/ADCE as needed.</w:t>
      </w:r>
    </w:p>
    <w:p w14:paraId="706EF1C9" w14:textId="4947A914" w:rsidR="001B21C2" w:rsidRPr="001B21C2" w:rsidRDefault="001B21C2" w:rsidP="00AF6FBD">
      <w:pPr>
        <w:pStyle w:val="TOC1"/>
        <w:numPr>
          <w:ilvl w:val="0"/>
          <w:numId w:val="52"/>
        </w:numPr>
        <w:rPr>
          <w:lang w:bidi="en-US"/>
        </w:rPr>
      </w:pPr>
      <w:r w:rsidRPr="001B21C2">
        <w:rPr>
          <w:lang w:bidi="en-US"/>
        </w:rPr>
        <w:t>Submit the absence and make-up plan in EXXAT within one week of the absence.</w:t>
      </w:r>
    </w:p>
    <w:p w14:paraId="6B3EA6AD" w14:textId="77777777" w:rsidR="001B21C2" w:rsidRPr="00776F54" w:rsidRDefault="001B21C2" w:rsidP="00AF6FBD">
      <w:pPr>
        <w:pStyle w:val="TOC1"/>
        <w:rPr>
          <w:b/>
          <w:bCs w:val="0"/>
          <w:lang w:bidi="en-US"/>
        </w:rPr>
      </w:pPr>
      <w:r w:rsidRPr="00776F54">
        <w:rPr>
          <w:b/>
          <w:bCs w:val="0"/>
          <w:lang w:bidi="en-US"/>
        </w:rPr>
        <w:t>Additional Notes</w:t>
      </w:r>
    </w:p>
    <w:p w14:paraId="5D8D2206" w14:textId="77777777" w:rsidR="001B21C2" w:rsidRPr="001B21C2" w:rsidRDefault="001B21C2" w:rsidP="00AF6FBD">
      <w:pPr>
        <w:pStyle w:val="TOC1"/>
      </w:pPr>
      <w:r w:rsidRPr="001B21C2">
        <w:t>Failure to follow these procedures may result in a failing grade.</w:t>
      </w:r>
    </w:p>
    <w:p w14:paraId="67B58AB7" w14:textId="3E51445C" w:rsidR="00DD65AC" w:rsidRDefault="001B21C2" w:rsidP="00AF6FBD">
      <w:pPr>
        <w:pStyle w:val="TOC1"/>
      </w:pPr>
      <w:r w:rsidRPr="001B21C2">
        <w:t>If extenuating circumstances require a significant absence, students may request a grade of “Incomplete.” Completion of the experience will follow an individualized remediation plan.</w:t>
      </w:r>
    </w:p>
    <w:p w14:paraId="7BB8208F" w14:textId="77777777" w:rsidR="001B21C2" w:rsidRPr="001B21C2" w:rsidDel="00CE02A3" w:rsidRDefault="001B21C2" w:rsidP="001B21C2"/>
    <w:p w14:paraId="1A595269" w14:textId="334802D8" w:rsidR="00DD65AC" w:rsidRPr="00D37DD4" w:rsidRDefault="00DD65AC" w:rsidP="00D47D53">
      <w:pPr>
        <w:pStyle w:val="2ndHeadingTOC2"/>
      </w:pPr>
      <w:bookmarkStart w:id="22" w:name="_Toc420675470"/>
      <w:bookmarkStart w:id="23" w:name="_Toc420910905"/>
      <w:bookmarkStart w:id="24" w:name="_Toc427131213"/>
      <w:bookmarkStart w:id="25" w:name="_Toc477267802"/>
      <w:bookmarkStart w:id="26" w:name="_Hlk205207149"/>
      <w:r w:rsidRPr="2766E2A2">
        <w:t>Calculating Clinical Education Hours</w:t>
      </w:r>
      <w:bookmarkEnd w:id="22"/>
      <w:bookmarkEnd w:id="23"/>
      <w:bookmarkEnd w:id="24"/>
      <w:bookmarkEnd w:id="25"/>
    </w:p>
    <w:bookmarkEnd w:id="26"/>
    <w:p w14:paraId="6FBB40E3" w14:textId="0DD2FF5A" w:rsidR="00DD65AC" w:rsidRPr="00865C35" w:rsidRDefault="00DD65AC" w:rsidP="00746FB1">
      <w:pPr>
        <w:spacing w:after="120" w:line="280" w:lineRule="atLeast"/>
        <w:rPr>
          <w:rFonts w:ascii="Arial" w:hAnsi="Arial" w:cs="Arial"/>
          <w:sz w:val="20"/>
          <w:szCs w:val="20"/>
        </w:rPr>
      </w:pPr>
      <w:r w:rsidRPr="48955B97">
        <w:rPr>
          <w:rFonts w:ascii="Arial" w:hAnsi="Arial" w:cs="Arial"/>
          <w:sz w:val="20"/>
          <w:szCs w:val="20"/>
        </w:rPr>
        <w:t xml:space="preserve">The assignment of credit hours for clinical education </w:t>
      </w:r>
      <w:r w:rsidR="00DB5917" w:rsidRPr="48955B97">
        <w:rPr>
          <w:rFonts w:ascii="Arial" w:hAnsi="Arial" w:cs="Arial"/>
          <w:sz w:val="20"/>
          <w:szCs w:val="20"/>
        </w:rPr>
        <w:t>experience</w:t>
      </w:r>
      <w:r w:rsidRPr="48955B97">
        <w:rPr>
          <w:rFonts w:ascii="Arial" w:hAnsi="Arial" w:cs="Arial"/>
          <w:sz w:val="20"/>
          <w:szCs w:val="20"/>
        </w:rPr>
        <w:t xml:space="preserve">s is based on a (40) forty-hour work week (1 credit hour per week). However, a major purpose of clinical education is to expose the student to the realistic practice of physical therapy. </w:t>
      </w:r>
      <w:r w:rsidRPr="2766E2A2">
        <w:rPr>
          <w:rFonts w:ascii="Arial" w:hAnsi="Arial" w:cs="Arial"/>
          <w:b/>
          <w:sz w:val="20"/>
          <w:szCs w:val="20"/>
        </w:rPr>
        <w:t xml:space="preserve">Students </w:t>
      </w:r>
      <w:r w:rsidR="00A96828" w:rsidRPr="2766E2A2">
        <w:rPr>
          <w:rFonts w:ascii="Arial" w:hAnsi="Arial" w:cs="Arial"/>
          <w:b/>
          <w:sz w:val="20"/>
          <w:szCs w:val="20"/>
        </w:rPr>
        <w:t>are</w:t>
      </w:r>
      <w:r w:rsidRPr="2766E2A2">
        <w:rPr>
          <w:rFonts w:ascii="Arial" w:hAnsi="Arial" w:cs="Arial"/>
          <w:b/>
          <w:sz w:val="20"/>
          <w:szCs w:val="20"/>
        </w:rPr>
        <w:t xml:space="preserve"> expected to work the scheduled hours and days of their </w:t>
      </w:r>
      <w:r w:rsidR="00DB775E">
        <w:rPr>
          <w:rFonts w:ascii="Arial" w:hAnsi="Arial" w:cs="Arial"/>
          <w:b/>
          <w:sz w:val="20"/>
          <w:szCs w:val="20"/>
        </w:rPr>
        <w:t>CI</w:t>
      </w:r>
      <w:r w:rsidR="005374E5" w:rsidRPr="2766E2A2">
        <w:rPr>
          <w:rFonts w:ascii="Arial" w:hAnsi="Arial" w:cs="Arial"/>
          <w:b/>
          <w:sz w:val="20"/>
          <w:szCs w:val="20"/>
        </w:rPr>
        <w:t xml:space="preserve"> </w:t>
      </w:r>
      <w:r w:rsidRPr="2766E2A2">
        <w:rPr>
          <w:rFonts w:ascii="Arial" w:hAnsi="Arial" w:cs="Arial"/>
          <w:b/>
          <w:sz w:val="20"/>
          <w:szCs w:val="20"/>
        </w:rPr>
        <w:t xml:space="preserve">unless the </w:t>
      </w:r>
      <w:r w:rsidR="00DB775E">
        <w:rPr>
          <w:rFonts w:ascii="Arial" w:hAnsi="Arial" w:cs="Arial"/>
          <w:b/>
          <w:sz w:val="20"/>
          <w:szCs w:val="20"/>
        </w:rPr>
        <w:t>CI</w:t>
      </w:r>
      <w:r w:rsidRPr="2766E2A2">
        <w:rPr>
          <w:rFonts w:ascii="Arial" w:hAnsi="Arial" w:cs="Arial"/>
          <w:b/>
          <w:sz w:val="20"/>
          <w:szCs w:val="20"/>
        </w:rPr>
        <w:t xml:space="preserve"> de</w:t>
      </w:r>
      <w:r w:rsidR="00772270" w:rsidRPr="2766E2A2">
        <w:rPr>
          <w:rFonts w:ascii="Arial" w:hAnsi="Arial" w:cs="Arial"/>
          <w:b/>
          <w:sz w:val="20"/>
          <w:szCs w:val="20"/>
        </w:rPr>
        <w:t>termines</w:t>
      </w:r>
      <w:r w:rsidRPr="2766E2A2">
        <w:rPr>
          <w:rFonts w:ascii="Arial" w:hAnsi="Arial" w:cs="Arial"/>
          <w:b/>
          <w:sz w:val="20"/>
          <w:szCs w:val="20"/>
        </w:rPr>
        <w:t xml:space="preserve"> otherwise.</w:t>
      </w:r>
      <w:r w:rsidRPr="48955B97">
        <w:rPr>
          <w:rFonts w:ascii="Arial" w:hAnsi="Arial" w:cs="Arial"/>
          <w:sz w:val="20"/>
          <w:szCs w:val="20"/>
        </w:rPr>
        <w:t xml:space="preserve"> This may include weekend </w:t>
      </w:r>
      <w:r w:rsidR="001662DD" w:rsidRPr="48955B97">
        <w:rPr>
          <w:rFonts w:ascii="Arial" w:hAnsi="Arial" w:cs="Arial"/>
          <w:sz w:val="20"/>
          <w:szCs w:val="20"/>
        </w:rPr>
        <w:t xml:space="preserve">and holiday </w:t>
      </w:r>
      <w:r w:rsidRPr="48955B97">
        <w:rPr>
          <w:rFonts w:ascii="Arial" w:hAnsi="Arial" w:cs="Arial"/>
          <w:sz w:val="20"/>
          <w:szCs w:val="20"/>
        </w:rPr>
        <w:t xml:space="preserve">work if the </w:t>
      </w:r>
      <w:r w:rsidR="00DB775E">
        <w:rPr>
          <w:rFonts w:ascii="Arial" w:hAnsi="Arial" w:cs="Arial"/>
          <w:sz w:val="20"/>
          <w:szCs w:val="20"/>
        </w:rPr>
        <w:t>CI</w:t>
      </w:r>
      <w:r w:rsidRPr="48955B97">
        <w:rPr>
          <w:rFonts w:ascii="Arial" w:hAnsi="Arial" w:cs="Arial"/>
          <w:sz w:val="20"/>
          <w:szCs w:val="20"/>
        </w:rPr>
        <w:t xml:space="preserve"> believes it to be of educational benefit to the student. In such a case, the </w:t>
      </w:r>
      <w:r w:rsidR="00DB775E">
        <w:rPr>
          <w:rFonts w:ascii="Arial" w:hAnsi="Arial" w:cs="Arial"/>
          <w:sz w:val="20"/>
          <w:szCs w:val="20"/>
        </w:rPr>
        <w:t>CI</w:t>
      </w:r>
      <w:r w:rsidRPr="48955B97">
        <w:rPr>
          <w:rFonts w:ascii="Arial" w:hAnsi="Arial" w:cs="Arial"/>
          <w:sz w:val="20"/>
          <w:szCs w:val="20"/>
        </w:rPr>
        <w:t xml:space="preserve"> is advised to:</w:t>
      </w:r>
    </w:p>
    <w:p w14:paraId="7DB52DE3" w14:textId="53E5C12F" w:rsidR="00DD65AC" w:rsidRPr="00865C35" w:rsidRDefault="00DD65AC" w:rsidP="002B2D95">
      <w:pPr>
        <w:numPr>
          <w:ilvl w:val="0"/>
          <w:numId w:val="23"/>
        </w:numPr>
        <w:spacing w:after="120" w:line="280" w:lineRule="atLeast"/>
        <w:ind w:left="1080"/>
        <w:rPr>
          <w:rFonts w:ascii="Arial" w:hAnsi="Arial" w:cs="Arial"/>
          <w:sz w:val="20"/>
          <w:szCs w:val="20"/>
        </w:rPr>
      </w:pPr>
      <w:r w:rsidRPr="00865C35">
        <w:rPr>
          <w:rFonts w:ascii="Arial" w:hAnsi="Arial" w:cs="Arial"/>
          <w:sz w:val="20"/>
          <w:szCs w:val="20"/>
        </w:rPr>
        <w:t>Inform the student of weekend</w:t>
      </w:r>
      <w:r w:rsidR="001662DD">
        <w:rPr>
          <w:rFonts w:ascii="Arial" w:hAnsi="Arial" w:cs="Arial"/>
          <w:sz w:val="20"/>
          <w:szCs w:val="20"/>
        </w:rPr>
        <w:t>/holiday</w:t>
      </w:r>
      <w:r w:rsidRPr="00865C35">
        <w:rPr>
          <w:rFonts w:ascii="Arial" w:hAnsi="Arial" w:cs="Arial"/>
          <w:sz w:val="20"/>
          <w:szCs w:val="20"/>
        </w:rPr>
        <w:t xml:space="preserve"> assignment(s) during orientation</w:t>
      </w:r>
      <w:r w:rsidRPr="27BA680C">
        <w:rPr>
          <w:rFonts w:ascii="Arial" w:hAnsi="Arial" w:cs="Arial"/>
          <w:sz w:val="20"/>
          <w:szCs w:val="20"/>
        </w:rPr>
        <w:t>.</w:t>
      </w:r>
    </w:p>
    <w:p w14:paraId="2AAE4D2F" w14:textId="224BFAA3" w:rsidR="00DD65AC" w:rsidRPr="00865C35" w:rsidRDefault="00DD65AC" w:rsidP="002B2D95">
      <w:pPr>
        <w:numPr>
          <w:ilvl w:val="0"/>
          <w:numId w:val="23"/>
        </w:numPr>
        <w:spacing w:after="120" w:line="280" w:lineRule="atLeast"/>
        <w:ind w:left="1080"/>
        <w:rPr>
          <w:rFonts w:ascii="Arial" w:hAnsi="Arial" w:cs="Arial"/>
          <w:sz w:val="20"/>
          <w:szCs w:val="20"/>
        </w:rPr>
      </w:pPr>
      <w:r w:rsidRPr="00865C35">
        <w:rPr>
          <w:rFonts w:ascii="Arial" w:hAnsi="Arial" w:cs="Arial"/>
          <w:sz w:val="20"/>
          <w:szCs w:val="20"/>
        </w:rPr>
        <w:t>Provide adequate supervision and instruction for the student during weekend</w:t>
      </w:r>
      <w:r w:rsidR="001662DD">
        <w:rPr>
          <w:rFonts w:ascii="Arial" w:hAnsi="Arial" w:cs="Arial"/>
          <w:sz w:val="20"/>
          <w:szCs w:val="20"/>
        </w:rPr>
        <w:t>/holiday</w:t>
      </w:r>
      <w:r w:rsidRPr="00865C35">
        <w:rPr>
          <w:rFonts w:ascii="Arial" w:hAnsi="Arial" w:cs="Arial"/>
          <w:sz w:val="20"/>
          <w:szCs w:val="20"/>
        </w:rPr>
        <w:t xml:space="preserve"> coverage.</w:t>
      </w:r>
    </w:p>
    <w:p w14:paraId="7BD3D751" w14:textId="65621E48" w:rsidR="00DD65AC" w:rsidRPr="00865C35" w:rsidRDefault="00DD65AC" w:rsidP="002B2D95">
      <w:pPr>
        <w:numPr>
          <w:ilvl w:val="0"/>
          <w:numId w:val="23"/>
        </w:numPr>
        <w:spacing w:after="120" w:line="280" w:lineRule="atLeast"/>
        <w:ind w:left="1080"/>
        <w:rPr>
          <w:rFonts w:ascii="Arial" w:hAnsi="Arial" w:cs="Arial"/>
          <w:sz w:val="20"/>
          <w:szCs w:val="20"/>
        </w:rPr>
      </w:pPr>
      <w:r w:rsidRPr="00865C35">
        <w:rPr>
          <w:rFonts w:ascii="Arial" w:hAnsi="Arial" w:cs="Arial"/>
          <w:sz w:val="20"/>
          <w:szCs w:val="20"/>
        </w:rPr>
        <w:t xml:space="preserve">Provide the student </w:t>
      </w:r>
      <w:r w:rsidR="47B05A7F" w:rsidRPr="30CF5F8C">
        <w:rPr>
          <w:rFonts w:ascii="Arial" w:hAnsi="Arial" w:cs="Arial"/>
          <w:sz w:val="20"/>
          <w:szCs w:val="20"/>
        </w:rPr>
        <w:t>with</w:t>
      </w:r>
      <w:r w:rsidRPr="30CF5F8C">
        <w:rPr>
          <w:rFonts w:ascii="Arial" w:hAnsi="Arial" w:cs="Arial"/>
          <w:sz w:val="20"/>
          <w:szCs w:val="20"/>
        </w:rPr>
        <w:t xml:space="preserve"> </w:t>
      </w:r>
      <w:r w:rsidRPr="00865C35">
        <w:rPr>
          <w:rFonts w:ascii="Arial" w:hAnsi="Arial" w:cs="Arial"/>
          <w:sz w:val="20"/>
          <w:szCs w:val="20"/>
        </w:rPr>
        <w:t>the same mechanism for compensatory time (if utilized at the institution</w:t>
      </w:r>
      <w:r w:rsidR="000A08DC" w:rsidRPr="00865C35">
        <w:rPr>
          <w:rFonts w:ascii="Arial" w:hAnsi="Arial" w:cs="Arial"/>
          <w:sz w:val="20"/>
          <w:szCs w:val="20"/>
        </w:rPr>
        <w:t>)</w:t>
      </w:r>
      <w:r w:rsidR="003B2213" w:rsidRPr="00865C35">
        <w:rPr>
          <w:rFonts w:ascii="Arial" w:hAnsi="Arial" w:cs="Arial"/>
          <w:sz w:val="20"/>
          <w:szCs w:val="20"/>
        </w:rPr>
        <w:t xml:space="preserve"> afforded </w:t>
      </w:r>
      <w:proofErr w:type="gramStart"/>
      <w:r w:rsidR="003B2213" w:rsidRPr="27BA680C">
        <w:rPr>
          <w:rFonts w:ascii="Arial" w:hAnsi="Arial" w:cs="Arial"/>
          <w:sz w:val="20"/>
          <w:szCs w:val="20"/>
        </w:rPr>
        <w:t>to</w:t>
      </w:r>
      <w:proofErr w:type="gramEnd"/>
      <w:r w:rsidR="003B2213" w:rsidRPr="27BA680C">
        <w:rPr>
          <w:rFonts w:ascii="Arial" w:hAnsi="Arial" w:cs="Arial"/>
          <w:sz w:val="20"/>
          <w:szCs w:val="20"/>
        </w:rPr>
        <w:t xml:space="preserve"> </w:t>
      </w:r>
      <w:r w:rsidR="003B2213" w:rsidRPr="00865C35">
        <w:rPr>
          <w:rFonts w:ascii="Arial" w:hAnsi="Arial" w:cs="Arial"/>
          <w:sz w:val="20"/>
          <w:szCs w:val="20"/>
        </w:rPr>
        <w:t>employees</w:t>
      </w:r>
      <w:r w:rsidRPr="00865C35">
        <w:rPr>
          <w:rFonts w:ascii="Arial" w:hAnsi="Arial" w:cs="Arial"/>
          <w:sz w:val="20"/>
          <w:szCs w:val="20"/>
        </w:rPr>
        <w:t>.</w:t>
      </w:r>
    </w:p>
    <w:p w14:paraId="08F83710" w14:textId="0617BF55" w:rsidR="00DD65AC" w:rsidRPr="008B4652" w:rsidRDefault="008B4652" w:rsidP="00746FB1">
      <w:pPr>
        <w:spacing w:after="120" w:line="280" w:lineRule="atLeast"/>
        <w:rPr>
          <w:rFonts w:ascii="Arial" w:hAnsi="Arial" w:cs="Arial"/>
          <w:sz w:val="20"/>
          <w:szCs w:val="20"/>
        </w:rPr>
      </w:pPr>
      <w:r w:rsidRPr="008B4652">
        <w:rPr>
          <w:rFonts w:ascii="Arial" w:hAnsi="Arial" w:cs="Arial"/>
          <w:sz w:val="20"/>
          <w:szCs w:val="20"/>
          <w:u w:val="single"/>
        </w:rPr>
        <w:t>Approved</w:t>
      </w:r>
      <w:r w:rsidR="00DD65AC" w:rsidRPr="008B4652">
        <w:rPr>
          <w:rFonts w:ascii="Arial" w:hAnsi="Arial" w:cs="Arial"/>
          <w:sz w:val="20"/>
          <w:szCs w:val="20"/>
        </w:rPr>
        <w:t xml:space="preserve"> absences from the clinical education experience may be made up by working extended hours</w:t>
      </w:r>
      <w:r w:rsidR="005374E5" w:rsidRPr="008B4652">
        <w:rPr>
          <w:rFonts w:ascii="Arial" w:hAnsi="Arial" w:cs="Arial"/>
          <w:sz w:val="20"/>
          <w:szCs w:val="20"/>
        </w:rPr>
        <w:t xml:space="preserve"> during the week</w:t>
      </w:r>
      <w:r w:rsidR="00DD65AC" w:rsidRPr="008B4652">
        <w:rPr>
          <w:rFonts w:ascii="Arial" w:hAnsi="Arial" w:cs="Arial"/>
          <w:sz w:val="20"/>
          <w:szCs w:val="20"/>
        </w:rPr>
        <w:t xml:space="preserve"> or on</w:t>
      </w:r>
      <w:r w:rsidR="00BA706B" w:rsidRPr="008B4652">
        <w:rPr>
          <w:rFonts w:ascii="Arial" w:hAnsi="Arial" w:cs="Arial"/>
          <w:sz w:val="20"/>
          <w:szCs w:val="20"/>
        </w:rPr>
        <w:t xml:space="preserve"> </w:t>
      </w:r>
      <w:r w:rsidR="003A661F" w:rsidRPr="008B4652">
        <w:rPr>
          <w:rFonts w:ascii="Arial" w:hAnsi="Arial" w:cs="Arial"/>
          <w:sz w:val="20"/>
          <w:szCs w:val="20"/>
        </w:rPr>
        <w:t>the weekend</w:t>
      </w:r>
      <w:r w:rsidR="00DD65AC" w:rsidRPr="008B4652">
        <w:rPr>
          <w:rFonts w:ascii="Arial" w:hAnsi="Arial" w:cs="Arial"/>
          <w:sz w:val="20"/>
          <w:szCs w:val="20"/>
        </w:rPr>
        <w:t>.</w:t>
      </w:r>
      <w:r w:rsidR="003A661F" w:rsidRPr="008B4652">
        <w:rPr>
          <w:rFonts w:ascii="Arial" w:hAnsi="Arial" w:cs="Arial"/>
          <w:sz w:val="20"/>
          <w:szCs w:val="20"/>
        </w:rPr>
        <w:t xml:space="preserve"> In such a case, the weekend</w:t>
      </w:r>
      <w:r w:rsidR="00DD65AC" w:rsidRPr="008B4652">
        <w:rPr>
          <w:rFonts w:ascii="Arial" w:hAnsi="Arial" w:cs="Arial"/>
          <w:sz w:val="20"/>
          <w:szCs w:val="20"/>
        </w:rPr>
        <w:t xml:space="preserve"> assignment will be made by the </w:t>
      </w:r>
      <w:proofErr w:type="gramStart"/>
      <w:r w:rsidR="00C8429E">
        <w:rPr>
          <w:rFonts w:ascii="Arial" w:hAnsi="Arial" w:cs="Arial"/>
          <w:sz w:val="20"/>
          <w:szCs w:val="20"/>
        </w:rPr>
        <w:t>CI</w:t>
      </w:r>
      <w:proofErr w:type="gramEnd"/>
      <w:r w:rsidR="00DD65AC" w:rsidRPr="008B4652">
        <w:rPr>
          <w:rFonts w:ascii="Arial" w:hAnsi="Arial" w:cs="Arial"/>
          <w:sz w:val="20"/>
          <w:szCs w:val="20"/>
        </w:rPr>
        <w:t xml:space="preserve"> and the student will receive as much notice as time allows.</w:t>
      </w:r>
    </w:p>
    <w:p w14:paraId="4BDF06AB" w14:textId="673387AC" w:rsidR="2766E2A2" w:rsidRDefault="00DD65AC" w:rsidP="00746FB1">
      <w:pPr>
        <w:spacing w:after="120" w:line="280" w:lineRule="atLeast"/>
        <w:rPr>
          <w:rFonts w:ascii="Arial" w:hAnsi="Arial" w:cs="Arial"/>
          <w:sz w:val="20"/>
          <w:szCs w:val="20"/>
        </w:rPr>
      </w:pPr>
      <w:r w:rsidRPr="48955B97">
        <w:rPr>
          <w:rFonts w:ascii="Arial" w:hAnsi="Arial" w:cs="Arial"/>
          <w:sz w:val="20"/>
          <w:szCs w:val="20"/>
        </w:rPr>
        <w:t xml:space="preserve">Students may not petition to </w:t>
      </w:r>
      <w:r w:rsidR="003A661F" w:rsidRPr="48955B97">
        <w:rPr>
          <w:rFonts w:ascii="Arial" w:hAnsi="Arial" w:cs="Arial"/>
          <w:sz w:val="20"/>
          <w:szCs w:val="20"/>
        </w:rPr>
        <w:t>work extended hours or weekends</w:t>
      </w:r>
      <w:r w:rsidRPr="48955B97">
        <w:rPr>
          <w:rFonts w:ascii="Arial" w:hAnsi="Arial" w:cs="Arial"/>
          <w:sz w:val="20"/>
          <w:szCs w:val="20"/>
        </w:rPr>
        <w:t xml:space="preserve"> to fulfill the time</w:t>
      </w:r>
      <w:r w:rsidR="002A7370" w:rsidRPr="48955B97">
        <w:rPr>
          <w:rFonts w:ascii="Arial" w:hAnsi="Arial" w:cs="Arial"/>
          <w:sz w:val="20"/>
          <w:szCs w:val="20"/>
        </w:rPr>
        <w:t xml:space="preserve"> </w:t>
      </w:r>
      <w:r w:rsidRPr="48955B97">
        <w:rPr>
          <w:rFonts w:ascii="Arial" w:hAnsi="Arial" w:cs="Arial"/>
          <w:sz w:val="20"/>
          <w:szCs w:val="20"/>
        </w:rPr>
        <w:t>requirements of the clinical education experience</w:t>
      </w:r>
      <w:r w:rsidR="00CD64E3" w:rsidRPr="48955B97">
        <w:rPr>
          <w:rFonts w:ascii="Arial" w:hAnsi="Arial" w:cs="Arial"/>
          <w:sz w:val="20"/>
          <w:szCs w:val="20"/>
        </w:rPr>
        <w:t xml:space="preserve"> </w:t>
      </w:r>
      <w:r w:rsidR="00461E48">
        <w:rPr>
          <w:rFonts w:ascii="Arial" w:hAnsi="Arial" w:cs="Arial"/>
          <w:sz w:val="20"/>
          <w:szCs w:val="20"/>
        </w:rPr>
        <w:t xml:space="preserve">outside of the scheduled start and </w:t>
      </w:r>
      <w:r w:rsidRPr="48955B97">
        <w:rPr>
          <w:rFonts w:ascii="Arial" w:hAnsi="Arial" w:cs="Arial"/>
          <w:sz w:val="20"/>
          <w:szCs w:val="20"/>
        </w:rPr>
        <w:t>end date</w:t>
      </w:r>
      <w:r w:rsidR="00461E48">
        <w:rPr>
          <w:rFonts w:ascii="Arial" w:hAnsi="Arial" w:cs="Arial"/>
          <w:sz w:val="20"/>
          <w:szCs w:val="20"/>
        </w:rPr>
        <w:t>s</w:t>
      </w:r>
      <w:r w:rsidRPr="48955B97">
        <w:rPr>
          <w:rFonts w:ascii="Arial" w:hAnsi="Arial" w:cs="Arial"/>
          <w:sz w:val="20"/>
          <w:szCs w:val="20"/>
        </w:rPr>
        <w:t xml:space="preserve">. </w:t>
      </w:r>
    </w:p>
    <w:p w14:paraId="01266821" w14:textId="77777777" w:rsidR="001B21C2" w:rsidRPr="00524035" w:rsidRDefault="001B21C2" w:rsidP="001B21C2">
      <w:pPr>
        <w:spacing w:after="120" w:line="280" w:lineRule="atLeast"/>
        <w:ind w:left="547"/>
        <w:rPr>
          <w:rFonts w:ascii="Arial" w:hAnsi="Arial" w:cs="Arial"/>
          <w:sz w:val="20"/>
          <w:szCs w:val="20"/>
        </w:rPr>
      </w:pPr>
    </w:p>
    <w:p w14:paraId="732DB68C" w14:textId="01FFA920" w:rsidR="00746FB1" w:rsidRPr="00746FB1" w:rsidRDefault="00DD65AC" w:rsidP="00D47D53">
      <w:pPr>
        <w:pStyle w:val="2ndHeadingTOC2"/>
        <w:rPr>
          <w:bCs/>
        </w:rPr>
      </w:pPr>
      <w:r w:rsidRPr="2766E2A2">
        <w:t>Clinical Instructor Evaluation of Student Performance</w:t>
      </w:r>
      <w:r w:rsidR="5CC5D1E9" w:rsidRPr="2766E2A2">
        <w:rPr>
          <w:bCs/>
        </w:rPr>
        <w:t xml:space="preserve"> </w:t>
      </w:r>
    </w:p>
    <w:p w14:paraId="2E186C0C" w14:textId="5E12D09D" w:rsidR="007F255C" w:rsidRDefault="007F255C" w:rsidP="2766E2A2">
      <w:pPr>
        <w:spacing w:after="120" w:line="259" w:lineRule="auto"/>
        <w:rPr>
          <w:rFonts w:ascii="Arial" w:hAnsi="Arial" w:cs="Arial"/>
          <w:sz w:val="20"/>
          <w:szCs w:val="20"/>
        </w:rPr>
      </w:pPr>
      <w:r>
        <w:rPr>
          <w:rFonts w:ascii="Arial" w:hAnsi="Arial" w:cs="Arial"/>
          <w:sz w:val="20"/>
          <w:szCs w:val="20"/>
        </w:rPr>
        <w:t>PHYT 500 Clinical Education 1: PHYT 500 Clinical Performance Form (CPF)</w:t>
      </w:r>
    </w:p>
    <w:p w14:paraId="79F5DF46" w14:textId="3F525D6B" w:rsidR="007F255C" w:rsidRDefault="007F255C" w:rsidP="00754A72">
      <w:pPr>
        <w:spacing w:after="120" w:line="280" w:lineRule="atLeast"/>
        <w:rPr>
          <w:rFonts w:ascii="Arial" w:hAnsi="Arial" w:cs="Arial"/>
          <w:sz w:val="20"/>
          <w:szCs w:val="20"/>
        </w:rPr>
      </w:pPr>
      <w:r>
        <w:rPr>
          <w:rFonts w:ascii="Arial" w:hAnsi="Arial" w:cs="Arial"/>
          <w:sz w:val="20"/>
          <w:szCs w:val="20"/>
        </w:rPr>
        <w:t xml:space="preserve">PHYT 600 Clinical Education 2: </w:t>
      </w:r>
      <w:r w:rsidR="00700075" w:rsidRPr="48955B97">
        <w:rPr>
          <w:rFonts w:ascii="Arial" w:hAnsi="Arial" w:cs="Arial"/>
          <w:sz w:val="20"/>
          <w:szCs w:val="20"/>
        </w:rPr>
        <w:t xml:space="preserve">APTA PT Clinical Performance Instrument </w:t>
      </w:r>
      <w:r>
        <w:rPr>
          <w:rFonts w:ascii="Arial" w:hAnsi="Arial" w:cs="Arial"/>
          <w:sz w:val="20"/>
          <w:szCs w:val="20"/>
        </w:rPr>
        <w:t>(CP</w:t>
      </w:r>
      <w:r w:rsidR="00995875">
        <w:rPr>
          <w:rFonts w:ascii="Arial" w:hAnsi="Arial" w:cs="Arial"/>
          <w:sz w:val="20"/>
          <w:szCs w:val="20"/>
        </w:rPr>
        <w:t>I 3.0</w:t>
      </w:r>
      <w:r>
        <w:rPr>
          <w:rFonts w:ascii="Arial" w:hAnsi="Arial" w:cs="Arial"/>
          <w:sz w:val="20"/>
          <w:szCs w:val="20"/>
        </w:rPr>
        <w:t xml:space="preserve">) </w:t>
      </w:r>
    </w:p>
    <w:p w14:paraId="5214AE18" w14:textId="5A84B81B" w:rsidR="007F255C" w:rsidRDefault="007F255C" w:rsidP="48955B97">
      <w:pPr>
        <w:spacing w:after="120"/>
        <w:rPr>
          <w:rFonts w:ascii="Arial" w:hAnsi="Arial" w:cs="Arial"/>
          <w:sz w:val="20"/>
          <w:szCs w:val="20"/>
        </w:rPr>
      </w:pPr>
      <w:r w:rsidRPr="48955B97">
        <w:rPr>
          <w:rFonts w:ascii="Arial" w:hAnsi="Arial" w:cs="Arial"/>
          <w:sz w:val="20"/>
          <w:szCs w:val="20"/>
        </w:rPr>
        <w:t>PHYT 601 Clinical Education 3: APTA PT Clinical Performance Instrument (CPI</w:t>
      </w:r>
      <w:r w:rsidR="00995875">
        <w:rPr>
          <w:rFonts w:ascii="Arial" w:hAnsi="Arial" w:cs="Arial"/>
          <w:sz w:val="20"/>
          <w:szCs w:val="20"/>
        </w:rPr>
        <w:t xml:space="preserve"> </w:t>
      </w:r>
      <w:r w:rsidR="07B3D967" w:rsidRPr="48955B97">
        <w:rPr>
          <w:rFonts w:ascii="Arial" w:hAnsi="Arial" w:cs="Arial"/>
          <w:sz w:val="20"/>
          <w:szCs w:val="20"/>
        </w:rPr>
        <w:t>3.0</w:t>
      </w:r>
      <w:r w:rsidR="00995875">
        <w:rPr>
          <w:rFonts w:ascii="Arial" w:hAnsi="Arial" w:cs="Arial"/>
          <w:sz w:val="20"/>
          <w:szCs w:val="20"/>
        </w:rPr>
        <w:t>)</w:t>
      </w:r>
    </w:p>
    <w:p w14:paraId="1635AC42" w14:textId="3F6490DA" w:rsidR="007F255C" w:rsidRDefault="007F255C" w:rsidP="007F255C">
      <w:pPr>
        <w:spacing w:after="120" w:line="280" w:lineRule="atLeast"/>
        <w:rPr>
          <w:rFonts w:ascii="Arial" w:hAnsi="Arial" w:cs="Arial"/>
          <w:sz w:val="20"/>
          <w:szCs w:val="20"/>
        </w:rPr>
      </w:pPr>
      <w:r w:rsidRPr="48955B97">
        <w:rPr>
          <w:rFonts w:ascii="Arial" w:hAnsi="Arial" w:cs="Arial"/>
          <w:sz w:val="20"/>
          <w:szCs w:val="20"/>
        </w:rPr>
        <w:t>PHYT 700 Clinical Education 4: APTA PT Clinical Performance Instrument (CPI</w:t>
      </w:r>
      <w:r w:rsidR="00995875">
        <w:rPr>
          <w:rFonts w:ascii="Arial" w:hAnsi="Arial" w:cs="Arial"/>
          <w:sz w:val="20"/>
          <w:szCs w:val="20"/>
        </w:rPr>
        <w:t xml:space="preserve"> </w:t>
      </w:r>
      <w:r w:rsidR="32A87EA7" w:rsidRPr="48955B97">
        <w:rPr>
          <w:rFonts w:ascii="Arial" w:hAnsi="Arial" w:cs="Arial"/>
          <w:sz w:val="20"/>
          <w:szCs w:val="20"/>
        </w:rPr>
        <w:t>3.0</w:t>
      </w:r>
      <w:r w:rsidR="00995875">
        <w:rPr>
          <w:rFonts w:ascii="Arial" w:hAnsi="Arial" w:cs="Arial"/>
          <w:sz w:val="20"/>
          <w:szCs w:val="20"/>
        </w:rPr>
        <w:t>)</w:t>
      </w:r>
    </w:p>
    <w:p w14:paraId="241E2690" w14:textId="5D1B0062" w:rsidR="007F255C" w:rsidRDefault="007F255C" w:rsidP="007F255C">
      <w:pPr>
        <w:spacing w:after="120" w:line="280" w:lineRule="atLeast"/>
        <w:rPr>
          <w:rFonts w:ascii="Arial" w:hAnsi="Arial" w:cs="Arial"/>
          <w:sz w:val="20"/>
          <w:szCs w:val="20"/>
        </w:rPr>
      </w:pPr>
      <w:r w:rsidRPr="48955B97">
        <w:rPr>
          <w:rFonts w:ascii="Arial" w:hAnsi="Arial" w:cs="Arial"/>
          <w:sz w:val="20"/>
          <w:szCs w:val="20"/>
        </w:rPr>
        <w:t>PHYT 701 Clinical Education 5: APTA PT Clinical Performance Instrument (CPI</w:t>
      </w:r>
      <w:r w:rsidR="00C73916">
        <w:rPr>
          <w:rFonts w:ascii="Arial" w:hAnsi="Arial" w:cs="Arial"/>
          <w:sz w:val="20"/>
          <w:szCs w:val="20"/>
        </w:rPr>
        <w:t xml:space="preserve"> </w:t>
      </w:r>
      <w:r w:rsidR="6D572BB6" w:rsidRPr="48955B97">
        <w:rPr>
          <w:rFonts w:ascii="Arial" w:hAnsi="Arial" w:cs="Arial"/>
          <w:sz w:val="20"/>
          <w:szCs w:val="20"/>
        </w:rPr>
        <w:t>3.0</w:t>
      </w:r>
      <w:r w:rsidR="00C73916">
        <w:rPr>
          <w:rFonts w:ascii="Arial" w:hAnsi="Arial" w:cs="Arial"/>
          <w:sz w:val="20"/>
          <w:szCs w:val="20"/>
        </w:rPr>
        <w:t>)</w:t>
      </w:r>
    </w:p>
    <w:p w14:paraId="33BA19D6" w14:textId="77777777" w:rsidR="00DD65AC" w:rsidRPr="00865C35" w:rsidRDefault="00DD65AC" w:rsidP="00754A72">
      <w:pPr>
        <w:spacing w:after="120" w:line="280" w:lineRule="atLeast"/>
        <w:rPr>
          <w:rFonts w:ascii="Arial" w:hAnsi="Arial" w:cs="Arial"/>
          <w:sz w:val="20"/>
          <w:szCs w:val="20"/>
        </w:rPr>
      </w:pPr>
      <w:r w:rsidRPr="00865C35">
        <w:rPr>
          <w:rFonts w:ascii="Arial" w:hAnsi="Arial" w:cs="Arial"/>
          <w:sz w:val="20"/>
          <w:szCs w:val="20"/>
        </w:rPr>
        <w:t xml:space="preserve">Students participating in </w:t>
      </w:r>
      <w:r w:rsidR="0069200D" w:rsidRPr="00865C35">
        <w:rPr>
          <w:rFonts w:ascii="Arial" w:hAnsi="Arial" w:cs="Arial"/>
          <w:sz w:val="20"/>
          <w:szCs w:val="20"/>
        </w:rPr>
        <w:t xml:space="preserve">clinical education </w:t>
      </w:r>
      <w:r w:rsidR="007F255C">
        <w:rPr>
          <w:rFonts w:ascii="Arial" w:hAnsi="Arial" w:cs="Arial"/>
          <w:sz w:val="20"/>
          <w:szCs w:val="20"/>
        </w:rPr>
        <w:t>experiences</w:t>
      </w:r>
      <w:r w:rsidRPr="00865C35">
        <w:rPr>
          <w:rFonts w:ascii="Arial" w:hAnsi="Arial" w:cs="Arial"/>
          <w:sz w:val="20"/>
          <w:szCs w:val="20"/>
        </w:rPr>
        <w:t xml:space="preserve"> will receive formal, written performance evaluations using the</w:t>
      </w:r>
      <w:r w:rsidR="007F255C">
        <w:rPr>
          <w:rFonts w:ascii="Arial" w:hAnsi="Arial" w:cs="Arial"/>
          <w:sz w:val="20"/>
          <w:szCs w:val="20"/>
        </w:rPr>
        <w:t xml:space="preserve"> instruments outlined above</w:t>
      </w:r>
      <w:r w:rsidRPr="00865C35">
        <w:rPr>
          <w:rFonts w:ascii="Arial" w:hAnsi="Arial" w:cs="Arial"/>
          <w:sz w:val="20"/>
          <w:szCs w:val="20"/>
        </w:rPr>
        <w:t>. If concerns regarding performance are identified</w:t>
      </w:r>
      <w:r w:rsidR="007F255C">
        <w:rPr>
          <w:rFonts w:ascii="Arial" w:hAnsi="Arial" w:cs="Arial"/>
          <w:sz w:val="20"/>
          <w:szCs w:val="20"/>
        </w:rPr>
        <w:t xml:space="preserve">, </w:t>
      </w:r>
      <w:r w:rsidRPr="00865C35">
        <w:rPr>
          <w:rFonts w:ascii="Arial" w:hAnsi="Arial" w:cs="Arial"/>
          <w:sz w:val="20"/>
          <w:szCs w:val="20"/>
        </w:rPr>
        <w:t>the D</w:t>
      </w:r>
      <w:r w:rsidR="00C01ADC">
        <w:rPr>
          <w:rFonts w:ascii="Arial" w:hAnsi="Arial" w:cs="Arial"/>
          <w:sz w:val="20"/>
          <w:szCs w:val="20"/>
        </w:rPr>
        <w:t xml:space="preserve">CE/ADCE </w:t>
      </w:r>
      <w:r w:rsidRPr="00865C35">
        <w:rPr>
          <w:rFonts w:ascii="Arial" w:hAnsi="Arial" w:cs="Arial"/>
          <w:sz w:val="20"/>
          <w:szCs w:val="20"/>
        </w:rPr>
        <w:t>should be notified immediately.</w:t>
      </w:r>
    </w:p>
    <w:p w14:paraId="057DF113" w14:textId="77777777" w:rsidR="00DD65AC" w:rsidRPr="00865C35" w:rsidRDefault="00DD65AC" w:rsidP="001A514B">
      <w:pPr>
        <w:spacing w:after="120" w:line="280" w:lineRule="atLeast"/>
        <w:rPr>
          <w:rFonts w:ascii="Arial" w:hAnsi="Arial" w:cs="Arial"/>
          <w:sz w:val="20"/>
          <w:szCs w:val="20"/>
        </w:rPr>
      </w:pPr>
      <w:r w:rsidRPr="00865C35">
        <w:rPr>
          <w:rFonts w:ascii="Arial" w:hAnsi="Arial" w:cs="Arial"/>
          <w:sz w:val="20"/>
          <w:szCs w:val="20"/>
        </w:rPr>
        <w:lastRenderedPageBreak/>
        <w:t>The evaluation of physical therapy students in the clinical setting should provide:</w:t>
      </w:r>
    </w:p>
    <w:p w14:paraId="4B962092" w14:textId="0D01DF1A" w:rsidR="00DD65AC" w:rsidRPr="00865C35" w:rsidRDefault="00E84A81" w:rsidP="002B2D95">
      <w:pPr>
        <w:numPr>
          <w:ilvl w:val="0"/>
          <w:numId w:val="21"/>
        </w:numPr>
        <w:spacing w:after="120" w:line="280" w:lineRule="atLeast"/>
        <w:rPr>
          <w:rFonts w:ascii="Arial" w:hAnsi="Arial" w:cs="Arial"/>
          <w:sz w:val="20"/>
          <w:szCs w:val="20"/>
        </w:rPr>
      </w:pPr>
      <w:r w:rsidRPr="00865C35">
        <w:rPr>
          <w:rFonts w:ascii="Arial" w:hAnsi="Arial" w:cs="Arial"/>
          <w:sz w:val="20"/>
          <w:szCs w:val="20"/>
        </w:rPr>
        <w:t xml:space="preserve">A </w:t>
      </w:r>
      <w:r w:rsidR="00DD65AC" w:rsidRPr="00865C35">
        <w:rPr>
          <w:rFonts w:ascii="Arial" w:hAnsi="Arial" w:cs="Arial"/>
          <w:sz w:val="20"/>
          <w:szCs w:val="20"/>
        </w:rPr>
        <w:t>basis for counseling and guidance through an identification of the strengths and areas for improvement</w:t>
      </w:r>
      <w:r w:rsidR="006A5DA4" w:rsidRPr="00865C35">
        <w:rPr>
          <w:rFonts w:ascii="Arial" w:hAnsi="Arial" w:cs="Arial"/>
          <w:sz w:val="20"/>
          <w:szCs w:val="20"/>
        </w:rPr>
        <w:t>.</w:t>
      </w:r>
    </w:p>
    <w:p w14:paraId="596C637E" w14:textId="77777777" w:rsidR="00DD65AC" w:rsidRPr="00865C35" w:rsidRDefault="00E84A81" w:rsidP="002B2D95">
      <w:pPr>
        <w:numPr>
          <w:ilvl w:val="0"/>
          <w:numId w:val="21"/>
        </w:numPr>
        <w:spacing w:after="120" w:line="280" w:lineRule="atLeast"/>
        <w:rPr>
          <w:rFonts w:ascii="Arial" w:hAnsi="Arial" w:cs="Arial"/>
          <w:sz w:val="20"/>
          <w:szCs w:val="20"/>
        </w:rPr>
      </w:pPr>
      <w:r w:rsidRPr="00865C35">
        <w:rPr>
          <w:rFonts w:ascii="Arial" w:hAnsi="Arial" w:cs="Arial"/>
          <w:sz w:val="20"/>
          <w:szCs w:val="20"/>
        </w:rPr>
        <w:t>A means of evaluating the student's progress.</w:t>
      </w:r>
    </w:p>
    <w:p w14:paraId="2E31CC8A" w14:textId="77777777" w:rsidR="00DD65AC" w:rsidRPr="00865C35" w:rsidRDefault="00E84A81" w:rsidP="002B2D95">
      <w:pPr>
        <w:numPr>
          <w:ilvl w:val="0"/>
          <w:numId w:val="21"/>
        </w:numPr>
        <w:spacing w:after="120" w:line="280" w:lineRule="atLeast"/>
        <w:rPr>
          <w:rFonts w:ascii="Arial" w:hAnsi="Arial" w:cs="Arial"/>
          <w:sz w:val="20"/>
          <w:szCs w:val="20"/>
        </w:rPr>
      </w:pPr>
      <w:r w:rsidRPr="00865C35">
        <w:rPr>
          <w:rFonts w:ascii="Arial" w:hAnsi="Arial" w:cs="Arial"/>
          <w:sz w:val="20"/>
          <w:szCs w:val="20"/>
        </w:rPr>
        <w:t>An ongoing evaluation of the DPT curricular content and the site clinical education program</w:t>
      </w:r>
      <w:r w:rsidR="00DD65AC" w:rsidRPr="00865C35">
        <w:rPr>
          <w:rFonts w:ascii="Arial" w:hAnsi="Arial" w:cs="Arial"/>
          <w:sz w:val="20"/>
          <w:szCs w:val="20"/>
        </w:rPr>
        <w:t>.</w:t>
      </w:r>
    </w:p>
    <w:p w14:paraId="478095F6" w14:textId="37D6273F" w:rsidR="00DD65AC" w:rsidRPr="00865C35" w:rsidRDefault="003C002A" w:rsidP="001A514B">
      <w:pPr>
        <w:spacing w:after="120" w:line="280" w:lineRule="atLeast"/>
        <w:rPr>
          <w:rFonts w:ascii="Arial" w:hAnsi="Arial" w:cs="Arial"/>
          <w:sz w:val="20"/>
          <w:szCs w:val="20"/>
        </w:rPr>
      </w:pPr>
      <w:r w:rsidRPr="00865C35">
        <w:rPr>
          <w:rFonts w:ascii="Arial" w:hAnsi="Arial" w:cs="Arial"/>
          <w:sz w:val="20"/>
          <w:szCs w:val="20"/>
        </w:rPr>
        <w:t>To</w:t>
      </w:r>
      <w:r w:rsidR="00DD65AC" w:rsidRPr="00865C35">
        <w:rPr>
          <w:rFonts w:ascii="Arial" w:hAnsi="Arial" w:cs="Arial"/>
          <w:sz w:val="20"/>
          <w:szCs w:val="20"/>
        </w:rPr>
        <w:t xml:space="preserve"> provide a valuable evaluation, the </w:t>
      </w:r>
      <w:r w:rsidR="0048108B">
        <w:rPr>
          <w:rFonts w:ascii="Arial" w:hAnsi="Arial" w:cs="Arial"/>
          <w:sz w:val="20"/>
          <w:szCs w:val="20"/>
        </w:rPr>
        <w:t>CI</w:t>
      </w:r>
      <w:r w:rsidR="00DD65AC" w:rsidRPr="00865C35">
        <w:rPr>
          <w:rFonts w:ascii="Arial" w:hAnsi="Arial" w:cs="Arial"/>
          <w:sz w:val="20"/>
          <w:szCs w:val="20"/>
        </w:rPr>
        <w:t xml:space="preserve"> should:</w:t>
      </w:r>
    </w:p>
    <w:p w14:paraId="2B05D150" w14:textId="4A3C506C" w:rsidR="00DD65AC" w:rsidRPr="00865C35" w:rsidRDefault="00DD65AC" w:rsidP="002B2D95">
      <w:pPr>
        <w:numPr>
          <w:ilvl w:val="0"/>
          <w:numId w:val="22"/>
        </w:numPr>
        <w:spacing w:after="120" w:line="280" w:lineRule="atLeast"/>
        <w:rPr>
          <w:rFonts w:ascii="Arial" w:hAnsi="Arial" w:cs="Arial"/>
          <w:sz w:val="20"/>
          <w:szCs w:val="20"/>
        </w:rPr>
      </w:pPr>
      <w:r w:rsidRPr="00865C35">
        <w:rPr>
          <w:rFonts w:ascii="Arial" w:hAnsi="Arial" w:cs="Arial"/>
          <w:sz w:val="20"/>
          <w:szCs w:val="20"/>
        </w:rPr>
        <w:t xml:space="preserve">Read and familiarize </w:t>
      </w:r>
      <w:r w:rsidR="00B74256">
        <w:rPr>
          <w:rFonts w:ascii="Arial" w:hAnsi="Arial" w:cs="Arial"/>
          <w:sz w:val="20"/>
          <w:szCs w:val="20"/>
        </w:rPr>
        <w:t>themselves</w:t>
      </w:r>
      <w:r w:rsidRPr="00865C35">
        <w:rPr>
          <w:rFonts w:ascii="Arial" w:hAnsi="Arial" w:cs="Arial"/>
          <w:sz w:val="20"/>
          <w:szCs w:val="20"/>
        </w:rPr>
        <w:t xml:space="preserve"> with the </w:t>
      </w:r>
      <w:r w:rsidR="007F255C">
        <w:rPr>
          <w:rFonts w:ascii="Arial" w:hAnsi="Arial" w:cs="Arial"/>
          <w:sz w:val="20"/>
          <w:szCs w:val="20"/>
        </w:rPr>
        <w:t xml:space="preserve">instrument </w:t>
      </w:r>
      <w:r w:rsidRPr="00865C35">
        <w:rPr>
          <w:rFonts w:ascii="Arial" w:hAnsi="Arial" w:cs="Arial"/>
          <w:sz w:val="20"/>
          <w:szCs w:val="20"/>
        </w:rPr>
        <w:t xml:space="preserve">and guidelines </w:t>
      </w:r>
      <w:r w:rsidR="003C002A" w:rsidRPr="00865C35">
        <w:rPr>
          <w:rFonts w:ascii="Arial" w:hAnsi="Arial" w:cs="Arial"/>
          <w:sz w:val="20"/>
          <w:szCs w:val="20"/>
        </w:rPr>
        <w:t>provided.</w:t>
      </w:r>
    </w:p>
    <w:p w14:paraId="193BC6D4" w14:textId="3439CA60" w:rsidR="00DD65AC" w:rsidRPr="00865C35" w:rsidRDefault="00DD65AC" w:rsidP="002B2D95">
      <w:pPr>
        <w:numPr>
          <w:ilvl w:val="0"/>
          <w:numId w:val="22"/>
        </w:numPr>
        <w:spacing w:after="120" w:line="280" w:lineRule="atLeast"/>
        <w:rPr>
          <w:rFonts w:ascii="Arial" w:hAnsi="Arial" w:cs="Arial"/>
          <w:sz w:val="20"/>
          <w:szCs w:val="20"/>
        </w:rPr>
      </w:pPr>
      <w:r w:rsidRPr="00865C35">
        <w:rPr>
          <w:rFonts w:ascii="Arial" w:hAnsi="Arial" w:cs="Arial"/>
          <w:sz w:val="20"/>
          <w:szCs w:val="20"/>
        </w:rPr>
        <w:t xml:space="preserve">Use the comment sections </w:t>
      </w:r>
      <w:r w:rsidR="00643840">
        <w:rPr>
          <w:rFonts w:ascii="Arial" w:hAnsi="Arial" w:cs="Arial"/>
          <w:sz w:val="20"/>
          <w:szCs w:val="20"/>
        </w:rPr>
        <w:t xml:space="preserve">on each criterion </w:t>
      </w:r>
      <w:r w:rsidRPr="27BA680C">
        <w:rPr>
          <w:rFonts w:ascii="Arial" w:hAnsi="Arial" w:cs="Arial"/>
          <w:sz w:val="20"/>
          <w:szCs w:val="20"/>
        </w:rPr>
        <w:t>to provide objective feedback</w:t>
      </w:r>
      <w:r w:rsidRPr="00865C35">
        <w:rPr>
          <w:rFonts w:ascii="Arial" w:hAnsi="Arial" w:cs="Arial"/>
          <w:sz w:val="20"/>
          <w:szCs w:val="20"/>
        </w:rPr>
        <w:t xml:space="preserve"> as this greatly aids in the interpretation of the </w:t>
      </w:r>
      <w:r w:rsidR="003C002A" w:rsidRPr="00865C35">
        <w:rPr>
          <w:rFonts w:ascii="Arial" w:hAnsi="Arial" w:cs="Arial"/>
          <w:sz w:val="20"/>
          <w:szCs w:val="20"/>
        </w:rPr>
        <w:t>evaluation.</w:t>
      </w:r>
    </w:p>
    <w:p w14:paraId="34302EF2" w14:textId="19D2FCE1" w:rsidR="003C002A" w:rsidRPr="00865C35" w:rsidRDefault="00DD65AC" w:rsidP="002B2D95">
      <w:pPr>
        <w:numPr>
          <w:ilvl w:val="0"/>
          <w:numId w:val="22"/>
        </w:numPr>
        <w:spacing w:after="120" w:line="280" w:lineRule="atLeast"/>
        <w:rPr>
          <w:rFonts w:ascii="Arial" w:hAnsi="Arial" w:cs="Arial"/>
          <w:sz w:val="20"/>
          <w:szCs w:val="20"/>
        </w:rPr>
      </w:pPr>
      <w:r w:rsidRPr="003C002A">
        <w:rPr>
          <w:rFonts w:ascii="Arial" w:hAnsi="Arial" w:cs="Arial"/>
          <w:sz w:val="20"/>
          <w:szCs w:val="20"/>
        </w:rPr>
        <w:t xml:space="preserve">Review the student's performance frequently with the student, but at minimum, conduct a </w:t>
      </w:r>
      <w:r w:rsidRPr="27BA680C">
        <w:rPr>
          <w:rFonts w:ascii="Arial" w:hAnsi="Arial" w:cs="Arial"/>
          <w:sz w:val="20"/>
          <w:szCs w:val="20"/>
        </w:rPr>
        <w:t xml:space="preserve">formal </w:t>
      </w:r>
      <w:r w:rsidRPr="003C002A">
        <w:rPr>
          <w:rFonts w:ascii="Arial" w:hAnsi="Arial" w:cs="Arial"/>
          <w:sz w:val="20"/>
          <w:szCs w:val="20"/>
        </w:rPr>
        <w:t xml:space="preserve">mid-term and </w:t>
      </w:r>
      <w:r w:rsidR="005806EA" w:rsidRPr="003C002A">
        <w:rPr>
          <w:rFonts w:ascii="Arial" w:hAnsi="Arial" w:cs="Arial"/>
          <w:sz w:val="20"/>
          <w:szCs w:val="20"/>
        </w:rPr>
        <w:t>final evaluation</w:t>
      </w:r>
      <w:r w:rsidRPr="003C002A">
        <w:rPr>
          <w:rFonts w:ascii="Arial" w:hAnsi="Arial" w:cs="Arial"/>
          <w:sz w:val="20"/>
          <w:szCs w:val="20"/>
        </w:rPr>
        <w:t xml:space="preserve"> for the clinical education </w:t>
      </w:r>
      <w:r w:rsidR="007F255C" w:rsidRPr="003C002A">
        <w:rPr>
          <w:rFonts w:ascii="Arial" w:hAnsi="Arial" w:cs="Arial"/>
          <w:sz w:val="20"/>
          <w:szCs w:val="20"/>
        </w:rPr>
        <w:t>experience</w:t>
      </w:r>
      <w:r w:rsidR="003C002A">
        <w:rPr>
          <w:rFonts w:ascii="Arial" w:hAnsi="Arial" w:cs="Arial"/>
          <w:sz w:val="20"/>
          <w:szCs w:val="20"/>
        </w:rPr>
        <w:t>.</w:t>
      </w:r>
    </w:p>
    <w:p w14:paraId="7A409017" w14:textId="67F5FD37" w:rsidR="001B21C2" w:rsidRDefault="00DD65AC" w:rsidP="001B21C2">
      <w:pPr>
        <w:numPr>
          <w:ilvl w:val="0"/>
          <w:numId w:val="22"/>
        </w:numPr>
        <w:spacing w:after="120" w:line="280" w:lineRule="atLeast"/>
        <w:rPr>
          <w:rFonts w:ascii="Arial" w:hAnsi="Arial" w:cs="Arial"/>
          <w:sz w:val="20"/>
          <w:szCs w:val="20"/>
        </w:rPr>
      </w:pPr>
      <w:r w:rsidRPr="003C002A">
        <w:rPr>
          <w:rFonts w:ascii="Arial" w:hAnsi="Arial" w:cs="Arial"/>
          <w:sz w:val="20"/>
          <w:szCs w:val="20"/>
        </w:rPr>
        <w:t xml:space="preserve">Ensure that both the student and the </w:t>
      </w:r>
      <w:r w:rsidR="00130477">
        <w:rPr>
          <w:rFonts w:ascii="Arial" w:hAnsi="Arial" w:cs="Arial"/>
          <w:sz w:val="20"/>
          <w:szCs w:val="20"/>
        </w:rPr>
        <w:t>CI</w:t>
      </w:r>
      <w:r w:rsidRPr="003C002A">
        <w:rPr>
          <w:rFonts w:ascii="Arial" w:hAnsi="Arial" w:cs="Arial"/>
          <w:sz w:val="20"/>
          <w:szCs w:val="20"/>
        </w:rPr>
        <w:t xml:space="preserve"> have completed </w:t>
      </w:r>
      <w:r w:rsidR="006A5DA4" w:rsidRPr="003C002A">
        <w:rPr>
          <w:rFonts w:ascii="Arial" w:hAnsi="Arial" w:cs="Arial"/>
          <w:sz w:val="20"/>
          <w:szCs w:val="20"/>
        </w:rPr>
        <w:t xml:space="preserve">and </w:t>
      </w:r>
      <w:r w:rsidR="009C642D">
        <w:rPr>
          <w:rFonts w:ascii="Arial" w:hAnsi="Arial" w:cs="Arial"/>
          <w:sz w:val="20"/>
          <w:szCs w:val="20"/>
        </w:rPr>
        <w:t xml:space="preserve">reviewed </w:t>
      </w:r>
      <w:r w:rsidR="007F255C" w:rsidRPr="003C002A">
        <w:rPr>
          <w:rFonts w:ascii="Arial" w:hAnsi="Arial" w:cs="Arial"/>
          <w:sz w:val="20"/>
          <w:szCs w:val="20"/>
        </w:rPr>
        <w:t>the assessment</w:t>
      </w:r>
      <w:r w:rsidR="009C642D">
        <w:rPr>
          <w:rFonts w:ascii="Arial" w:hAnsi="Arial" w:cs="Arial"/>
          <w:sz w:val="20"/>
          <w:szCs w:val="20"/>
        </w:rPr>
        <w:t xml:space="preserve"> together</w:t>
      </w:r>
      <w:r w:rsidRPr="003C002A">
        <w:rPr>
          <w:rFonts w:ascii="Arial" w:hAnsi="Arial" w:cs="Arial"/>
          <w:sz w:val="20"/>
          <w:szCs w:val="20"/>
        </w:rPr>
        <w:t>.</w:t>
      </w:r>
      <w:r w:rsidR="469B5243" w:rsidRPr="2766E2A2">
        <w:rPr>
          <w:rFonts w:ascii="Arial" w:hAnsi="Arial" w:cs="Arial"/>
          <w:sz w:val="20"/>
          <w:szCs w:val="20"/>
        </w:rPr>
        <w:t xml:space="preserve"> </w:t>
      </w:r>
    </w:p>
    <w:p w14:paraId="131DBF1A" w14:textId="77777777" w:rsidR="001B21C2" w:rsidRPr="001B21C2" w:rsidRDefault="001B21C2" w:rsidP="001B21C2">
      <w:pPr>
        <w:spacing w:after="120" w:line="280" w:lineRule="atLeast"/>
        <w:ind w:left="720"/>
        <w:rPr>
          <w:rFonts w:ascii="Arial" w:hAnsi="Arial" w:cs="Arial"/>
          <w:sz w:val="20"/>
          <w:szCs w:val="20"/>
        </w:rPr>
      </w:pPr>
    </w:p>
    <w:p w14:paraId="3E7609FB" w14:textId="2C4E73F5" w:rsidR="00DD65AC" w:rsidRPr="00341944" w:rsidRDefault="008F02D6" w:rsidP="00D47D53">
      <w:pPr>
        <w:pStyle w:val="2ndHeadingTOC2"/>
      </w:pPr>
      <w:r>
        <w:t>Clinician</w:t>
      </w:r>
      <w:r w:rsidR="00823408">
        <w:t xml:space="preserve"> </w:t>
      </w:r>
      <w:r w:rsidR="00AC590A">
        <w:t xml:space="preserve">CPI Review - </w:t>
      </w:r>
      <w:r w:rsidR="469B5243" w:rsidRPr="2766E2A2">
        <w:t>Rapid Student Assessment Review (R-STAR Program)</w:t>
      </w:r>
    </w:p>
    <w:p w14:paraId="60D1FEAD" w14:textId="77777777" w:rsidR="00A10D77" w:rsidRPr="00865C35" w:rsidRDefault="00016D72" w:rsidP="00D87CF0">
      <w:pPr>
        <w:spacing w:after="120" w:line="280" w:lineRule="atLeast"/>
        <w:rPr>
          <w:rFonts w:ascii="Arial" w:hAnsi="Arial" w:cs="Arial"/>
          <w:sz w:val="20"/>
          <w:szCs w:val="20"/>
        </w:rPr>
      </w:pPr>
      <w:bookmarkStart w:id="27" w:name="_Toc420675472"/>
      <w:bookmarkStart w:id="28" w:name="_Toc420910907"/>
      <w:bookmarkStart w:id="29" w:name="_Toc427131215"/>
      <w:bookmarkStart w:id="30" w:name="_Toc477267804"/>
      <w:r w:rsidRPr="00865C35">
        <w:rPr>
          <w:rFonts w:ascii="Arial" w:hAnsi="Arial" w:cs="Arial"/>
          <w:sz w:val="20"/>
          <w:szCs w:val="20"/>
        </w:rPr>
        <w:t>T</w:t>
      </w:r>
      <w:r w:rsidR="00A10D77" w:rsidRPr="00865C35">
        <w:rPr>
          <w:rFonts w:ascii="Arial" w:hAnsi="Arial" w:cs="Arial"/>
          <w:sz w:val="20"/>
          <w:szCs w:val="20"/>
        </w:rPr>
        <w:t xml:space="preserve">o ensure a timely, accurate, and thorough review of </w:t>
      </w:r>
      <w:r w:rsidR="002E2631">
        <w:rPr>
          <w:rFonts w:ascii="Arial" w:hAnsi="Arial" w:cs="Arial"/>
          <w:sz w:val="20"/>
          <w:szCs w:val="20"/>
        </w:rPr>
        <w:t>performance</w:t>
      </w:r>
      <w:r w:rsidR="00A10D77" w:rsidRPr="00865C35">
        <w:rPr>
          <w:rFonts w:ascii="Arial" w:hAnsi="Arial" w:cs="Arial"/>
          <w:sz w:val="20"/>
          <w:szCs w:val="20"/>
        </w:rPr>
        <w:t xml:space="preserve"> to promote student success, therapists with expertise in clinical education are utilized to </w:t>
      </w:r>
      <w:r w:rsidR="004030A1" w:rsidRPr="00865C35">
        <w:rPr>
          <w:rFonts w:ascii="Arial" w:hAnsi="Arial" w:cs="Arial"/>
          <w:sz w:val="20"/>
          <w:szCs w:val="20"/>
        </w:rPr>
        <w:t xml:space="preserve">perform the initial </w:t>
      </w:r>
      <w:r w:rsidR="00A10D77" w:rsidRPr="00865C35">
        <w:rPr>
          <w:rFonts w:ascii="Arial" w:hAnsi="Arial" w:cs="Arial"/>
          <w:sz w:val="20"/>
          <w:szCs w:val="20"/>
        </w:rPr>
        <w:t xml:space="preserve">review </w:t>
      </w:r>
      <w:r w:rsidR="004030A1" w:rsidRPr="00865C35">
        <w:rPr>
          <w:rFonts w:ascii="Arial" w:hAnsi="Arial" w:cs="Arial"/>
          <w:sz w:val="20"/>
          <w:szCs w:val="20"/>
        </w:rPr>
        <w:t>of</w:t>
      </w:r>
      <w:r w:rsidR="00DF27CE" w:rsidRPr="00664A32">
        <w:rPr>
          <w:rFonts w:ascii="Arial" w:hAnsi="Arial" w:cs="Arial"/>
          <w:sz w:val="20"/>
          <w:szCs w:val="20"/>
        </w:rPr>
        <w:t xml:space="preserve"> the assessment </w:t>
      </w:r>
      <w:r w:rsidR="002E2631" w:rsidRPr="00664A32">
        <w:rPr>
          <w:rFonts w:ascii="Arial" w:hAnsi="Arial" w:cs="Arial"/>
          <w:sz w:val="20"/>
          <w:szCs w:val="20"/>
        </w:rPr>
        <w:t>during full-time clinical experiences</w:t>
      </w:r>
      <w:r w:rsidR="00A10D77" w:rsidRPr="00865C35">
        <w:rPr>
          <w:rFonts w:ascii="Arial" w:hAnsi="Arial" w:cs="Arial"/>
          <w:sz w:val="20"/>
          <w:szCs w:val="20"/>
        </w:rPr>
        <w:t xml:space="preserve"> at </w:t>
      </w:r>
      <w:r w:rsidR="00E379F6">
        <w:rPr>
          <w:rFonts w:ascii="Arial" w:hAnsi="Arial" w:cs="Arial"/>
          <w:sz w:val="20"/>
          <w:szCs w:val="20"/>
        </w:rPr>
        <w:t xml:space="preserve">pre-determined </w:t>
      </w:r>
      <w:r w:rsidR="00A10D77" w:rsidRPr="00865C35">
        <w:rPr>
          <w:rFonts w:ascii="Arial" w:hAnsi="Arial" w:cs="Arial"/>
          <w:sz w:val="20"/>
          <w:szCs w:val="20"/>
        </w:rPr>
        <w:t>midterm and final</w:t>
      </w:r>
      <w:r w:rsidR="00E379F6">
        <w:rPr>
          <w:rFonts w:ascii="Arial" w:hAnsi="Arial" w:cs="Arial"/>
          <w:sz w:val="20"/>
          <w:szCs w:val="20"/>
        </w:rPr>
        <w:t xml:space="preserve"> dates</w:t>
      </w:r>
      <w:r w:rsidR="00A10D77" w:rsidRPr="00865C35">
        <w:rPr>
          <w:rFonts w:ascii="Arial" w:hAnsi="Arial" w:cs="Arial"/>
          <w:sz w:val="20"/>
          <w:szCs w:val="20"/>
        </w:rPr>
        <w:t xml:space="preserve">.  </w:t>
      </w:r>
      <w:r w:rsidR="004030A1" w:rsidRPr="00865C35">
        <w:rPr>
          <w:rFonts w:ascii="Arial" w:hAnsi="Arial" w:cs="Arial"/>
          <w:sz w:val="20"/>
          <w:szCs w:val="20"/>
        </w:rPr>
        <w:t>S</w:t>
      </w:r>
      <w:r w:rsidR="00A10D77" w:rsidRPr="00865C35">
        <w:rPr>
          <w:rFonts w:ascii="Arial" w:hAnsi="Arial" w:cs="Arial"/>
          <w:sz w:val="20"/>
          <w:szCs w:val="20"/>
        </w:rPr>
        <w:t>tudent</w:t>
      </w:r>
      <w:r w:rsidR="004030A1" w:rsidRPr="00865C35">
        <w:rPr>
          <w:rFonts w:ascii="Arial" w:hAnsi="Arial" w:cs="Arial"/>
          <w:sz w:val="20"/>
          <w:szCs w:val="20"/>
        </w:rPr>
        <w:t xml:space="preserve">s are assigned </w:t>
      </w:r>
      <w:r w:rsidR="00A10D77" w:rsidRPr="00865C35">
        <w:rPr>
          <w:rFonts w:ascii="Arial" w:hAnsi="Arial" w:cs="Arial"/>
          <w:sz w:val="20"/>
          <w:szCs w:val="20"/>
        </w:rPr>
        <w:t xml:space="preserve">a clinical education faculty reviewer </w:t>
      </w:r>
      <w:r w:rsidR="00DF27CE">
        <w:rPr>
          <w:rFonts w:ascii="Arial" w:hAnsi="Arial" w:cs="Arial"/>
          <w:sz w:val="20"/>
          <w:szCs w:val="20"/>
        </w:rPr>
        <w:t xml:space="preserve">that </w:t>
      </w:r>
      <w:r w:rsidR="004030A1" w:rsidRPr="00865C35">
        <w:rPr>
          <w:rFonts w:ascii="Arial" w:hAnsi="Arial" w:cs="Arial"/>
          <w:sz w:val="20"/>
          <w:szCs w:val="20"/>
        </w:rPr>
        <w:t xml:space="preserve">will follow them throughout each of their </w:t>
      </w:r>
      <w:r w:rsidR="002E2631">
        <w:rPr>
          <w:rFonts w:ascii="Arial" w:hAnsi="Arial" w:cs="Arial"/>
          <w:sz w:val="20"/>
          <w:szCs w:val="20"/>
        </w:rPr>
        <w:t>experiences</w:t>
      </w:r>
      <w:r w:rsidR="004030A1" w:rsidRPr="00865C35">
        <w:rPr>
          <w:rFonts w:ascii="Arial" w:hAnsi="Arial" w:cs="Arial"/>
          <w:sz w:val="20"/>
          <w:szCs w:val="20"/>
        </w:rPr>
        <w:t>.  The purpose of the CPI reviewer is to:</w:t>
      </w:r>
    </w:p>
    <w:p w14:paraId="73242735" w14:textId="38C34898" w:rsidR="004030A1" w:rsidRPr="00865C35" w:rsidRDefault="00433193" w:rsidP="00734999">
      <w:pPr>
        <w:numPr>
          <w:ilvl w:val="0"/>
          <w:numId w:val="24"/>
        </w:numPr>
        <w:spacing w:line="360" w:lineRule="auto"/>
        <w:rPr>
          <w:rFonts w:ascii="Arial" w:hAnsi="Arial" w:cs="Arial"/>
          <w:sz w:val="20"/>
          <w:szCs w:val="20"/>
        </w:rPr>
      </w:pPr>
      <w:r>
        <w:rPr>
          <w:rFonts w:ascii="Arial" w:hAnsi="Arial" w:cs="Arial"/>
          <w:sz w:val="20"/>
          <w:szCs w:val="20"/>
        </w:rPr>
        <w:t>Rapidly i</w:t>
      </w:r>
      <w:r w:rsidR="004030A1" w:rsidRPr="00865C35">
        <w:rPr>
          <w:rFonts w:ascii="Arial" w:hAnsi="Arial" w:cs="Arial"/>
          <w:sz w:val="20"/>
          <w:szCs w:val="20"/>
        </w:rPr>
        <w:t xml:space="preserve">dentify any student or clinical instructor performance issues or concerns expressed by student or the CI. </w:t>
      </w:r>
    </w:p>
    <w:p w14:paraId="4D011FD4" w14:textId="77777777" w:rsidR="004030A1" w:rsidRPr="00865C35" w:rsidRDefault="004030A1" w:rsidP="00734999">
      <w:pPr>
        <w:numPr>
          <w:ilvl w:val="0"/>
          <w:numId w:val="24"/>
        </w:numPr>
        <w:spacing w:line="360" w:lineRule="auto"/>
        <w:rPr>
          <w:rFonts w:ascii="Arial" w:hAnsi="Arial" w:cs="Arial"/>
          <w:sz w:val="20"/>
          <w:szCs w:val="20"/>
        </w:rPr>
      </w:pPr>
      <w:r w:rsidRPr="00865C35">
        <w:rPr>
          <w:rFonts w:ascii="Arial" w:hAnsi="Arial" w:cs="Arial"/>
          <w:sz w:val="20"/>
          <w:szCs w:val="20"/>
        </w:rPr>
        <w:t>Communicate any concerns regarding student or CI performance to DCE</w:t>
      </w:r>
      <w:r w:rsidR="002E2631">
        <w:rPr>
          <w:rFonts w:ascii="Arial" w:hAnsi="Arial" w:cs="Arial"/>
          <w:sz w:val="20"/>
          <w:szCs w:val="20"/>
        </w:rPr>
        <w:t>/ADCE</w:t>
      </w:r>
      <w:r w:rsidRPr="00865C35">
        <w:rPr>
          <w:rFonts w:ascii="Arial" w:hAnsi="Arial" w:cs="Arial"/>
          <w:sz w:val="20"/>
          <w:szCs w:val="20"/>
        </w:rPr>
        <w:t xml:space="preserve"> </w:t>
      </w:r>
    </w:p>
    <w:p w14:paraId="3F2EE05B" w14:textId="77777777" w:rsidR="004030A1" w:rsidRPr="00865C35" w:rsidRDefault="004030A1" w:rsidP="00734999">
      <w:pPr>
        <w:numPr>
          <w:ilvl w:val="0"/>
          <w:numId w:val="24"/>
        </w:numPr>
        <w:spacing w:line="360" w:lineRule="auto"/>
        <w:rPr>
          <w:rFonts w:ascii="Arial" w:hAnsi="Arial" w:cs="Arial"/>
          <w:sz w:val="20"/>
          <w:szCs w:val="20"/>
        </w:rPr>
      </w:pPr>
      <w:r w:rsidRPr="00865C35">
        <w:rPr>
          <w:rFonts w:ascii="Arial" w:hAnsi="Arial" w:cs="Arial"/>
          <w:sz w:val="20"/>
          <w:szCs w:val="20"/>
        </w:rPr>
        <w:t xml:space="preserve">Provide feedback to </w:t>
      </w:r>
      <w:proofErr w:type="gramStart"/>
      <w:r w:rsidRPr="00865C35">
        <w:rPr>
          <w:rFonts w:ascii="Arial" w:hAnsi="Arial" w:cs="Arial"/>
          <w:sz w:val="20"/>
          <w:szCs w:val="20"/>
        </w:rPr>
        <w:t>student</w:t>
      </w:r>
      <w:proofErr w:type="gramEnd"/>
      <w:r w:rsidRPr="00865C35">
        <w:rPr>
          <w:rFonts w:ascii="Arial" w:hAnsi="Arial" w:cs="Arial"/>
          <w:sz w:val="20"/>
          <w:szCs w:val="20"/>
        </w:rPr>
        <w:t xml:space="preserve"> and CI regarding the student’s performance and any recommendations for </w:t>
      </w:r>
      <w:proofErr w:type="gramStart"/>
      <w:r w:rsidRPr="00865C35">
        <w:rPr>
          <w:rFonts w:ascii="Arial" w:hAnsi="Arial" w:cs="Arial"/>
          <w:sz w:val="20"/>
          <w:szCs w:val="20"/>
        </w:rPr>
        <w:t>student</w:t>
      </w:r>
      <w:proofErr w:type="gramEnd"/>
      <w:r w:rsidRPr="00865C35">
        <w:rPr>
          <w:rFonts w:ascii="Arial" w:hAnsi="Arial" w:cs="Arial"/>
          <w:sz w:val="20"/>
          <w:szCs w:val="20"/>
        </w:rPr>
        <w:t xml:space="preserve"> or CI to improve performance or instruction. </w:t>
      </w:r>
    </w:p>
    <w:p w14:paraId="3CE81D57" w14:textId="681C3F36" w:rsidR="00F82218" w:rsidRPr="002909B5" w:rsidRDefault="004030A1" w:rsidP="00734999">
      <w:pPr>
        <w:numPr>
          <w:ilvl w:val="0"/>
          <w:numId w:val="24"/>
        </w:numPr>
        <w:spacing w:line="360" w:lineRule="auto"/>
        <w:rPr>
          <w:rFonts w:ascii="Arial" w:hAnsi="Arial" w:cs="Arial"/>
          <w:sz w:val="20"/>
          <w:szCs w:val="20"/>
        </w:rPr>
      </w:pPr>
      <w:r w:rsidRPr="00865C35">
        <w:rPr>
          <w:rFonts w:ascii="Arial" w:hAnsi="Arial" w:cs="Arial"/>
          <w:sz w:val="20"/>
          <w:szCs w:val="20"/>
        </w:rPr>
        <w:t xml:space="preserve">Complete reviews in a timely manner.     </w:t>
      </w:r>
    </w:p>
    <w:p w14:paraId="5681AC76" w14:textId="77777777" w:rsidR="001B21C2" w:rsidRDefault="001B21C2" w:rsidP="00D47D53">
      <w:pPr>
        <w:pStyle w:val="2ndHeadingTOC2"/>
      </w:pPr>
    </w:p>
    <w:p w14:paraId="63439369" w14:textId="6110A473" w:rsidR="00F82218" w:rsidRDefault="00DD65AC" w:rsidP="00D47D53">
      <w:pPr>
        <w:pStyle w:val="2ndHeadingTOC2"/>
      </w:pPr>
      <w:r w:rsidRPr="2766E2A2">
        <w:t>Student Evaluation of Clinical Education Site</w:t>
      </w:r>
      <w:bookmarkEnd w:id="27"/>
      <w:bookmarkEnd w:id="28"/>
      <w:bookmarkEnd w:id="29"/>
      <w:bookmarkEnd w:id="30"/>
      <w:r w:rsidR="00F343EE">
        <w:t xml:space="preserve"> &amp; Clinical Instruction</w:t>
      </w:r>
    </w:p>
    <w:p w14:paraId="75110908" w14:textId="32A60D80" w:rsidR="00DD65AC" w:rsidRDefault="00DD65AC" w:rsidP="00D87CF0">
      <w:pPr>
        <w:spacing w:after="120" w:line="280" w:lineRule="atLeast"/>
        <w:rPr>
          <w:rFonts w:ascii="Arial" w:hAnsi="Arial" w:cs="Arial"/>
          <w:sz w:val="20"/>
          <w:szCs w:val="20"/>
        </w:rPr>
      </w:pPr>
      <w:r w:rsidRPr="00865C35">
        <w:rPr>
          <w:rFonts w:ascii="Arial" w:hAnsi="Arial" w:cs="Arial"/>
          <w:sz w:val="20"/>
          <w:szCs w:val="20"/>
        </w:rPr>
        <w:t xml:space="preserve">Students are required to complete an evaluation </w:t>
      </w:r>
      <w:r w:rsidR="0093165D">
        <w:rPr>
          <w:rFonts w:ascii="Arial" w:hAnsi="Arial" w:cs="Arial"/>
          <w:sz w:val="20"/>
          <w:szCs w:val="20"/>
        </w:rPr>
        <w:t xml:space="preserve">of the clinical site and clinical instruction </w:t>
      </w:r>
      <w:r w:rsidRPr="00865C35">
        <w:rPr>
          <w:rFonts w:ascii="Arial" w:hAnsi="Arial" w:cs="Arial"/>
          <w:sz w:val="20"/>
          <w:szCs w:val="20"/>
        </w:rPr>
        <w:t xml:space="preserve">at the end of each full-time clinical </w:t>
      </w:r>
      <w:r w:rsidR="00DB5917">
        <w:rPr>
          <w:rFonts w:ascii="Arial" w:hAnsi="Arial" w:cs="Arial"/>
          <w:sz w:val="20"/>
          <w:szCs w:val="20"/>
        </w:rPr>
        <w:t>education experience</w:t>
      </w:r>
      <w:r w:rsidRPr="00865C35">
        <w:rPr>
          <w:rFonts w:ascii="Arial" w:hAnsi="Arial" w:cs="Arial"/>
          <w:sz w:val="20"/>
          <w:szCs w:val="20"/>
        </w:rPr>
        <w:t xml:space="preserve">. These evaluations are to be completed by the student </w:t>
      </w:r>
      <w:r w:rsidR="008360E3" w:rsidRPr="00865C35">
        <w:rPr>
          <w:rFonts w:ascii="Arial" w:hAnsi="Arial" w:cs="Arial"/>
          <w:sz w:val="20"/>
          <w:szCs w:val="20"/>
        </w:rPr>
        <w:t xml:space="preserve">using the </w:t>
      </w:r>
      <w:r w:rsidR="0093165D">
        <w:rPr>
          <w:rFonts w:ascii="Arial" w:hAnsi="Arial" w:cs="Arial"/>
          <w:sz w:val="20"/>
          <w:szCs w:val="20"/>
        </w:rPr>
        <w:t>APTA Physical Thera</w:t>
      </w:r>
      <w:r w:rsidR="00DF27CE">
        <w:rPr>
          <w:rFonts w:ascii="Arial" w:hAnsi="Arial" w:cs="Arial"/>
          <w:sz w:val="20"/>
          <w:szCs w:val="20"/>
        </w:rPr>
        <w:t xml:space="preserve">pist </w:t>
      </w:r>
      <w:r w:rsidRPr="00865C35">
        <w:rPr>
          <w:rFonts w:ascii="Arial" w:hAnsi="Arial" w:cs="Arial"/>
          <w:sz w:val="20"/>
          <w:szCs w:val="20"/>
        </w:rPr>
        <w:t xml:space="preserve">Student Evaluation </w:t>
      </w:r>
      <w:r w:rsidR="008360E3" w:rsidRPr="00865C35">
        <w:rPr>
          <w:rFonts w:ascii="Arial" w:hAnsi="Arial" w:cs="Arial"/>
          <w:sz w:val="20"/>
          <w:szCs w:val="20"/>
        </w:rPr>
        <w:t xml:space="preserve">of </w:t>
      </w:r>
      <w:r w:rsidR="002538AE">
        <w:rPr>
          <w:rFonts w:ascii="Arial" w:hAnsi="Arial" w:cs="Arial"/>
          <w:sz w:val="20"/>
          <w:szCs w:val="20"/>
        </w:rPr>
        <w:t xml:space="preserve">Clinical Experience and </w:t>
      </w:r>
      <w:r w:rsidR="008360E3" w:rsidRPr="00865C35">
        <w:rPr>
          <w:rFonts w:ascii="Arial" w:hAnsi="Arial" w:cs="Arial"/>
          <w:sz w:val="20"/>
          <w:szCs w:val="20"/>
        </w:rPr>
        <w:t xml:space="preserve">Clinical </w:t>
      </w:r>
      <w:r w:rsidR="0093165D">
        <w:rPr>
          <w:rFonts w:ascii="Arial" w:hAnsi="Arial" w:cs="Arial"/>
          <w:sz w:val="20"/>
          <w:szCs w:val="20"/>
        </w:rPr>
        <w:t>Instru</w:t>
      </w:r>
      <w:r w:rsidR="002538AE">
        <w:rPr>
          <w:rFonts w:ascii="Arial" w:hAnsi="Arial" w:cs="Arial"/>
          <w:sz w:val="20"/>
          <w:szCs w:val="20"/>
        </w:rPr>
        <w:t>ction</w:t>
      </w:r>
      <w:r w:rsidR="0093165D">
        <w:rPr>
          <w:rFonts w:ascii="Arial" w:hAnsi="Arial" w:cs="Arial"/>
          <w:sz w:val="20"/>
          <w:szCs w:val="20"/>
        </w:rPr>
        <w:t xml:space="preserve"> found on EXXAT</w:t>
      </w:r>
      <w:r w:rsidRPr="00865C35">
        <w:rPr>
          <w:rFonts w:ascii="Arial" w:hAnsi="Arial" w:cs="Arial"/>
          <w:sz w:val="20"/>
          <w:szCs w:val="20"/>
        </w:rPr>
        <w:t xml:space="preserve">. </w:t>
      </w:r>
      <w:r w:rsidR="00E379F6">
        <w:rPr>
          <w:rFonts w:ascii="Arial" w:hAnsi="Arial" w:cs="Arial"/>
          <w:sz w:val="20"/>
          <w:szCs w:val="20"/>
        </w:rPr>
        <w:t>T</w:t>
      </w:r>
      <w:r w:rsidRPr="00865C35">
        <w:rPr>
          <w:rFonts w:ascii="Arial" w:hAnsi="Arial" w:cs="Arial"/>
          <w:sz w:val="20"/>
          <w:szCs w:val="20"/>
        </w:rPr>
        <w:t xml:space="preserve">he </w:t>
      </w:r>
      <w:r w:rsidR="00870960">
        <w:rPr>
          <w:rFonts w:ascii="Arial" w:hAnsi="Arial" w:cs="Arial"/>
          <w:sz w:val="20"/>
          <w:szCs w:val="20"/>
        </w:rPr>
        <w:t>CI</w:t>
      </w:r>
      <w:r w:rsidR="00E379F6">
        <w:rPr>
          <w:rFonts w:ascii="Arial" w:hAnsi="Arial" w:cs="Arial"/>
          <w:sz w:val="20"/>
          <w:szCs w:val="20"/>
        </w:rPr>
        <w:t xml:space="preserve"> and </w:t>
      </w:r>
      <w:proofErr w:type="gramStart"/>
      <w:r w:rsidR="00E379F6">
        <w:rPr>
          <w:rFonts w:ascii="Arial" w:hAnsi="Arial" w:cs="Arial"/>
          <w:sz w:val="20"/>
          <w:szCs w:val="20"/>
        </w:rPr>
        <w:t>student</w:t>
      </w:r>
      <w:proofErr w:type="gramEnd"/>
      <w:r w:rsidR="00E379F6">
        <w:rPr>
          <w:rFonts w:ascii="Arial" w:hAnsi="Arial" w:cs="Arial"/>
          <w:sz w:val="20"/>
          <w:szCs w:val="20"/>
        </w:rPr>
        <w:t xml:space="preserve"> will meet to review the evaluation</w:t>
      </w:r>
      <w:r w:rsidRPr="00865C35">
        <w:rPr>
          <w:rFonts w:ascii="Arial" w:hAnsi="Arial" w:cs="Arial"/>
          <w:sz w:val="20"/>
          <w:szCs w:val="20"/>
        </w:rPr>
        <w:t xml:space="preserve">. After the discussion, the appraisal should be signed and dated by the student and the </w:t>
      </w:r>
      <w:r w:rsidR="00870960">
        <w:rPr>
          <w:rFonts w:ascii="Arial" w:hAnsi="Arial" w:cs="Arial"/>
          <w:sz w:val="20"/>
          <w:szCs w:val="20"/>
        </w:rPr>
        <w:t>CI</w:t>
      </w:r>
      <w:r w:rsidR="00221897" w:rsidRPr="00221897">
        <w:rPr>
          <w:rFonts w:ascii="Arial" w:hAnsi="Arial" w:cs="Arial"/>
          <w:sz w:val="20"/>
          <w:szCs w:val="20"/>
        </w:rPr>
        <w:t xml:space="preserve"> and</w:t>
      </w:r>
      <w:r w:rsidR="0069200D" w:rsidRPr="00865C35">
        <w:rPr>
          <w:rFonts w:ascii="Arial" w:hAnsi="Arial" w:cs="Arial"/>
          <w:sz w:val="20"/>
          <w:szCs w:val="20"/>
        </w:rPr>
        <w:t xml:space="preserve"> submitted to academic institution</w:t>
      </w:r>
      <w:r w:rsidR="00C01ADC">
        <w:rPr>
          <w:rFonts w:ascii="Arial" w:hAnsi="Arial" w:cs="Arial"/>
          <w:sz w:val="20"/>
          <w:szCs w:val="20"/>
        </w:rPr>
        <w:t xml:space="preserve"> via EXXAT</w:t>
      </w:r>
      <w:r w:rsidRPr="00865C35">
        <w:rPr>
          <w:rFonts w:ascii="Arial" w:hAnsi="Arial" w:cs="Arial"/>
          <w:sz w:val="20"/>
          <w:szCs w:val="20"/>
        </w:rPr>
        <w:t xml:space="preserve">. The clinical education site may </w:t>
      </w:r>
      <w:r w:rsidR="008360E3" w:rsidRPr="00865C35">
        <w:rPr>
          <w:rFonts w:ascii="Arial" w:hAnsi="Arial" w:cs="Arial"/>
          <w:sz w:val="20"/>
          <w:szCs w:val="20"/>
        </w:rPr>
        <w:t xml:space="preserve">request a </w:t>
      </w:r>
      <w:r w:rsidRPr="00865C35">
        <w:rPr>
          <w:rFonts w:ascii="Arial" w:hAnsi="Arial" w:cs="Arial"/>
          <w:sz w:val="20"/>
          <w:szCs w:val="20"/>
        </w:rPr>
        <w:t>copy of the evaluation.</w:t>
      </w:r>
    </w:p>
    <w:p w14:paraId="7F125CBB" w14:textId="77777777" w:rsidR="009C102B" w:rsidRPr="00865C35" w:rsidRDefault="009C102B" w:rsidP="00D87CF0">
      <w:pPr>
        <w:spacing w:after="120" w:line="280" w:lineRule="atLeast"/>
        <w:rPr>
          <w:rFonts w:ascii="Arial" w:hAnsi="Arial" w:cs="Arial"/>
          <w:sz w:val="20"/>
          <w:szCs w:val="20"/>
        </w:rPr>
      </w:pPr>
    </w:p>
    <w:p w14:paraId="70011E64" w14:textId="20918113" w:rsidR="00DD65AC" w:rsidRDefault="00B7788D" w:rsidP="00D47D53">
      <w:pPr>
        <w:pStyle w:val="2ndHeadingTOC2"/>
      </w:pPr>
      <w:r w:rsidRPr="2766E2A2">
        <w:t xml:space="preserve">Clinical Instructor </w:t>
      </w:r>
      <w:r w:rsidR="00DD65AC" w:rsidRPr="2766E2A2">
        <w:t xml:space="preserve">Supervision of Physical Therapy Students </w:t>
      </w:r>
      <w:r w:rsidR="49426ED9" w:rsidRPr="2766E2A2">
        <w:rPr>
          <w:bCs/>
        </w:rPr>
        <w:t xml:space="preserve"> </w:t>
      </w:r>
    </w:p>
    <w:p w14:paraId="2C11038B" w14:textId="709C5F00" w:rsidR="00DD65AC" w:rsidRPr="00757E18" w:rsidRDefault="00DD65AC" w:rsidP="00D109A6">
      <w:pPr>
        <w:spacing w:after="240" w:line="280" w:lineRule="atLeast"/>
        <w:rPr>
          <w:rFonts w:ascii="Arial" w:hAnsi="Arial" w:cs="Arial"/>
          <w:sz w:val="20"/>
          <w:szCs w:val="20"/>
        </w:rPr>
      </w:pPr>
      <w:r w:rsidRPr="00757E18">
        <w:rPr>
          <w:rFonts w:ascii="Arial" w:hAnsi="Arial" w:cs="Arial"/>
          <w:sz w:val="20"/>
          <w:szCs w:val="20"/>
        </w:rPr>
        <w:t xml:space="preserve">Physical therapy students may not practice in the capacity of a licensed physical therapist. Physical therapy students must </w:t>
      </w:r>
      <w:r w:rsidR="005806EA" w:rsidRPr="00757E18">
        <w:rPr>
          <w:rFonts w:ascii="Arial" w:hAnsi="Arial" w:cs="Arial"/>
          <w:sz w:val="20"/>
          <w:szCs w:val="20"/>
        </w:rPr>
        <w:t>always have supervision available on the premises by a licensed physical therapist</w:t>
      </w:r>
      <w:r w:rsidRPr="00757E18">
        <w:rPr>
          <w:rFonts w:ascii="Arial" w:hAnsi="Arial" w:cs="Arial"/>
          <w:sz w:val="20"/>
          <w:szCs w:val="20"/>
        </w:rPr>
        <w:t xml:space="preserve"> during their clinical education experiences. The Program supports the </w:t>
      </w:r>
      <w:r w:rsidRPr="00757E18">
        <w:rPr>
          <w:rFonts w:ascii="Arial" w:hAnsi="Arial" w:cs="Arial"/>
          <w:i/>
          <w:sz w:val="20"/>
          <w:szCs w:val="20"/>
        </w:rPr>
        <w:t>APTA Position on the Provision of Physical Therapy and Physiotherapy Services by Student Physical Therapists</w:t>
      </w:r>
      <w:r w:rsidRPr="00757E18">
        <w:rPr>
          <w:rFonts w:ascii="Arial" w:hAnsi="Arial" w:cs="Arial"/>
          <w:sz w:val="20"/>
          <w:szCs w:val="20"/>
        </w:rPr>
        <w:t xml:space="preserve"> available at the </w:t>
      </w:r>
      <w:hyperlink r:id="rId27" w:history="1">
        <w:r w:rsidR="00EA5102" w:rsidRPr="00757E18">
          <w:rPr>
            <w:rStyle w:val="Hyperlink"/>
            <w:rFonts w:ascii="Arial" w:hAnsi="Arial" w:cs="Arial"/>
            <w:sz w:val="20"/>
            <w:szCs w:val="20"/>
          </w:rPr>
          <w:t>APTA Website</w:t>
        </w:r>
      </w:hyperlink>
      <w:r w:rsidR="49EC31D1" w:rsidRPr="00757E18">
        <w:rPr>
          <w:rFonts w:ascii="Arial" w:hAnsi="Arial" w:cs="Arial"/>
          <w:sz w:val="20"/>
          <w:szCs w:val="20"/>
        </w:rPr>
        <w:t>.</w:t>
      </w:r>
      <w:r w:rsidRPr="00757E18">
        <w:rPr>
          <w:rFonts w:ascii="Arial" w:hAnsi="Arial" w:cs="Arial"/>
          <w:sz w:val="20"/>
          <w:szCs w:val="20"/>
        </w:rPr>
        <w:t xml:space="preserve"> It is the </w:t>
      </w:r>
      <w:r w:rsidR="00F82218" w:rsidRPr="00757E18">
        <w:rPr>
          <w:rFonts w:ascii="Arial" w:hAnsi="Arial" w:cs="Arial"/>
          <w:sz w:val="20"/>
          <w:szCs w:val="20"/>
        </w:rPr>
        <w:t>CI’s</w:t>
      </w:r>
      <w:r w:rsidRPr="00757E18">
        <w:rPr>
          <w:rFonts w:ascii="Arial" w:hAnsi="Arial" w:cs="Arial"/>
          <w:sz w:val="20"/>
          <w:szCs w:val="20"/>
        </w:rPr>
        <w:t xml:space="preserve"> responsibility to ensure that adequate supervision </w:t>
      </w:r>
      <w:r w:rsidR="006C6FEA" w:rsidRPr="00757E18">
        <w:rPr>
          <w:rFonts w:ascii="Arial" w:hAnsi="Arial" w:cs="Arial"/>
          <w:sz w:val="20"/>
          <w:szCs w:val="20"/>
        </w:rPr>
        <w:t>is always available for the student(s)</w:t>
      </w:r>
      <w:r w:rsidR="00754A72" w:rsidRPr="00757E18">
        <w:rPr>
          <w:rFonts w:ascii="Arial" w:hAnsi="Arial" w:cs="Arial"/>
          <w:sz w:val="20"/>
          <w:szCs w:val="20"/>
        </w:rPr>
        <w:t xml:space="preserve"> during </w:t>
      </w:r>
      <w:proofErr w:type="gramStart"/>
      <w:r w:rsidR="00754A72" w:rsidRPr="00757E18">
        <w:rPr>
          <w:rFonts w:ascii="Arial" w:hAnsi="Arial" w:cs="Arial"/>
          <w:sz w:val="20"/>
          <w:szCs w:val="20"/>
        </w:rPr>
        <w:t>the clinical</w:t>
      </w:r>
      <w:proofErr w:type="gramEnd"/>
      <w:r w:rsidR="00E379F6" w:rsidRPr="00757E18">
        <w:rPr>
          <w:rFonts w:ascii="Arial" w:hAnsi="Arial" w:cs="Arial"/>
          <w:sz w:val="20"/>
          <w:szCs w:val="20"/>
        </w:rPr>
        <w:t xml:space="preserve"> experience</w:t>
      </w:r>
      <w:r w:rsidR="00265DD5" w:rsidRPr="00757E18">
        <w:rPr>
          <w:rFonts w:ascii="Arial" w:hAnsi="Arial" w:cs="Arial"/>
          <w:sz w:val="20"/>
          <w:szCs w:val="20"/>
        </w:rPr>
        <w:t xml:space="preserve"> and that all legal guidelines are followed according to state practice acts. </w:t>
      </w:r>
    </w:p>
    <w:p w14:paraId="3B4EAA6A" w14:textId="0CC4C3F9" w:rsidR="08A96719" w:rsidRDefault="00265DD5" w:rsidP="002B2D95">
      <w:pPr>
        <w:numPr>
          <w:ilvl w:val="0"/>
          <w:numId w:val="10"/>
        </w:numPr>
        <w:spacing w:after="120" w:line="280" w:lineRule="atLeast"/>
        <w:ind w:left="360" w:hanging="180"/>
        <w:rPr>
          <w:rFonts w:ascii="Arial" w:hAnsi="Arial" w:cs="Arial"/>
          <w:sz w:val="20"/>
          <w:szCs w:val="20"/>
        </w:rPr>
      </w:pPr>
      <w:bookmarkStart w:id="31" w:name="_Toc477267807"/>
      <w:r w:rsidRPr="3B924524">
        <w:rPr>
          <w:rFonts w:ascii="Arial" w:hAnsi="Arial" w:cs="Arial"/>
          <w:sz w:val="20"/>
          <w:szCs w:val="20"/>
        </w:rPr>
        <w:t xml:space="preserve">Links to for each state can be found </w:t>
      </w:r>
      <w:r w:rsidR="00EB33B5">
        <w:rPr>
          <w:rFonts w:ascii="Arial" w:hAnsi="Arial" w:cs="Arial"/>
          <w:sz w:val="20"/>
          <w:szCs w:val="20"/>
        </w:rPr>
        <w:t>at</w:t>
      </w:r>
      <w:r w:rsidR="00E95947" w:rsidRPr="3B924524">
        <w:rPr>
          <w:rFonts w:ascii="Arial" w:hAnsi="Arial" w:cs="Arial"/>
          <w:sz w:val="20"/>
          <w:szCs w:val="20"/>
        </w:rPr>
        <w:t xml:space="preserve"> </w:t>
      </w:r>
      <w:hyperlink r:id="rId28" w:history="1">
        <w:r w:rsidR="00EB33B5">
          <w:rPr>
            <w:rStyle w:val="Hyperlink"/>
            <w:rFonts w:ascii="Arial" w:hAnsi="Arial" w:cs="Arial"/>
            <w:sz w:val="20"/>
            <w:szCs w:val="20"/>
          </w:rPr>
          <w:t>The Federation of State Boards of Physical Therapy</w:t>
        </w:r>
      </w:hyperlink>
      <w:r w:rsidRPr="3B924524">
        <w:rPr>
          <w:rFonts w:ascii="Arial" w:hAnsi="Arial" w:cs="Arial"/>
          <w:sz w:val="20"/>
          <w:szCs w:val="20"/>
        </w:rPr>
        <w:t xml:space="preserve"> </w:t>
      </w:r>
    </w:p>
    <w:p w14:paraId="7D3217C5" w14:textId="77777777" w:rsidR="001B21C2" w:rsidRDefault="001B21C2" w:rsidP="00D47D53">
      <w:pPr>
        <w:pStyle w:val="2ndHeadingTOC2"/>
      </w:pPr>
    </w:p>
    <w:p w14:paraId="25B910D9" w14:textId="47C21F28" w:rsidR="001D400B" w:rsidRDefault="00F46A7B" w:rsidP="00D47D53">
      <w:pPr>
        <w:pStyle w:val="2ndHeadingTOC2"/>
      </w:pPr>
      <w:r w:rsidRPr="0054061A">
        <w:lastRenderedPageBreak/>
        <w:t>Use of Social Media</w:t>
      </w:r>
      <w:bookmarkEnd w:id="31"/>
    </w:p>
    <w:p w14:paraId="5F9EA4B7" w14:textId="298D0FF2" w:rsidR="00643840" w:rsidRPr="00C16BF0" w:rsidRDefault="00DD2276" w:rsidP="00643840">
      <w:pPr>
        <w:rPr>
          <w:rFonts w:ascii="Arial" w:hAnsi="Arial" w:cs="Arial"/>
          <w:sz w:val="20"/>
          <w:szCs w:val="20"/>
        </w:rPr>
      </w:pPr>
      <w:hyperlink r:id="rId29" w:history="1">
        <w:r w:rsidRPr="00C16BF0">
          <w:rPr>
            <w:rStyle w:val="Hyperlink"/>
            <w:rFonts w:ascii="Arial" w:hAnsi="Arial" w:cs="Arial"/>
            <w:sz w:val="20"/>
            <w:szCs w:val="20"/>
          </w:rPr>
          <w:t>UNMC Social Media Guidelines</w:t>
        </w:r>
      </w:hyperlink>
      <w:r w:rsidRPr="00C16BF0">
        <w:rPr>
          <w:rFonts w:ascii="Arial" w:hAnsi="Arial" w:cs="Arial"/>
          <w:sz w:val="20"/>
          <w:szCs w:val="20"/>
        </w:rPr>
        <w:t xml:space="preserve"> must be followed.</w:t>
      </w:r>
      <w:r w:rsidR="00643840" w:rsidRPr="00C16BF0">
        <w:rPr>
          <w:rStyle w:val="cf01"/>
          <w:rFonts w:ascii="Arial" w:hAnsi="Arial" w:cs="Arial"/>
          <w:sz w:val="20"/>
          <w:szCs w:val="20"/>
        </w:rPr>
        <w:t xml:space="preserve"> </w:t>
      </w:r>
    </w:p>
    <w:p w14:paraId="445EC1B5" w14:textId="77777777" w:rsidR="00872B53" w:rsidRDefault="00872B53" w:rsidP="00643840">
      <w:pPr>
        <w:rPr>
          <w:rFonts w:ascii="Arial" w:hAnsi="Arial" w:cs="Arial"/>
          <w:sz w:val="20"/>
          <w:szCs w:val="20"/>
        </w:rPr>
      </w:pPr>
    </w:p>
    <w:p w14:paraId="2932600B" w14:textId="4AFF6F54" w:rsidR="0077371B" w:rsidRPr="0077371B" w:rsidRDefault="0077371B" w:rsidP="00643840">
      <w:pPr>
        <w:rPr>
          <w:rFonts w:ascii="Arial" w:hAnsi="Arial" w:cs="Arial"/>
          <w:sz w:val="20"/>
          <w:szCs w:val="20"/>
        </w:rPr>
      </w:pPr>
      <w:r w:rsidRPr="00C16BF0">
        <w:rPr>
          <w:rFonts w:ascii="Arial" w:hAnsi="Arial" w:cs="Arial"/>
          <w:sz w:val="20"/>
          <w:szCs w:val="20"/>
        </w:rPr>
        <w:t xml:space="preserve">Furthermore, it is the policy of the Program that social media is your personal venue for networking and interacting.  Students participating in clinical education </w:t>
      </w:r>
      <w:r w:rsidRPr="00C16BF0">
        <w:rPr>
          <w:rFonts w:ascii="Arial" w:hAnsi="Arial" w:cs="Arial"/>
          <w:b/>
          <w:sz w:val="20"/>
          <w:szCs w:val="20"/>
        </w:rPr>
        <w:t>should not “friend” or connect with clinical instructors or patients on social media</w:t>
      </w:r>
      <w:r w:rsidRPr="00C16BF0">
        <w:rPr>
          <w:rFonts w:ascii="Arial" w:hAnsi="Arial" w:cs="Arial"/>
          <w:sz w:val="20"/>
          <w:szCs w:val="20"/>
        </w:rPr>
        <w:t xml:space="preserve"> to</w:t>
      </w:r>
      <w:r w:rsidRPr="0077371B">
        <w:rPr>
          <w:rFonts w:ascii="Arial" w:hAnsi="Arial" w:cs="Arial"/>
          <w:sz w:val="20"/>
          <w:szCs w:val="20"/>
        </w:rPr>
        <w:t xml:space="preserve"> maintain professional and ethical boundaries.</w:t>
      </w:r>
    </w:p>
    <w:p w14:paraId="06269660" w14:textId="1A1CB30B" w:rsidR="2766E2A2" w:rsidRDefault="2766E2A2" w:rsidP="2766E2A2">
      <w:pPr>
        <w:spacing w:line="280" w:lineRule="atLeast"/>
        <w:ind w:left="180"/>
        <w:rPr>
          <w:rFonts w:ascii="Arial" w:hAnsi="Arial" w:cs="Arial"/>
          <w:sz w:val="20"/>
          <w:szCs w:val="20"/>
        </w:rPr>
      </w:pPr>
    </w:p>
    <w:p w14:paraId="1827422D" w14:textId="66AF0F25" w:rsidR="00A45CC6" w:rsidRDefault="00754A72" w:rsidP="00D47D53">
      <w:pPr>
        <w:pStyle w:val="2ndHeadingTOC2"/>
        <w:rPr>
          <w:sz w:val="20"/>
          <w:szCs w:val="20"/>
        </w:rPr>
      </w:pPr>
      <w:r w:rsidRPr="2766E2A2">
        <w:t>Medical History/Vaccinations</w:t>
      </w:r>
    </w:p>
    <w:p w14:paraId="2882DA0F" w14:textId="6AC0D899" w:rsidR="00736516" w:rsidRDefault="00B21C16" w:rsidP="00736516">
      <w:pPr>
        <w:rPr>
          <w:rFonts w:ascii="Arial" w:hAnsi="Arial" w:cs="Arial"/>
          <w:sz w:val="20"/>
          <w:szCs w:val="20"/>
        </w:rPr>
      </w:pPr>
      <w:r w:rsidRPr="00865C35">
        <w:rPr>
          <w:rFonts w:ascii="Arial" w:hAnsi="Arial" w:cs="Arial"/>
          <w:sz w:val="20"/>
          <w:szCs w:val="20"/>
        </w:rPr>
        <w:t xml:space="preserve">All students </w:t>
      </w:r>
      <w:r w:rsidR="00D36092">
        <w:rPr>
          <w:rFonts w:ascii="Arial" w:hAnsi="Arial" w:cs="Arial"/>
          <w:sz w:val="20"/>
          <w:szCs w:val="20"/>
        </w:rPr>
        <w:t xml:space="preserve">must comply with the </w:t>
      </w:r>
      <w:hyperlink r:id="rId30">
        <w:r w:rsidR="00757E18">
          <w:rPr>
            <w:rStyle w:val="Hyperlink"/>
            <w:rFonts w:ascii="Arial" w:hAnsi="Arial" w:cs="Arial"/>
            <w:sz w:val="20"/>
            <w:szCs w:val="20"/>
          </w:rPr>
          <w:t>UNMC Immunization Policy</w:t>
        </w:r>
      </w:hyperlink>
      <w:r w:rsidR="00466A64">
        <w:t>.</w:t>
      </w:r>
    </w:p>
    <w:p w14:paraId="21428FFE" w14:textId="77777777" w:rsidR="00736516" w:rsidRDefault="00736516" w:rsidP="00736516">
      <w:pPr>
        <w:rPr>
          <w:rFonts w:ascii="Arial" w:hAnsi="Arial" w:cs="Arial"/>
          <w:sz w:val="20"/>
          <w:szCs w:val="20"/>
        </w:rPr>
      </w:pPr>
    </w:p>
    <w:p w14:paraId="631DF274" w14:textId="4D96AD4A" w:rsidR="00466A64" w:rsidRDefault="00B4563C" w:rsidP="00736516">
      <w:pPr>
        <w:spacing w:after="120"/>
        <w:rPr>
          <w:rFonts w:ascii="Arial" w:hAnsi="Arial" w:cs="Arial"/>
          <w:sz w:val="20"/>
          <w:szCs w:val="20"/>
        </w:rPr>
      </w:pPr>
      <w:r w:rsidRPr="00865C35">
        <w:rPr>
          <w:rFonts w:ascii="Arial" w:hAnsi="Arial" w:cs="Arial"/>
          <w:sz w:val="20"/>
          <w:szCs w:val="20"/>
        </w:rPr>
        <w:t>UNMC does not pay for any pre-matriculation health requirements.</w:t>
      </w:r>
      <w:r w:rsidR="006C488E" w:rsidRPr="00865C35">
        <w:rPr>
          <w:rFonts w:ascii="Arial" w:hAnsi="Arial" w:cs="Arial"/>
          <w:sz w:val="20"/>
          <w:szCs w:val="20"/>
        </w:rPr>
        <w:t xml:space="preserve"> </w:t>
      </w:r>
      <w:r w:rsidRPr="00865C35">
        <w:rPr>
          <w:rFonts w:ascii="Arial" w:hAnsi="Arial" w:cs="Arial"/>
          <w:sz w:val="20"/>
          <w:szCs w:val="20"/>
        </w:rPr>
        <w:t>This is the student’s responsibility.</w:t>
      </w:r>
      <w:r w:rsidR="006C488E" w:rsidRPr="00865C35">
        <w:rPr>
          <w:rFonts w:ascii="Arial" w:hAnsi="Arial" w:cs="Arial"/>
          <w:sz w:val="20"/>
          <w:szCs w:val="20"/>
        </w:rPr>
        <w:t xml:space="preserve"> </w:t>
      </w:r>
    </w:p>
    <w:p w14:paraId="3A02AEEA" w14:textId="77777777" w:rsidR="00736516" w:rsidRDefault="00736516" w:rsidP="00736516">
      <w:pPr>
        <w:spacing w:after="120"/>
        <w:rPr>
          <w:rFonts w:ascii="Arial" w:hAnsi="Arial" w:cs="Arial"/>
          <w:sz w:val="20"/>
          <w:szCs w:val="20"/>
        </w:rPr>
      </w:pPr>
    </w:p>
    <w:p w14:paraId="3948F68E" w14:textId="7D066099" w:rsidR="006D3F30" w:rsidRPr="006D3F30" w:rsidRDefault="006D3F30" w:rsidP="00D47D53">
      <w:pPr>
        <w:pStyle w:val="2ndHeadingTOC2"/>
      </w:pPr>
      <w:r w:rsidRPr="006D3F30">
        <w:t>UNMC Standards of Conduct for Students Regarding Alcohol and Drugs</w:t>
      </w:r>
    </w:p>
    <w:p w14:paraId="56313343" w14:textId="0C0CA9DC" w:rsidR="005E4E04" w:rsidRPr="000A20EE" w:rsidRDefault="006D3F30" w:rsidP="000A20EE">
      <w:pPr>
        <w:spacing w:after="120" w:line="280" w:lineRule="atLeast"/>
        <w:rPr>
          <w:rFonts w:ascii="Arial" w:hAnsi="Arial" w:cs="Arial"/>
          <w:sz w:val="20"/>
          <w:szCs w:val="20"/>
        </w:rPr>
      </w:pPr>
      <w:r w:rsidRPr="000A20EE">
        <w:rPr>
          <w:rFonts w:ascii="Arial" w:hAnsi="Arial" w:cs="Arial"/>
          <w:sz w:val="20"/>
          <w:szCs w:val="20"/>
        </w:rPr>
        <w:t>All students are required to abide by the</w:t>
      </w:r>
      <w:r w:rsidR="000A20EE" w:rsidRPr="000A20EE">
        <w:rPr>
          <w:rFonts w:ascii="Arial" w:hAnsi="Arial" w:cs="Arial"/>
          <w:sz w:val="20"/>
          <w:szCs w:val="20"/>
        </w:rPr>
        <w:t xml:space="preserve"> </w:t>
      </w:r>
      <w:hyperlink r:id="rId31" w:history="1">
        <w:r w:rsidR="00466A64">
          <w:rPr>
            <w:rStyle w:val="Hyperlink"/>
            <w:rFonts w:ascii="Arial" w:hAnsi="Arial" w:cs="Arial"/>
            <w:sz w:val="20"/>
            <w:szCs w:val="20"/>
          </w:rPr>
          <w:t>UNMC Student Policies and Procedures related to alcohol and drugs</w:t>
        </w:r>
      </w:hyperlink>
      <w:r w:rsidR="00C30293">
        <w:rPr>
          <w:rFonts w:ascii="Arial" w:hAnsi="Arial" w:cs="Arial"/>
          <w:sz w:val="20"/>
          <w:szCs w:val="20"/>
        </w:rPr>
        <w:t>.</w:t>
      </w:r>
    </w:p>
    <w:p w14:paraId="72C200F0" w14:textId="36E0DA80" w:rsidR="005E4E04" w:rsidRDefault="00442007" w:rsidP="00734999">
      <w:pPr>
        <w:pStyle w:val="ListParagraph"/>
        <w:numPr>
          <w:ilvl w:val="0"/>
          <w:numId w:val="45"/>
        </w:numPr>
        <w:spacing w:after="120" w:line="280" w:lineRule="atLeast"/>
        <w:rPr>
          <w:rFonts w:ascii="Arial" w:hAnsi="Arial" w:cs="Arial"/>
          <w:sz w:val="20"/>
          <w:szCs w:val="20"/>
        </w:rPr>
      </w:pPr>
      <w:r>
        <w:rPr>
          <w:rFonts w:ascii="Arial" w:hAnsi="Arial" w:cs="Arial"/>
          <w:sz w:val="20"/>
          <w:szCs w:val="20"/>
        </w:rPr>
        <w:t xml:space="preserve"> </w:t>
      </w:r>
      <w:hyperlink r:id="rId32" w:history="1">
        <w:r w:rsidR="00C30293">
          <w:rPr>
            <w:rStyle w:val="Hyperlink"/>
            <w:rFonts w:ascii="Arial" w:hAnsi="Arial" w:cs="Arial"/>
            <w:sz w:val="20"/>
            <w:szCs w:val="20"/>
          </w:rPr>
          <w:t>Drug Free Campus Policy</w:t>
        </w:r>
      </w:hyperlink>
      <w:r>
        <w:rPr>
          <w:rFonts w:ascii="Arial" w:hAnsi="Arial" w:cs="Arial"/>
          <w:sz w:val="20"/>
          <w:szCs w:val="20"/>
        </w:rPr>
        <w:t xml:space="preserve"> </w:t>
      </w:r>
    </w:p>
    <w:p w14:paraId="10C44E52" w14:textId="7E758A9E" w:rsidR="000260C9" w:rsidRDefault="008209FA" w:rsidP="00734999">
      <w:pPr>
        <w:pStyle w:val="ListParagraph"/>
        <w:numPr>
          <w:ilvl w:val="0"/>
          <w:numId w:val="45"/>
        </w:numPr>
        <w:spacing w:after="120" w:line="280" w:lineRule="atLeast"/>
        <w:rPr>
          <w:rFonts w:ascii="Arial" w:hAnsi="Arial" w:cs="Arial"/>
          <w:sz w:val="20"/>
          <w:szCs w:val="20"/>
        </w:rPr>
      </w:pPr>
      <w:hyperlink r:id="rId33" w:history="1">
        <w:r>
          <w:rPr>
            <w:rStyle w:val="Hyperlink"/>
            <w:rFonts w:ascii="Arial" w:hAnsi="Arial" w:cs="Arial"/>
            <w:sz w:val="20"/>
            <w:szCs w:val="20"/>
          </w:rPr>
          <w:t xml:space="preserve">Standards of Conduct for Employees and Students regarding Alcohol and Drugs </w:t>
        </w:r>
      </w:hyperlink>
      <w:r w:rsidR="000260C9">
        <w:rPr>
          <w:rFonts w:ascii="Arial" w:hAnsi="Arial" w:cs="Arial"/>
          <w:sz w:val="20"/>
          <w:szCs w:val="20"/>
        </w:rPr>
        <w:t xml:space="preserve"> </w:t>
      </w:r>
    </w:p>
    <w:p w14:paraId="1E282214" w14:textId="73F51C7E" w:rsidR="00CF5331" w:rsidRPr="00CF5331" w:rsidRDefault="00E35F46" w:rsidP="00734999">
      <w:pPr>
        <w:pStyle w:val="ListParagraph"/>
        <w:numPr>
          <w:ilvl w:val="0"/>
          <w:numId w:val="45"/>
        </w:numPr>
        <w:spacing w:after="120" w:line="280" w:lineRule="atLeast"/>
        <w:rPr>
          <w:rFonts w:ascii="Arial" w:hAnsi="Arial" w:cs="Arial"/>
          <w:b/>
          <w:bCs/>
          <w:sz w:val="20"/>
          <w:szCs w:val="20"/>
        </w:rPr>
      </w:pPr>
      <w:hyperlink r:id="rId34" w:history="1">
        <w:r>
          <w:rPr>
            <w:rStyle w:val="Hyperlink"/>
            <w:rFonts w:ascii="Arial" w:hAnsi="Arial" w:cs="Arial"/>
            <w:sz w:val="20"/>
            <w:szCs w:val="20"/>
          </w:rPr>
          <w:t xml:space="preserve">Substance Abuse or Dependency Standards of Conduct – </w:t>
        </w:r>
      </w:hyperlink>
      <w:r w:rsidR="007C601F">
        <w:rPr>
          <w:rFonts w:ascii="Arial" w:hAnsi="Arial" w:cs="Arial"/>
          <w:sz w:val="20"/>
          <w:szCs w:val="20"/>
        </w:rPr>
        <w:t xml:space="preserve"> </w:t>
      </w:r>
      <w:r w:rsidR="003F6441" w:rsidRPr="00CF5331">
        <w:rPr>
          <w:rFonts w:ascii="Arial" w:hAnsi="Arial" w:cs="Arial"/>
          <w:sz w:val="20"/>
          <w:szCs w:val="20"/>
        </w:rPr>
        <w:t xml:space="preserve">Alcohol and Drugs, and </w:t>
      </w:r>
      <w:proofErr w:type="gramStart"/>
      <w:r w:rsidR="003F6441" w:rsidRPr="00CF5331">
        <w:rPr>
          <w:rFonts w:ascii="Arial" w:hAnsi="Arial" w:cs="Arial"/>
          <w:sz w:val="20"/>
          <w:szCs w:val="20"/>
        </w:rPr>
        <w:t>Substance Use Disorders</w:t>
      </w:r>
      <w:proofErr w:type="gramEnd"/>
    </w:p>
    <w:p w14:paraId="0E3481CD" w14:textId="77777777" w:rsidR="0037381B" w:rsidRDefault="0037381B" w:rsidP="00D47D53">
      <w:pPr>
        <w:pStyle w:val="2ndHeadingTOC2"/>
      </w:pPr>
    </w:p>
    <w:p w14:paraId="07F3A079" w14:textId="33CB02BB" w:rsidR="00C40B21" w:rsidRPr="00CF5331" w:rsidRDefault="00C40B21" w:rsidP="00D47D53">
      <w:pPr>
        <w:pStyle w:val="2ndHeadingTOC2"/>
      </w:pPr>
      <w:r w:rsidRPr="00CF5331">
        <w:t>Drug Screens</w:t>
      </w:r>
    </w:p>
    <w:p w14:paraId="5C10537C" w14:textId="11265E12" w:rsidR="001357E4" w:rsidRDefault="001357E4" w:rsidP="27BA680C">
      <w:pPr>
        <w:spacing w:after="120" w:line="280" w:lineRule="atLeast"/>
        <w:rPr>
          <w:rFonts w:ascii="Arial" w:hAnsi="Arial" w:cs="Arial"/>
          <w:sz w:val="20"/>
          <w:szCs w:val="20"/>
        </w:rPr>
      </w:pPr>
      <w:r w:rsidRPr="536A674A">
        <w:rPr>
          <w:rFonts w:ascii="Arial" w:hAnsi="Arial" w:cs="Arial"/>
          <w:sz w:val="20"/>
          <w:szCs w:val="20"/>
        </w:rPr>
        <w:t xml:space="preserve">UNMC contracts with multiple clinical sites that require drug screening for students to be able to participate in clinical education or other learning experiences at their sites.  In response to these requirements, </w:t>
      </w:r>
      <w:r w:rsidR="002E2631" w:rsidRPr="536A674A">
        <w:rPr>
          <w:rFonts w:ascii="Arial" w:hAnsi="Arial" w:cs="Arial"/>
          <w:sz w:val="20"/>
          <w:szCs w:val="20"/>
        </w:rPr>
        <w:t>an annual 10</w:t>
      </w:r>
      <w:r w:rsidR="00221897" w:rsidRPr="536A674A">
        <w:rPr>
          <w:rFonts w:ascii="Arial" w:hAnsi="Arial" w:cs="Arial"/>
          <w:sz w:val="20"/>
          <w:szCs w:val="20"/>
        </w:rPr>
        <w:t>-</w:t>
      </w:r>
      <w:r w:rsidR="002E2631" w:rsidRPr="536A674A">
        <w:rPr>
          <w:rFonts w:ascii="Arial" w:hAnsi="Arial" w:cs="Arial"/>
          <w:sz w:val="20"/>
          <w:szCs w:val="20"/>
        </w:rPr>
        <w:t xml:space="preserve">panel drug screen is required.  </w:t>
      </w:r>
      <w:r w:rsidR="006D3F30" w:rsidRPr="536A674A">
        <w:rPr>
          <w:rFonts w:ascii="Arial" w:hAnsi="Arial" w:cs="Arial"/>
          <w:sz w:val="20"/>
          <w:szCs w:val="20"/>
        </w:rPr>
        <w:t>Students are responsible for all costs associated with drug screenings. </w:t>
      </w:r>
      <w:r w:rsidR="27BA680C" w:rsidRPr="536A674A">
        <w:rPr>
          <w:rFonts w:ascii="Arial" w:hAnsi="Arial" w:cs="Arial"/>
          <w:sz w:val="20"/>
          <w:szCs w:val="20"/>
        </w:rPr>
        <w:t xml:space="preserve"> </w:t>
      </w:r>
    </w:p>
    <w:p w14:paraId="449B1758" w14:textId="3C82EEA6" w:rsidR="00AE5490" w:rsidRDefault="002E2631" w:rsidP="00227569">
      <w:pPr>
        <w:spacing w:after="240" w:line="280" w:lineRule="atLeast"/>
        <w:rPr>
          <w:rFonts w:ascii="Arial" w:hAnsi="Arial" w:cs="Arial"/>
          <w:sz w:val="20"/>
          <w:szCs w:val="20"/>
        </w:rPr>
      </w:pPr>
      <w:r w:rsidRPr="4B78E757">
        <w:rPr>
          <w:rFonts w:ascii="Arial" w:hAnsi="Arial" w:cs="Arial"/>
          <w:sz w:val="20"/>
          <w:szCs w:val="20"/>
        </w:rPr>
        <w:t xml:space="preserve">The first drug screen must be completed </w:t>
      </w:r>
      <w:r w:rsidR="00B56B30" w:rsidRPr="4B78E757">
        <w:rPr>
          <w:rFonts w:ascii="Arial" w:hAnsi="Arial" w:cs="Arial"/>
          <w:sz w:val="20"/>
          <w:szCs w:val="20"/>
        </w:rPr>
        <w:t xml:space="preserve">prior to </w:t>
      </w:r>
      <w:r w:rsidRPr="4B78E757">
        <w:rPr>
          <w:rFonts w:ascii="Arial" w:hAnsi="Arial" w:cs="Arial"/>
          <w:sz w:val="20"/>
          <w:szCs w:val="20"/>
        </w:rPr>
        <w:t>PHYT 500 clinical experiences</w:t>
      </w:r>
      <w:r w:rsidR="00D1286F" w:rsidRPr="4B78E757">
        <w:rPr>
          <w:rFonts w:ascii="Arial" w:hAnsi="Arial" w:cs="Arial"/>
          <w:sz w:val="20"/>
          <w:szCs w:val="20"/>
        </w:rPr>
        <w:t>. The second drug screen must be completed prior to PHYT 601.</w:t>
      </w:r>
      <w:r w:rsidR="00AE5490">
        <w:rPr>
          <w:rFonts w:ascii="Arial" w:hAnsi="Arial" w:cs="Arial"/>
          <w:sz w:val="20"/>
          <w:szCs w:val="20"/>
        </w:rPr>
        <w:t xml:space="preserve"> Specific dates for these drug screens will be announced in class. </w:t>
      </w:r>
      <w:r w:rsidR="00FF60E4">
        <w:rPr>
          <w:rFonts w:ascii="Arial" w:hAnsi="Arial" w:cs="Arial"/>
          <w:sz w:val="20"/>
          <w:szCs w:val="20"/>
        </w:rPr>
        <w:t>Drug screens</w:t>
      </w:r>
      <w:r w:rsidR="0044562C">
        <w:rPr>
          <w:rFonts w:ascii="Arial" w:hAnsi="Arial" w:cs="Arial"/>
          <w:sz w:val="20"/>
          <w:szCs w:val="20"/>
        </w:rPr>
        <w:t xml:space="preserve"> completed outside the timeline provided in class will not meet the Program drug screen requirement. </w:t>
      </w:r>
      <w:r w:rsidR="00FF60E4">
        <w:rPr>
          <w:rFonts w:ascii="Arial" w:hAnsi="Arial" w:cs="Arial"/>
          <w:sz w:val="20"/>
          <w:szCs w:val="20"/>
        </w:rPr>
        <w:t xml:space="preserve"> </w:t>
      </w:r>
    </w:p>
    <w:p w14:paraId="70B5D378" w14:textId="6A8D2A42" w:rsidR="006D3F30" w:rsidRPr="006D3F30" w:rsidRDefault="006D3F30" w:rsidP="00865C35">
      <w:pPr>
        <w:spacing w:after="120" w:line="280" w:lineRule="atLeast"/>
        <w:rPr>
          <w:rFonts w:ascii="Arial" w:hAnsi="Arial" w:cs="Arial"/>
          <w:sz w:val="20"/>
          <w:szCs w:val="20"/>
        </w:rPr>
      </w:pPr>
      <w:r>
        <w:rPr>
          <w:rFonts w:ascii="Arial" w:hAnsi="Arial" w:cs="Arial"/>
          <w:sz w:val="20"/>
          <w:szCs w:val="20"/>
        </w:rPr>
        <w:t>S</w:t>
      </w:r>
      <w:r w:rsidRPr="006D3F30">
        <w:rPr>
          <w:rFonts w:ascii="Arial" w:hAnsi="Arial" w:cs="Arial"/>
          <w:sz w:val="20"/>
          <w:szCs w:val="20"/>
        </w:rPr>
        <w:t xml:space="preserve">tudents may also be required to submit </w:t>
      </w:r>
      <w:r w:rsidR="007664D8">
        <w:rPr>
          <w:rFonts w:ascii="Arial" w:hAnsi="Arial" w:cs="Arial"/>
          <w:sz w:val="20"/>
          <w:szCs w:val="20"/>
        </w:rPr>
        <w:t xml:space="preserve">additional </w:t>
      </w:r>
      <w:r w:rsidRPr="006D3F30">
        <w:rPr>
          <w:rFonts w:ascii="Arial" w:hAnsi="Arial" w:cs="Arial"/>
          <w:sz w:val="20"/>
          <w:szCs w:val="20"/>
        </w:rPr>
        <w:t>drug screens for reasons including, but not limited to: </w:t>
      </w:r>
    </w:p>
    <w:p w14:paraId="0A7E87FA" w14:textId="5F6AEE8E" w:rsidR="006D3F30" w:rsidRPr="006D3F30" w:rsidRDefault="006D3F30" w:rsidP="00734999">
      <w:pPr>
        <w:numPr>
          <w:ilvl w:val="0"/>
          <w:numId w:val="25"/>
        </w:numPr>
        <w:spacing w:after="120" w:line="280" w:lineRule="atLeast"/>
        <w:rPr>
          <w:rFonts w:ascii="Arial" w:hAnsi="Arial" w:cs="Arial"/>
          <w:sz w:val="20"/>
          <w:szCs w:val="20"/>
        </w:rPr>
      </w:pPr>
      <w:r w:rsidRPr="006D3F30">
        <w:rPr>
          <w:rFonts w:ascii="Arial" w:hAnsi="Arial" w:cs="Arial"/>
          <w:sz w:val="20"/>
          <w:szCs w:val="20"/>
        </w:rPr>
        <w:t xml:space="preserve">Requirements by clinical facilities for additional drug screening of students who wish to do clinical </w:t>
      </w:r>
      <w:r w:rsidR="00715F18">
        <w:rPr>
          <w:rFonts w:ascii="Arial" w:hAnsi="Arial" w:cs="Arial"/>
          <w:sz w:val="20"/>
          <w:szCs w:val="20"/>
        </w:rPr>
        <w:t>experiences</w:t>
      </w:r>
      <w:r w:rsidRPr="006D3F30">
        <w:rPr>
          <w:rFonts w:ascii="Arial" w:hAnsi="Arial" w:cs="Arial"/>
          <w:sz w:val="20"/>
          <w:szCs w:val="20"/>
        </w:rPr>
        <w:t xml:space="preserve"> at those sites. Such screening may be required prior to </w:t>
      </w:r>
      <w:r w:rsidR="00227569">
        <w:rPr>
          <w:rFonts w:ascii="Arial" w:hAnsi="Arial" w:cs="Arial"/>
          <w:sz w:val="20"/>
          <w:szCs w:val="20"/>
        </w:rPr>
        <w:t xml:space="preserve">or during the clinical education experience </w:t>
      </w:r>
      <w:r w:rsidRPr="006D3F30">
        <w:rPr>
          <w:rFonts w:ascii="Arial" w:hAnsi="Arial" w:cs="Arial"/>
          <w:sz w:val="20"/>
          <w:szCs w:val="20"/>
        </w:rPr>
        <w:t>in accordance with the policies and procedures of that facility.  </w:t>
      </w:r>
    </w:p>
    <w:p w14:paraId="33332C28" w14:textId="77777777" w:rsidR="006D3F30" w:rsidRPr="006D3F30" w:rsidRDefault="006D3F30" w:rsidP="00734999">
      <w:pPr>
        <w:numPr>
          <w:ilvl w:val="0"/>
          <w:numId w:val="25"/>
        </w:numPr>
        <w:spacing w:after="120" w:line="280" w:lineRule="atLeast"/>
        <w:rPr>
          <w:rFonts w:ascii="Arial" w:hAnsi="Arial" w:cs="Arial"/>
          <w:sz w:val="20"/>
          <w:szCs w:val="20"/>
        </w:rPr>
      </w:pPr>
      <w:r w:rsidRPr="006D3F30">
        <w:rPr>
          <w:rFonts w:ascii="Arial" w:hAnsi="Arial" w:cs="Arial"/>
          <w:sz w:val="20"/>
          <w:szCs w:val="20"/>
        </w:rPr>
        <w:t xml:space="preserve">Drug screens that are reported as indeterminate or </w:t>
      </w:r>
      <w:proofErr w:type="gramStart"/>
      <w:r w:rsidRPr="006D3F30">
        <w:rPr>
          <w:rFonts w:ascii="Arial" w:hAnsi="Arial" w:cs="Arial"/>
          <w:sz w:val="20"/>
          <w:szCs w:val="20"/>
        </w:rPr>
        <w:t>dilute</w:t>
      </w:r>
      <w:proofErr w:type="gramEnd"/>
      <w:r w:rsidR="00826570">
        <w:rPr>
          <w:rFonts w:ascii="Arial" w:hAnsi="Arial" w:cs="Arial"/>
          <w:sz w:val="20"/>
          <w:szCs w:val="20"/>
        </w:rPr>
        <w:t>.</w:t>
      </w:r>
      <w:r w:rsidRPr="006D3F30">
        <w:rPr>
          <w:rFonts w:ascii="Arial" w:hAnsi="Arial" w:cs="Arial"/>
          <w:sz w:val="20"/>
          <w:szCs w:val="20"/>
        </w:rPr>
        <w:t> </w:t>
      </w:r>
    </w:p>
    <w:p w14:paraId="4D31C60F" w14:textId="4FFFABF3" w:rsidR="006D3F30" w:rsidRPr="006D3F30" w:rsidRDefault="006D3F30" w:rsidP="00734999">
      <w:pPr>
        <w:numPr>
          <w:ilvl w:val="0"/>
          <w:numId w:val="25"/>
        </w:numPr>
        <w:spacing w:after="120" w:line="280" w:lineRule="atLeast"/>
        <w:rPr>
          <w:rFonts w:ascii="Arial" w:hAnsi="Arial" w:cs="Arial"/>
          <w:sz w:val="20"/>
          <w:szCs w:val="20"/>
        </w:rPr>
      </w:pPr>
      <w:r w:rsidRPr="006D3F30">
        <w:rPr>
          <w:rFonts w:ascii="Arial" w:hAnsi="Arial" w:cs="Arial"/>
          <w:sz w:val="20"/>
          <w:szCs w:val="20"/>
        </w:rPr>
        <w:t>Requirements related to violating pertinent drug or alcohol-related policies or laws, or to fulfi</w:t>
      </w:r>
      <w:r w:rsidR="007664D8">
        <w:rPr>
          <w:rFonts w:ascii="Arial" w:hAnsi="Arial" w:cs="Arial"/>
          <w:sz w:val="20"/>
          <w:szCs w:val="20"/>
        </w:rPr>
        <w:t>l</w:t>
      </w:r>
      <w:r w:rsidRPr="006D3F30">
        <w:rPr>
          <w:rFonts w:ascii="Arial" w:hAnsi="Arial" w:cs="Arial"/>
          <w:sz w:val="20"/>
          <w:szCs w:val="20"/>
        </w:rPr>
        <w:t>l treatment requirements for a substance use disorder.  </w:t>
      </w:r>
    </w:p>
    <w:p w14:paraId="43166D59" w14:textId="33C281D5" w:rsidR="006D3F30" w:rsidRPr="006D3F30" w:rsidRDefault="006D3F30" w:rsidP="00865C35">
      <w:pPr>
        <w:spacing w:after="120" w:line="280" w:lineRule="atLeast"/>
        <w:rPr>
          <w:rFonts w:ascii="Arial" w:hAnsi="Arial" w:cs="Arial"/>
          <w:sz w:val="20"/>
          <w:szCs w:val="20"/>
        </w:rPr>
      </w:pPr>
      <w:r w:rsidRPr="006D3F30">
        <w:rPr>
          <w:rFonts w:ascii="Arial" w:hAnsi="Arial" w:cs="Arial"/>
          <w:sz w:val="20"/>
          <w:szCs w:val="20"/>
        </w:rPr>
        <w:t xml:space="preserve">Drug screen results must be submitted </w:t>
      </w:r>
      <w:r>
        <w:rPr>
          <w:rFonts w:ascii="Arial" w:hAnsi="Arial" w:cs="Arial"/>
          <w:sz w:val="20"/>
          <w:szCs w:val="20"/>
        </w:rPr>
        <w:t xml:space="preserve">directly </w:t>
      </w:r>
      <w:r w:rsidRPr="006D3F30">
        <w:rPr>
          <w:rFonts w:ascii="Arial" w:hAnsi="Arial" w:cs="Arial"/>
          <w:sz w:val="20"/>
          <w:szCs w:val="20"/>
        </w:rPr>
        <w:t xml:space="preserve">to the </w:t>
      </w:r>
      <w:r>
        <w:rPr>
          <w:rFonts w:ascii="Arial" w:hAnsi="Arial" w:cs="Arial"/>
          <w:sz w:val="20"/>
          <w:szCs w:val="20"/>
        </w:rPr>
        <w:t xml:space="preserve">Program </w:t>
      </w:r>
      <w:r w:rsidR="0044562C">
        <w:rPr>
          <w:rFonts w:ascii="Arial" w:hAnsi="Arial" w:cs="Arial"/>
          <w:sz w:val="20"/>
          <w:szCs w:val="20"/>
        </w:rPr>
        <w:t xml:space="preserve">by the </w:t>
      </w:r>
      <w:r w:rsidR="00D968BF">
        <w:rPr>
          <w:rFonts w:ascii="Arial" w:hAnsi="Arial" w:cs="Arial"/>
          <w:sz w:val="20"/>
          <w:szCs w:val="20"/>
        </w:rPr>
        <w:t xml:space="preserve">provider/vendor </w:t>
      </w:r>
      <w:r>
        <w:rPr>
          <w:rFonts w:ascii="Arial" w:hAnsi="Arial" w:cs="Arial"/>
          <w:sz w:val="20"/>
          <w:szCs w:val="20"/>
        </w:rPr>
        <w:t>via fax (402) 559-862</w:t>
      </w:r>
      <w:r w:rsidR="00826570">
        <w:rPr>
          <w:rFonts w:ascii="Arial" w:hAnsi="Arial" w:cs="Arial"/>
          <w:sz w:val="20"/>
          <w:szCs w:val="20"/>
        </w:rPr>
        <w:t>6</w:t>
      </w:r>
      <w:r>
        <w:rPr>
          <w:rFonts w:ascii="Arial" w:hAnsi="Arial" w:cs="Arial"/>
          <w:sz w:val="20"/>
          <w:szCs w:val="20"/>
        </w:rPr>
        <w:t xml:space="preserve"> or </w:t>
      </w:r>
      <w:r w:rsidR="006A44E6">
        <w:rPr>
          <w:rFonts w:ascii="Arial" w:hAnsi="Arial" w:cs="Arial"/>
          <w:sz w:val="20"/>
          <w:szCs w:val="20"/>
        </w:rPr>
        <w:t xml:space="preserve">by </w:t>
      </w:r>
      <w:r>
        <w:rPr>
          <w:rFonts w:ascii="Arial" w:hAnsi="Arial" w:cs="Arial"/>
          <w:sz w:val="20"/>
          <w:szCs w:val="20"/>
        </w:rPr>
        <w:t>email</w:t>
      </w:r>
      <w:r w:rsidR="00D968BF">
        <w:rPr>
          <w:rFonts w:ascii="Arial" w:hAnsi="Arial" w:cs="Arial"/>
          <w:sz w:val="20"/>
          <w:szCs w:val="20"/>
        </w:rPr>
        <w:t>ing</w:t>
      </w:r>
      <w:r>
        <w:rPr>
          <w:rFonts w:ascii="Arial" w:hAnsi="Arial" w:cs="Arial"/>
          <w:sz w:val="20"/>
          <w:szCs w:val="20"/>
        </w:rPr>
        <w:t xml:space="preserve"> </w:t>
      </w:r>
      <w:hyperlink r:id="rId35">
        <w:r w:rsidR="0455D5B9" w:rsidRPr="2766E2A2">
          <w:rPr>
            <w:rFonts w:ascii="Arial" w:hAnsi="Arial" w:cs="Arial"/>
            <w:sz w:val="20"/>
            <w:szCs w:val="20"/>
          </w:rPr>
          <w:t>ptclined@unmc.edu</w:t>
        </w:r>
      </w:hyperlink>
      <w:r w:rsidRPr="006D3F30">
        <w:rPr>
          <w:rFonts w:ascii="Arial" w:hAnsi="Arial" w:cs="Arial"/>
          <w:sz w:val="20"/>
          <w:szCs w:val="20"/>
        </w:rPr>
        <w:t xml:space="preserve"> utilizing the </w:t>
      </w:r>
      <w:r>
        <w:rPr>
          <w:rFonts w:ascii="Arial" w:hAnsi="Arial" w:cs="Arial"/>
          <w:sz w:val="20"/>
          <w:szCs w:val="20"/>
        </w:rPr>
        <w:t>“</w:t>
      </w:r>
      <w:r w:rsidRPr="006D3F30">
        <w:rPr>
          <w:rFonts w:ascii="Arial" w:hAnsi="Arial" w:cs="Arial"/>
          <w:sz w:val="20"/>
          <w:szCs w:val="20"/>
        </w:rPr>
        <w:t>U</w:t>
      </w:r>
      <w:r>
        <w:rPr>
          <w:rFonts w:ascii="Arial" w:hAnsi="Arial" w:cs="Arial"/>
          <w:sz w:val="20"/>
          <w:szCs w:val="20"/>
        </w:rPr>
        <w:t xml:space="preserve">rine Drug Screen Reporting </w:t>
      </w:r>
      <w:r w:rsidR="0455D5B9" w:rsidRPr="2766E2A2">
        <w:rPr>
          <w:rFonts w:ascii="Arial" w:hAnsi="Arial" w:cs="Arial"/>
          <w:sz w:val="20"/>
          <w:szCs w:val="20"/>
        </w:rPr>
        <w:t>Form</w:t>
      </w:r>
      <w:r>
        <w:rPr>
          <w:rFonts w:ascii="Arial" w:hAnsi="Arial" w:cs="Arial"/>
          <w:sz w:val="20"/>
          <w:szCs w:val="20"/>
        </w:rPr>
        <w:t xml:space="preserve">” </w:t>
      </w:r>
      <w:r w:rsidRPr="00101328">
        <w:rPr>
          <w:rFonts w:ascii="Arial" w:hAnsi="Arial" w:cs="Arial"/>
          <w:sz w:val="20"/>
          <w:szCs w:val="20"/>
        </w:rPr>
        <w:t>(</w:t>
      </w:r>
      <w:r w:rsidRPr="006114FC">
        <w:rPr>
          <w:rFonts w:ascii="Arial" w:hAnsi="Arial" w:cs="Arial"/>
          <w:sz w:val="20"/>
          <w:szCs w:val="20"/>
        </w:rPr>
        <w:t xml:space="preserve">Appendix </w:t>
      </w:r>
      <w:r w:rsidR="00EE722F" w:rsidRPr="006114FC">
        <w:rPr>
          <w:rFonts w:ascii="Arial" w:hAnsi="Arial" w:cs="Arial"/>
          <w:sz w:val="20"/>
          <w:szCs w:val="20"/>
        </w:rPr>
        <w:t>C</w:t>
      </w:r>
      <w:r w:rsidR="00581A89" w:rsidRPr="006114FC">
        <w:rPr>
          <w:rFonts w:ascii="Arial" w:hAnsi="Arial" w:cs="Arial"/>
          <w:sz w:val="20"/>
          <w:szCs w:val="20"/>
        </w:rPr>
        <w:t>).</w:t>
      </w:r>
      <w:r w:rsidR="00581A89">
        <w:rPr>
          <w:rFonts w:ascii="Arial" w:hAnsi="Arial" w:cs="Arial"/>
          <w:sz w:val="20"/>
          <w:szCs w:val="20"/>
        </w:rPr>
        <w:t xml:space="preserve">  </w:t>
      </w:r>
      <w:r w:rsidR="00465A87">
        <w:rPr>
          <w:rFonts w:ascii="Arial" w:hAnsi="Arial" w:cs="Arial"/>
          <w:sz w:val="20"/>
          <w:szCs w:val="20"/>
        </w:rPr>
        <w:t xml:space="preserve">Exception: </w:t>
      </w:r>
      <w:r w:rsidR="3F34447D" w:rsidRPr="2766E2A2">
        <w:rPr>
          <w:rFonts w:ascii="Arial" w:hAnsi="Arial" w:cs="Arial"/>
          <w:sz w:val="20"/>
          <w:szCs w:val="20"/>
        </w:rPr>
        <w:t xml:space="preserve">Kearney-based students </w:t>
      </w:r>
      <w:r w:rsidR="00D75D5A">
        <w:rPr>
          <w:rFonts w:ascii="Arial" w:hAnsi="Arial" w:cs="Arial"/>
          <w:sz w:val="20"/>
          <w:szCs w:val="20"/>
        </w:rPr>
        <w:t xml:space="preserve">who </w:t>
      </w:r>
      <w:r w:rsidR="00D75D5A" w:rsidRPr="003F6441">
        <w:rPr>
          <w:rFonts w:ascii="Arial" w:hAnsi="Arial" w:cs="Arial"/>
          <w:sz w:val="20"/>
          <w:szCs w:val="20"/>
        </w:rPr>
        <w:t xml:space="preserve">choose to </w:t>
      </w:r>
      <w:r w:rsidR="3F34447D" w:rsidRPr="003F6441">
        <w:rPr>
          <w:rFonts w:ascii="Arial" w:hAnsi="Arial" w:cs="Arial"/>
          <w:sz w:val="20"/>
          <w:szCs w:val="20"/>
        </w:rPr>
        <w:t>complet</w:t>
      </w:r>
      <w:r w:rsidR="00D75D5A" w:rsidRPr="003F6441">
        <w:rPr>
          <w:rFonts w:ascii="Arial" w:hAnsi="Arial" w:cs="Arial"/>
          <w:sz w:val="20"/>
          <w:szCs w:val="20"/>
        </w:rPr>
        <w:t>e</w:t>
      </w:r>
      <w:r w:rsidR="3F34447D" w:rsidRPr="003F6441">
        <w:rPr>
          <w:rFonts w:ascii="Arial" w:hAnsi="Arial" w:cs="Arial"/>
          <w:sz w:val="20"/>
          <w:szCs w:val="20"/>
        </w:rPr>
        <w:t xml:space="preserve"> screening through UNK Student Health and CHI</w:t>
      </w:r>
      <w:r w:rsidR="3F34447D" w:rsidRPr="2766E2A2">
        <w:rPr>
          <w:rFonts w:ascii="Arial" w:hAnsi="Arial" w:cs="Arial"/>
          <w:sz w:val="20"/>
          <w:szCs w:val="20"/>
        </w:rPr>
        <w:t xml:space="preserve"> must utilize the UNK Student Health form</w:t>
      </w:r>
      <w:r w:rsidR="00BE44CA">
        <w:rPr>
          <w:rFonts w:ascii="Arial" w:hAnsi="Arial" w:cs="Arial"/>
          <w:sz w:val="20"/>
          <w:szCs w:val="20"/>
        </w:rPr>
        <w:t xml:space="preserve"> (Appendix D).</w:t>
      </w:r>
      <w:r w:rsidR="3F34447D" w:rsidRPr="2766E2A2">
        <w:rPr>
          <w:rFonts w:ascii="Arial" w:hAnsi="Arial" w:cs="Arial"/>
          <w:sz w:val="20"/>
          <w:szCs w:val="20"/>
        </w:rPr>
        <w:t xml:space="preserve"> </w:t>
      </w:r>
    </w:p>
    <w:p w14:paraId="4E6DC2BA" w14:textId="77777777" w:rsidR="00581A89" w:rsidRPr="00581A89" w:rsidRDefault="00581A89" w:rsidP="00865C35">
      <w:pPr>
        <w:spacing w:after="120" w:line="280" w:lineRule="atLeast"/>
        <w:rPr>
          <w:rFonts w:ascii="Arial" w:hAnsi="Arial" w:cs="Arial"/>
          <w:sz w:val="20"/>
          <w:szCs w:val="20"/>
        </w:rPr>
      </w:pPr>
      <w:r w:rsidRPr="00581A89">
        <w:rPr>
          <w:rFonts w:ascii="Arial" w:hAnsi="Arial" w:cs="Arial"/>
          <w:sz w:val="20"/>
          <w:szCs w:val="20"/>
        </w:rPr>
        <w:t>A student has the right to review the information reported by the vendor for accuracy and completeness, and to request that the vendor verify the drug screen results.  </w:t>
      </w:r>
    </w:p>
    <w:p w14:paraId="63D439C7" w14:textId="7A7BEFB5" w:rsidR="00581A89" w:rsidRPr="00581A89" w:rsidRDefault="00581A89" w:rsidP="00865C35">
      <w:pPr>
        <w:spacing w:after="120" w:line="280" w:lineRule="atLeast"/>
        <w:rPr>
          <w:rFonts w:ascii="Arial" w:hAnsi="Arial" w:cs="Arial"/>
          <w:sz w:val="20"/>
          <w:szCs w:val="20"/>
        </w:rPr>
      </w:pPr>
      <w:r w:rsidRPr="00581A89">
        <w:rPr>
          <w:rFonts w:ascii="Arial" w:hAnsi="Arial" w:cs="Arial"/>
          <w:sz w:val="20"/>
          <w:szCs w:val="20"/>
        </w:rPr>
        <w:t>Drug screen results may be reported to clinical sites for clinical placements in compliance with contractual agreements.  </w:t>
      </w:r>
    </w:p>
    <w:p w14:paraId="5FB969D2" w14:textId="48D95864" w:rsidR="00581A89" w:rsidRPr="00581A89" w:rsidRDefault="00581A89" w:rsidP="00865C35">
      <w:pPr>
        <w:spacing w:after="120" w:line="280" w:lineRule="atLeast"/>
        <w:rPr>
          <w:rFonts w:ascii="Arial" w:hAnsi="Arial" w:cs="Arial"/>
          <w:sz w:val="20"/>
          <w:szCs w:val="20"/>
        </w:rPr>
      </w:pPr>
      <w:r w:rsidRPr="00227569">
        <w:rPr>
          <w:rFonts w:ascii="Arial" w:hAnsi="Arial" w:cs="Arial"/>
          <w:b/>
          <w:bCs/>
          <w:sz w:val="20"/>
          <w:szCs w:val="20"/>
        </w:rPr>
        <w:t>Students are responsible for keeping a copy of their detailed drug screen</w:t>
      </w:r>
      <w:r w:rsidRPr="00581A89">
        <w:rPr>
          <w:rFonts w:ascii="Arial" w:hAnsi="Arial" w:cs="Arial"/>
          <w:sz w:val="20"/>
          <w:szCs w:val="20"/>
        </w:rPr>
        <w:t xml:space="preserve"> results and having it readily available for any clinical site if requested.   </w:t>
      </w:r>
    </w:p>
    <w:p w14:paraId="7B7DBD0E" w14:textId="523F7629" w:rsidR="0013577D" w:rsidRDefault="00581A89" w:rsidP="006D18CB">
      <w:pPr>
        <w:spacing w:after="120" w:line="280" w:lineRule="atLeast"/>
        <w:rPr>
          <w:rFonts w:ascii="Arial" w:hAnsi="Arial" w:cs="Arial"/>
          <w:sz w:val="20"/>
          <w:szCs w:val="20"/>
        </w:rPr>
      </w:pPr>
      <w:r w:rsidRPr="00581A89">
        <w:rPr>
          <w:rFonts w:ascii="Arial" w:hAnsi="Arial" w:cs="Arial"/>
          <w:sz w:val="20"/>
          <w:szCs w:val="20"/>
        </w:rPr>
        <w:t xml:space="preserve">Students who refuse to submit to </w:t>
      </w:r>
      <w:r w:rsidR="001760A9">
        <w:rPr>
          <w:rFonts w:ascii="Arial" w:hAnsi="Arial" w:cs="Arial"/>
          <w:sz w:val="20"/>
          <w:szCs w:val="20"/>
        </w:rPr>
        <w:t xml:space="preserve">any mandated </w:t>
      </w:r>
      <w:r w:rsidRPr="00581A89">
        <w:rPr>
          <w:rFonts w:ascii="Arial" w:hAnsi="Arial" w:cs="Arial"/>
          <w:sz w:val="20"/>
          <w:szCs w:val="20"/>
        </w:rPr>
        <w:t>drug screen</w:t>
      </w:r>
      <w:r w:rsidR="001760A9">
        <w:rPr>
          <w:rFonts w:ascii="Arial" w:hAnsi="Arial" w:cs="Arial"/>
          <w:sz w:val="20"/>
          <w:szCs w:val="20"/>
        </w:rPr>
        <w:t>ings</w:t>
      </w:r>
      <w:r w:rsidRPr="00581A89">
        <w:rPr>
          <w:rFonts w:ascii="Arial" w:hAnsi="Arial" w:cs="Arial"/>
          <w:sz w:val="20"/>
          <w:szCs w:val="20"/>
        </w:rPr>
        <w:t xml:space="preserve"> will be subject to the same disciplinary procedures as those with a positive result on the drug screen.  </w:t>
      </w:r>
    </w:p>
    <w:p w14:paraId="135E1A53" w14:textId="77777777" w:rsidR="0037381B" w:rsidRPr="006D18CB" w:rsidRDefault="0037381B" w:rsidP="006D18CB">
      <w:pPr>
        <w:spacing w:after="120" w:line="280" w:lineRule="atLeast"/>
        <w:rPr>
          <w:rFonts w:ascii="Arial" w:hAnsi="Arial" w:cs="Arial"/>
          <w:sz w:val="20"/>
          <w:szCs w:val="20"/>
        </w:rPr>
      </w:pPr>
    </w:p>
    <w:p w14:paraId="755DE5E2" w14:textId="2BF545A6" w:rsidR="00FB7A1D" w:rsidRPr="00FB7A1D" w:rsidRDefault="00FB7A1D" w:rsidP="00D47D53">
      <w:pPr>
        <w:pStyle w:val="2ndHeadingTOC2"/>
      </w:pPr>
      <w:r w:rsidRPr="00FB7A1D">
        <w:t>Positive Screening Results</w:t>
      </w:r>
    </w:p>
    <w:p w14:paraId="2E4908C9" w14:textId="39609B78" w:rsidR="00FB7A1D" w:rsidRDefault="00FB7A1D" w:rsidP="00FB7A1D">
      <w:pPr>
        <w:spacing w:after="120" w:line="280" w:lineRule="atLeast"/>
        <w:rPr>
          <w:rFonts w:ascii="Arial" w:hAnsi="Arial" w:cs="Arial"/>
          <w:sz w:val="20"/>
          <w:szCs w:val="20"/>
        </w:rPr>
      </w:pPr>
      <w:r w:rsidRPr="5E6AEB2D">
        <w:rPr>
          <w:rFonts w:ascii="Arial" w:hAnsi="Arial" w:cs="Arial"/>
          <w:sz w:val="20"/>
          <w:szCs w:val="20"/>
        </w:rPr>
        <w:t xml:space="preserve">The DCE/ADCE will review all cases of students who have a positive result on a required drug screen. Prior to taking any action that may adversely affect the student, the </w:t>
      </w:r>
      <w:r>
        <w:tab/>
      </w:r>
      <w:r w:rsidRPr="5E6AEB2D">
        <w:rPr>
          <w:rFonts w:ascii="Arial" w:hAnsi="Arial" w:cs="Arial"/>
          <w:sz w:val="20"/>
          <w:szCs w:val="20"/>
        </w:rPr>
        <w:t xml:space="preserve">program will inform the student of the positive result and provide them with the opportunity to work with the vendor to challenge the results of the screen. </w:t>
      </w:r>
    </w:p>
    <w:p w14:paraId="11DF02A3" w14:textId="0A8EAF98" w:rsidR="00DB3ABE" w:rsidRPr="00FB7A1D" w:rsidRDefault="00FB7A1D" w:rsidP="00FB7A1D">
      <w:pPr>
        <w:spacing w:after="120" w:line="280" w:lineRule="atLeast"/>
        <w:rPr>
          <w:rFonts w:ascii="Arial" w:hAnsi="Arial" w:cs="Arial"/>
          <w:sz w:val="20"/>
          <w:szCs w:val="20"/>
        </w:rPr>
      </w:pPr>
      <w:r w:rsidRPr="48955B97">
        <w:rPr>
          <w:rFonts w:ascii="Arial" w:hAnsi="Arial" w:cs="Arial"/>
          <w:sz w:val="20"/>
          <w:szCs w:val="20"/>
        </w:rPr>
        <w:t xml:space="preserve">Ultimately, it is the student’s responsibility to submit a </w:t>
      </w:r>
      <w:r w:rsidR="00A4365E" w:rsidRPr="48955B97">
        <w:rPr>
          <w:rFonts w:ascii="Arial" w:hAnsi="Arial" w:cs="Arial"/>
          <w:sz w:val="20"/>
          <w:szCs w:val="20"/>
        </w:rPr>
        <w:t>“</w:t>
      </w:r>
      <w:r w:rsidRPr="48955B97">
        <w:rPr>
          <w:rFonts w:ascii="Arial" w:hAnsi="Arial" w:cs="Arial"/>
          <w:sz w:val="20"/>
          <w:szCs w:val="20"/>
        </w:rPr>
        <w:t>Urine Drug Screen Reporting Form</w:t>
      </w:r>
      <w:r w:rsidR="00A4365E" w:rsidRPr="48955B97">
        <w:rPr>
          <w:rFonts w:ascii="Arial" w:hAnsi="Arial" w:cs="Arial"/>
          <w:sz w:val="20"/>
          <w:szCs w:val="20"/>
        </w:rPr>
        <w:t>”</w:t>
      </w:r>
      <w:r w:rsidRPr="48955B97">
        <w:rPr>
          <w:rFonts w:ascii="Arial" w:hAnsi="Arial" w:cs="Arial"/>
          <w:sz w:val="20"/>
          <w:szCs w:val="20"/>
        </w:rPr>
        <w:t xml:space="preserve"> indicating a negative result. Any results other than “negative” will be handled according to </w:t>
      </w:r>
      <w:r w:rsidR="00503FCB">
        <w:rPr>
          <w:rFonts w:ascii="Arial" w:hAnsi="Arial" w:cs="Arial"/>
          <w:sz w:val="20"/>
          <w:szCs w:val="20"/>
        </w:rPr>
        <w:t xml:space="preserve">policies </w:t>
      </w:r>
      <w:r w:rsidR="00997F98" w:rsidRPr="48955B97">
        <w:rPr>
          <w:rFonts w:ascii="Arial" w:hAnsi="Arial" w:cs="Arial"/>
          <w:sz w:val="20"/>
          <w:szCs w:val="20"/>
        </w:rPr>
        <w:t xml:space="preserve">outlined in the </w:t>
      </w:r>
      <w:hyperlink r:id="rId36" w:history="1">
        <w:r w:rsidR="003F6441">
          <w:rPr>
            <w:rStyle w:val="Hyperlink"/>
            <w:rFonts w:ascii="Arial" w:hAnsi="Arial" w:cs="Arial"/>
            <w:sz w:val="20"/>
            <w:szCs w:val="20"/>
          </w:rPr>
          <w:t>UNMC Student Policies and Procedures regarding Student Code of Conduct</w:t>
        </w:r>
      </w:hyperlink>
      <w:r w:rsidR="00DD4742">
        <w:rPr>
          <w:rFonts w:ascii="Arial" w:hAnsi="Arial" w:cs="Arial"/>
          <w:sz w:val="20"/>
          <w:szCs w:val="20"/>
        </w:rPr>
        <w:t xml:space="preserve"> </w:t>
      </w:r>
    </w:p>
    <w:p w14:paraId="14C22AA2" w14:textId="37AEC21C" w:rsidR="00FB7A1D" w:rsidRPr="00FB7A1D" w:rsidRDefault="00FB7A1D" w:rsidP="00FB7A1D">
      <w:pPr>
        <w:spacing w:after="120" w:line="280" w:lineRule="atLeast"/>
        <w:rPr>
          <w:rFonts w:ascii="Arial" w:hAnsi="Arial" w:cs="Arial"/>
          <w:sz w:val="20"/>
          <w:szCs w:val="20"/>
        </w:rPr>
      </w:pPr>
      <w:r w:rsidRPr="00FB7A1D">
        <w:rPr>
          <w:rFonts w:ascii="Arial" w:hAnsi="Arial" w:cs="Arial"/>
          <w:sz w:val="20"/>
          <w:szCs w:val="20"/>
        </w:rPr>
        <w:t xml:space="preserve">Students may be referred for evaluation and treatment through </w:t>
      </w:r>
      <w:hyperlink r:id="rId37" w:history="1">
        <w:r w:rsidR="00503FCB">
          <w:rPr>
            <w:rStyle w:val="Hyperlink"/>
            <w:rFonts w:ascii="Arial" w:hAnsi="Arial" w:cs="Arial"/>
            <w:sz w:val="20"/>
            <w:szCs w:val="20"/>
          </w:rPr>
          <w:t xml:space="preserve">UNMC Student Health </w:t>
        </w:r>
      </w:hyperlink>
      <w:r w:rsidR="0041179C">
        <w:rPr>
          <w:rFonts w:ascii="Arial" w:hAnsi="Arial" w:cs="Arial"/>
          <w:sz w:val="20"/>
          <w:szCs w:val="20"/>
        </w:rPr>
        <w:t>,</w:t>
      </w:r>
      <w:r w:rsidRPr="00FB7A1D">
        <w:rPr>
          <w:rFonts w:ascii="Arial" w:hAnsi="Arial" w:cs="Arial"/>
          <w:sz w:val="20"/>
          <w:szCs w:val="20"/>
        </w:rPr>
        <w:t xml:space="preserve"> </w:t>
      </w:r>
      <w:hyperlink r:id="rId38" w:history="1">
        <w:r w:rsidR="00107934">
          <w:rPr>
            <w:rStyle w:val="Hyperlink"/>
            <w:rFonts w:ascii="Arial" w:hAnsi="Arial" w:cs="Arial"/>
            <w:sz w:val="20"/>
            <w:szCs w:val="20"/>
          </w:rPr>
          <w:t xml:space="preserve">UNMC Counseling and Psychological Services </w:t>
        </w:r>
      </w:hyperlink>
      <w:r w:rsidR="00CD69AF">
        <w:t>,</w:t>
      </w:r>
      <w:r w:rsidR="005C2388">
        <w:rPr>
          <w:rFonts w:ascii="Arial" w:hAnsi="Arial" w:cs="Arial"/>
          <w:sz w:val="20"/>
          <w:szCs w:val="20"/>
        </w:rPr>
        <w:t xml:space="preserve"> </w:t>
      </w:r>
      <w:r w:rsidRPr="00FB7A1D">
        <w:rPr>
          <w:rFonts w:ascii="Arial" w:hAnsi="Arial" w:cs="Arial"/>
          <w:sz w:val="20"/>
          <w:szCs w:val="20"/>
        </w:rPr>
        <w:t xml:space="preserve">or another designated program as a condition </w:t>
      </w:r>
      <w:r w:rsidR="000B0D5B">
        <w:rPr>
          <w:rFonts w:ascii="Arial" w:hAnsi="Arial" w:cs="Arial"/>
          <w:sz w:val="20"/>
          <w:szCs w:val="20"/>
        </w:rPr>
        <w:t>of</w:t>
      </w:r>
      <w:r w:rsidRPr="00FB7A1D">
        <w:rPr>
          <w:rFonts w:ascii="Arial" w:hAnsi="Arial" w:cs="Arial"/>
          <w:sz w:val="20"/>
          <w:szCs w:val="20"/>
        </w:rPr>
        <w:t xml:space="preserve"> remaining in the program. Any substance abuse evaluation or treatment recommended or required to remain in the program will be at the expense of the student. </w:t>
      </w:r>
    </w:p>
    <w:p w14:paraId="13DDAE01" w14:textId="7C1153BF" w:rsidR="01072195" w:rsidRDefault="01072195" w:rsidP="2766E2A2">
      <w:pPr>
        <w:spacing w:after="120" w:line="280" w:lineRule="atLeast"/>
        <w:rPr>
          <w:rFonts w:ascii="Arial" w:hAnsi="Arial" w:cs="Arial"/>
          <w:sz w:val="20"/>
          <w:szCs w:val="20"/>
        </w:rPr>
      </w:pPr>
      <w:r w:rsidRPr="2766E2A2">
        <w:rPr>
          <w:rFonts w:ascii="Arial" w:hAnsi="Arial" w:cs="Arial"/>
          <w:sz w:val="20"/>
          <w:szCs w:val="20"/>
        </w:rPr>
        <w:t xml:space="preserve">Students who have had </w:t>
      </w:r>
      <w:r w:rsidR="43EB3FE5" w:rsidRPr="2766E2A2">
        <w:rPr>
          <w:rFonts w:ascii="Arial" w:hAnsi="Arial" w:cs="Arial"/>
          <w:sz w:val="20"/>
          <w:szCs w:val="20"/>
        </w:rPr>
        <w:t>d</w:t>
      </w:r>
      <w:r w:rsidRPr="2766E2A2">
        <w:rPr>
          <w:rFonts w:ascii="Arial" w:hAnsi="Arial" w:cs="Arial"/>
          <w:sz w:val="20"/>
          <w:szCs w:val="20"/>
        </w:rPr>
        <w:t xml:space="preserve">isciplinary </w:t>
      </w:r>
      <w:r w:rsidR="43EB3FE5" w:rsidRPr="2766E2A2">
        <w:rPr>
          <w:rFonts w:ascii="Arial" w:hAnsi="Arial" w:cs="Arial"/>
          <w:sz w:val="20"/>
          <w:szCs w:val="20"/>
        </w:rPr>
        <w:t>a</w:t>
      </w:r>
      <w:r w:rsidRPr="2766E2A2">
        <w:rPr>
          <w:rFonts w:ascii="Arial" w:hAnsi="Arial" w:cs="Arial"/>
          <w:sz w:val="20"/>
          <w:szCs w:val="20"/>
        </w:rPr>
        <w:t xml:space="preserve">ctions imposed may refer to </w:t>
      </w:r>
      <w:hyperlink r:id="rId39">
        <w:r w:rsidR="005748CB">
          <w:rPr>
            <w:rStyle w:val="Hyperlink"/>
            <w:rFonts w:ascii="Arial" w:hAnsi="Arial" w:cs="Arial"/>
            <w:sz w:val="20"/>
            <w:szCs w:val="20"/>
          </w:rPr>
          <w:t>Resources for Behavioral Expectations of Students</w:t>
        </w:r>
      </w:hyperlink>
      <w:r w:rsidR="00A55DA3">
        <w:t xml:space="preserve"> </w:t>
      </w:r>
      <w:r w:rsidR="698268B5" w:rsidRPr="2766E2A2">
        <w:rPr>
          <w:rFonts w:ascii="Arial" w:hAnsi="Arial" w:cs="Arial"/>
          <w:sz w:val="20"/>
          <w:szCs w:val="20"/>
        </w:rPr>
        <w:t xml:space="preserve"> </w:t>
      </w:r>
      <w:r w:rsidRPr="2766E2A2">
        <w:rPr>
          <w:rFonts w:ascii="Arial" w:hAnsi="Arial" w:cs="Arial"/>
          <w:sz w:val="20"/>
          <w:szCs w:val="20"/>
        </w:rPr>
        <w:t>for further information regarding their rights.</w:t>
      </w:r>
    </w:p>
    <w:p w14:paraId="45D74D45" w14:textId="77777777" w:rsidR="0037381B" w:rsidRDefault="0037381B" w:rsidP="2766E2A2">
      <w:pPr>
        <w:spacing w:after="120" w:line="280" w:lineRule="atLeast"/>
        <w:rPr>
          <w:rFonts w:ascii="Arial" w:hAnsi="Arial" w:cs="Arial"/>
          <w:sz w:val="20"/>
          <w:szCs w:val="20"/>
        </w:rPr>
      </w:pPr>
    </w:p>
    <w:p w14:paraId="0892D28E" w14:textId="2DCFCD24" w:rsidR="00DD65AC" w:rsidRDefault="00DD65AC" w:rsidP="00D47D53">
      <w:pPr>
        <w:pStyle w:val="2ndHeadingTOC2"/>
      </w:pPr>
      <w:r w:rsidRPr="2766E2A2">
        <w:t>Reporting Health Information to Clinical Education Sites</w:t>
      </w:r>
    </w:p>
    <w:p w14:paraId="787FAB5A" w14:textId="7A0B505E" w:rsidR="00DD65AC" w:rsidRDefault="00DD65AC" w:rsidP="00754A72">
      <w:pPr>
        <w:spacing w:after="120" w:line="280" w:lineRule="atLeast"/>
        <w:rPr>
          <w:rFonts w:ascii="Arial" w:hAnsi="Arial" w:cs="Arial"/>
          <w:sz w:val="20"/>
          <w:szCs w:val="20"/>
        </w:rPr>
      </w:pPr>
      <w:r w:rsidRPr="00272219">
        <w:rPr>
          <w:rFonts w:ascii="Arial" w:hAnsi="Arial" w:cs="Arial"/>
          <w:sz w:val="20"/>
          <w:szCs w:val="20"/>
        </w:rPr>
        <w:t>UNMC is required to provide reasonable assurances to the</w:t>
      </w:r>
      <w:r w:rsidRPr="00865C35">
        <w:rPr>
          <w:rFonts w:ascii="Arial" w:hAnsi="Arial" w:cs="Arial"/>
          <w:sz w:val="20"/>
          <w:szCs w:val="20"/>
        </w:rPr>
        <w:t xml:space="preserve"> clinical education sites that students participating in the program meet basic standards regarding health and immunization status. UNMC will provide the clinical education site with relevant health and immunization status of participating students</w:t>
      </w:r>
      <w:r w:rsidR="009426F5">
        <w:rPr>
          <w:rFonts w:ascii="Arial" w:hAnsi="Arial" w:cs="Arial"/>
          <w:sz w:val="20"/>
          <w:szCs w:val="20"/>
        </w:rPr>
        <w:t>.</w:t>
      </w:r>
      <w:r w:rsidRPr="00865C35">
        <w:rPr>
          <w:rFonts w:ascii="Arial" w:hAnsi="Arial" w:cs="Arial"/>
          <w:sz w:val="20"/>
          <w:szCs w:val="20"/>
        </w:rPr>
        <w:t xml:space="preserve"> This information is compiled by UNMC Student Health</w:t>
      </w:r>
      <w:r w:rsidR="002739C2">
        <w:rPr>
          <w:rFonts w:ascii="Arial" w:hAnsi="Arial" w:cs="Arial"/>
          <w:sz w:val="20"/>
          <w:szCs w:val="20"/>
        </w:rPr>
        <w:t xml:space="preserve">. Students will access and upload this information found in </w:t>
      </w:r>
      <w:proofErr w:type="spellStart"/>
      <w:r w:rsidR="002739C2">
        <w:rPr>
          <w:rFonts w:ascii="Arial" w:hAnsi="Arial" w:cs="Arial"/>
          <w:sz w:val="20"/>
          <w:szCs w:val="20"/>
        </w:rPr>
        <w:t>MyRecords</w:t>
      </w:r>
      <w:proofErr w:type="spellEnd"/>
      <w:r w:rsidR="002739C2">
        <w:rPr>
          <w:rFonts w:ascii="Arial" w:hAnsi="Arial" w:cs="Arial"/>
          <w:sz w:val="20"/>
          <w:szCs w:val="20"/>
        </w:rPr>
        <w:t xml:space="preserve"> to EXXAT.</w:t>
      </w:r>
    </w:p>
    <w:p w14:paraId="419FC3EE" w14:textId="77777777" w:rsidR="00A27070" w:rsidRPr="00865C35" w:rsidRDefault="00A27070" w:rsidP="00754A72">
      <w:pPr>
        <w:spacing w:after="120" w:line="280" w:lineRule="atLeast"/>
        <w:rPr>
          <w:rFonts w:ascii="Arial" w:hAnsi="Arial" w:cs="Arial"/>
          <w:sz w:val="20"/>
          <w:szCs w:val="20"/>
        </w:rPr>
      </w:pPr>
    </w:p>
    <w:p w14:paraId="22A4D7AE" w14:textId="27B09C64" w:rsidR="00DD65AC" w:rsidRDefault="00DD65AC" w:rsidP="00D47D53">
      <w:pPr>
        <w:pStyle w:val="2ndHeadingTOC2"/>
      </w:pPr>
      <w:r w:rsidRPr="2766E2A2">
        <w:t>Maintaining Health Insurance</w:t>
      </w:r>
    </w:p>
    <w:p w14:paraId="74542377" w14:textId="5DE55F2E" w:rsidR="007C369A" w:rsidRDefault="007C369A" w:rsidP="007C369A">
      <w:pPr>
        <w:rPr>
          <w:rFonts w:ascii="Arial" w:eastAsia="Arial" w:hAnsi="Arial" w:cs="Arial"/>
          <w:sz w:val="20"/>
          <w:szCs w:val="20"/>
        </w:rPr>
      </w:pPr>
      <w:r w:rsidRPr="00865C35">
        <w:rPr>
          <w:rFonts w:ascii="Arial" w:hAnsi="Arial" w:cs="Arial"/>
          <w:sz w:val="20"/>
          <w:szCs w:val="20"/>
        </w:rPr>
        <w:t xml:space="preserve">All students </w:t>
      </w:r>
      <w:r>
        <w:rPr>
          <w:rFonts w:ascii="Arial" w:hAnsi="Arial" w:cs="Arial"/>
          <w:sz w:val="20"/>
          <w:szCs w:val="20"/>
        </w:rPr>
        <w:t xml:space="preserve">are </w:t>
      </w:r>
      <w:r w:rsidRPr="00865C35">
        <w:rPr>
          <w:rFonts w:ascii="Arial" w:hAnsi="Arial" w:cs="Arial"/>
          <w:sz w:val="20"/>
          <w:szCs w:val="20"/>
        </w:rPr>
        <w:t>required to</w:t>
      </w:r>
      <w:r w:rsidRPr="2766E2A2">
        <w:rPr>
          <w:rFonts w:ascii="Arial" w:eastAsia="Arial" w:hAnsi="Arial" w:cs="Arial"/>
          <w:sz w:val="20"/>
          <w:szCs w:val="20"/>
        </w:rPr>
        <w:t xml:space="preserve"> </w:t>
      </w:r>
      <w:r>
        <w:rPr>
          <w:rFonts w:ascii="Arial" w:eastAsia="Arial" w:hAnsi="Arial" w:cs="Arial"/>
          <w:sz w:val="20"/>
          <w:szCs w:val="20"/>
        </w:rPr>
        <w:t xml:space="preserve">maintain health insurance. </w:t>
      </w:r>
      <w:r w:rsidR="2238E11E" w:rsidRPr="2766E2A2">
        <w:rPr>
          <w:rFonts w:ascii="Arial" w:eastAsia="Arial" w:hAnsi="Arial" w:cs="Arial"/>
          <w:sz w:val="20"/>
          <w:szCs w:val="20"/>
        </w:rPr>
        <w:t xml:space="preserve">Details regarding health insurance can be found </w:t>
      </w:r>
      <w:r w:rsidR="01CA8130" w:rsidRPr="2766E2A2">
        <w:rPr>
          <w:rFonts w:ascii="Arial" w:eastAsia="Arial" w:hAnsi="Arial" w:cs="Arial"/>
          <w:sz w:val="20"/>
          <w:szCs w:val="20"/>
        </w:rPr>
        <w:t>on the</w:t>
      </w:r>
      <w:r w:rsidR="5AAA61C1" w:rsidRPr="2766E2A2">
        <w:rPr>
          <w:rFonts w:ascii="Arial" w:eastAsia="Arial" w:hAnsi="Arial" w:cs="Arial"/>
          <w:sz w:val="20"/>
          <w:szCs w:val="20"/>
        </w:rPr>
        <w:t xml:space="preserve"> </w:t>
      </w:r>
      <w:hyperlink r:id="rId40">
        <w:r w:rsidR="00A9644E">
          <w:rPr>
            <w:rStyle w:val="Hyperlink"/>
            <w:rFonts w:ascii="Arial" w:eastAsia="Arial" w:hAnsi="Arial" w:cs="Arial"/>
            <w:sz w:val="20"/>
            <w:szCs w:val="20"/>
          </w:rPr>
          <w:t xml:space="preserve">Student Health Insurance webpage </w:t>
        </w:r>
      </w:hyperlink>
    </w:p>
    <w:p w14:paraId="2797750D" w14:textId="77777777" w:rsidR="00A27070" w:rsidRPr="007C369A" w:rsidRDefault="00A27070" w:rsidP="007C369A">
      <w:pPr>
        <w:rPr>
          <w:rFonts w:ascii="Arial" w:eastAsia="Arial" w:hAnsi="Arial" w:cs="Arial"/>
          <w:sz w:val="20"/>
          <w:szCs w:val="20"/>
        </w:rPr>
      </w:pPr>
    </w:p>
    <w:p w14:paraId="5F3E4376" w14:textId="196C0704" w:rsidR="00DD65AC" w:rsidRDefault="00DD65AC" w:rsidP="00D47D53">
      <w:pPr>
        <w:pStyle w:val="2ndHeadingTOC2"/>
      </w:pPr>
      <w:r w:rsidRPr="2766E2A2">
        <w:t>Acquisition of Off-Site Health Services</w:t>
      </w:r>
      <w:r w:rsidR="00B84E63">
        <w:t xml:space="preserve"> – Exposure </w:t>
      </w:r>
      <w:r w:rsidR="00131F85">
        <w:t>to Airborne Pathogens and Body Fluids</w:t>
      </w:r>
    </w:p>
    <w:p w14:paraId="4FA46CEE" w14:textId="77777777" w:rsidR="00B532BA" w:rsidRDefault="00CC2C31" w:rsidP="441DC132">
      <w:pPr>
        <w:spacing w:after="120" w:line="280" w:lineRule="atLeast"/>
        <w:rPr>
          <w:rFonts w:ascii="Arial" w:hAnsi="Arial" w:cs="Arial"/>
          <w:sz w:val="20"/>
          <w:szCs w:val="20"/>
        </w:rPr>
      </w:pPr>
      <w:r w:rsidRPr="441DC132">
        <w:rPr>
          <w:rFonts w:ascii="Arial" w:hAnsi="Arial" w:cs="Arial"/>
          <w:sz w:val="20"/>
          <w:szCs w:val="20"/>
        </w:rPr>
        <w:t xml:space="preserve">Details regarding acquisition of </w:t>
      </w:r>
      <w:r w:rsidR="003A64BB" w:rsidRPr="441DC132">
        <w:rPr>
          <w:rFonts w:ascii="Arial" w:hAnsi="Arial" w:cs="Arial"/>
          <w:sz w:val="20"/>
          <w:szCs w:val="20"/>
        </w:rPr>
        <w:t xml:space="preserve">off-site health services can </w:t>
      </w:r>
      <w:r w:rsidR="00AC5108" w:rsidRPr="441DC132">
        <w:rPr>
          <w:rFonts w:ascii="Arial" w:hAnsi="Arial" w:cs="Arial"/>
          <w:sz w:val="20"/>
          <w:szCs w:val="20"/>
        </w:rPr>
        <w:t xml:space="preserve">be </w:t>
      </w:r>
      <w:r w:rsidR="003A64BB" w:rsidRPr="441DC132">
        <w:rPr>
          <w:rFonts w:ascii="Arial" w:hAnsi="Arial" w:cs="Arial"/>
          <w:sz w:val="20"/>
          <w:szCs w:val="20"/>
        </w:rPr>
        <w:t xml:space="preserve">found on </w:t>
      </w:r>
      <w:hyperlink r:id="rId41">
        <w:r w:rsidR="00BC1517" w:rsidRPr="441DC132">
          <w:rPr>
            <w:rStyle w:val="Hyperlink"/>
            <w:rFonts w:ascii="Arial" w:hAnsi="Arial" w:cs="Arial"/>
            <w:sz w:val="20"/>
            <w:szCs w:val="20"/>
          </w:rPr>
          <w:t>Student Health Services webpage</w:t>
        </w:r>
      </w:hyperlink>
      <w:r w:rsidR="00B41F5D" w:rsidRPr="441DC132">
        <w:rPr>
          <w:rFonts w:ascii="Arial" w:hAnsi="Arial" w:cs="Arial"/>
          <w:sz w:val="20"/>
          <w:szCs w:val="20"/>
        </w:rPr>
        <w:t>.</w:t>
      </w:r>
      <w:r w:rsidR="003A64BB" w:rsidRPr="441DC132">
        <w:rPr>
          <w:rFonts w:ascii="Arial" w:hAnsi="Arial" w:cs="Arial"/>
          <w:sz w:val="20"/>
          <w:szCs w:val="20"/>
        </w:rPr>
        <w:t xml:space="preserve"> </w:t>
      </w:r>
    </w:p>
    <w:p w14:paraId="2123B6FF" w14:textId="249051F2" w:rsidR="00C57AF1" w:rsidRDefault="00DD65AC" w:rsidP="441DC132">
      <w:pPr>
        <w:spacing w:after="120" w:line="280" w:lineRule="atLeast"/>
      </w:pPr>
      <w:r w:rsidRPr="2766E2A2">
        <w:t xml:space="preserve">Accidental Exposure to </w:t>
      </w:r>
      <w:r w:rsidR="001F59F3">
        <w:t>Airborne Pathogen</w:t>
      </w:r>
      <w:r w:rsidR="00436BEC">
        <w:t xml:space="preserve">, </w:t>
      </w:r>
      <w:r w:rsidRPr="2766E2A2">
        <w:t>Blood or Body Fluids</w:t>
      </w:r>
    </w:p>
    <w:p w14:paraId="3711CC8A" w14:textId="091D3547" w:rsidR="00447F28" w:rsidRDefault="002819A8" w:rsidP="00754A72">
      <w:pPr>
        <w:spacing w:after="120" w:line="280" w:lineRule="atLeast"/>
        <w:rPr>
          <w:rFonts w:ascii="Arial" w:hAnsi="Arial" w:cs="Arial"/>
          <w:sz w:val="20"/>
          <w:szCs w:val="20"/>
        </w:rPr>
      </w:pPr>
      <w:r>
        <w:rPr>
          <w:rFonts w:ascii="Arial" w:hAnsi="Arial" w:cs="Arial"/>
          <w:sz w:val="20"/>
          <w:szCs w:val="20"/>
        </w:rPr>
        <w:t>Details</w:t>
      </w:r>
      <w:r w:rsidR="00C57AF1">
        <w:rPr>
          <w:rFonts w:ascii="Arial" w:hAnsi="Arial" w:cs="Arial"/>
          <w:sz w:val="20"/>
          <w:szCs w:val="20"/>
        </w:rPr>
        <w:t xml:space="preserve"> regarding accidental exposures to </w:t>
      </w:r>
      <w:r w:rsidR="503898BE" w:rsidRPr="339D5195">
        <w:rPr>
          <w:rFonts w:ascii="Arial" w:hAnsi="Arial" w:cs="Arial"/>
          <w:sz w:val="20"/>
          <w:szCs w:val="20"/>
        </w:rPr>
        <w:t xml:space="preserve">airborne pathogens, </w:t>
      </w:r>
      <w:r w:rsidR="00C57AF1">
        <w:rPr>
          <w:rFonts w:ascii="Arial" w:hAnsi="Arial" w:cs="Arial"/>
          <w:sz w:val="20"/>
          <w:szCs w:val="20"/>
        </w:rPr>
        <w:t>blood</w:t>
      </w:r>
      <w:r w:rsidR="57F0EA39" w:rsidRPr="339D5195">
        <w:rPr>
          <w:rFonts w:ascii="Arial" w:hAnsi="Arial" w:cs="Arial"/>
          <w:sz w:val="20"/>
          <w:szCs w:val="20"/>
        </w:rPr>
        <w:t>,</w:t>
      </w:r>
      <w:r w:rsidR="00C57AF1">
        <w:rPr>
          <w:rFonts w:ascii="Arial" w:hAnsi="Arial" w:cs="Arial"/>
          <w:sz w:val="20"/>
          <w:szCs w:val="20"/>
        </w:rPr>
        <w:t xml:space="preserve"> and body fluids can be found </w:t>
      </w:r>
      <w:r w:rsidR="00733E11">
        <w:rPr>
          <w:rFonts w:ascii="Arial" w:hAnsi="Arial" w:cs="Arial"/>
          <w:sz w:val="20"/>
          <w:szCs w:val="20"/>
        </w:rPr>
        <w:t xml:space="preserve">on the </w:t>
      </w:r>
      <w:hyperlink r:id="rId42" w:anchor="bloodbournepathogenstext" w:history="1">
        <w:r w:rsidR="0052581A">
          <w:rPr>
            <w:rStyle w:val="Hyperlink"/>
            <w:rFonts w:ascii="Arial" w:hAnsi="Arial" w:cs="Arial"/>
            <w:sz w:val="20"/>
            <w:szCs w:val="20"/>
          </w:rPr>
          <w:t>Bloodborne Pathogen and Body Fluid Exposure webpage</w:t>
        </w:r>
        <w:r w:rsidR="00E27ACB">
          <w:rPr>
            <w:rStyle w:val="Hyperlink"/>
            <w:rFonts w:ascii="Arial" w:hAnsi="Arial" w:cs="Arial"/>
            <w:sz w:val="20"/>
            <w:szCs w:val="20"/>
          </w:rPr>
          <w:t>.</w:t>
        </w:r>
        <w:r w:rsidR="0052581A">
          <w:rPr>
            <w:rStyle w:val="Hyperlink"/>
            <w:rFonts w:ascii="Arial" w:hAnsi="Arial" w:cs="Arial"/>
            <w:sz w:val="20"/>
            <w:szCs w:val="20"/>
          </w:rPr>
          <w:t xml:space="preserve"> </w:t>
        </w:r>
      </w:hyperlink>
      <w:r w:rsidR="009C68C2">
        <w:rPr>
          <w:rFonts w:ascii="Arial" w:hAnsi="Arial" w:cs="Arial"/>
          <w:sz w:val="20"/>
          <w:szCs w:val="20"/>
        </w:rPr>
        <w:t xml:space="preserve"> </w:t>
      </w:r>
    </w:p>
    <w:p w14:paraId="562792AB" w14:textId="01373E9F" w:rsidR="00633F40" w:rsidRDefault="004B59E5" w:rsidP="00754A72">
      <w:pPr>
        <w:spacing w:after="120" w:line="280" w:lineRule="atLeast"/>
        <w:rPr>
          <w:rFonts w:ascii="Arial" w:hAnsi="Arial" w:cs="Arial"/>
          <w:sz w:val="20"/>
          <w:szCs w:val="20"/>
        </w:rPr>
      </w:pPr>
      <w:r w:rsidRPr="004B59E5">
        <w:rPr>
          <w:rFonts w:ascii="Arial" w:hAnsi="Arial" w:cs="Arial"/>
          <w:sz w:val="20"/>
          <w:szCs w:val="20"/>
        </w:rPr>
        <w:t xml:space="preserve">Students should follow the procedures outlined at </w:t>
      </w:r>
      <w:r w:rsidR="00B06653" w:rsidRPr="004B59E5">
        <w:rPr>
          <w:rFonts w:ascii="Arial" w:hAnsi="Arial" w:cs="Arial"/>
          <w:sz w:val="20"/>
          <w:szCs w:val="20"/>
        </w:rPr>
        <w:t>the link</w:t>
      </w:r>
      <w:r w:rsidRPr="004B59E5">
        <w:rPr>
          <w:rFonts w:ascii="Arial" w:hAnsi="Arial" w:cs="Arial"/>
          <w:sz w:val="20"/>
          <w:szCs w:val="20"/>
        </w:rPr>
        <w:t xml:space="preserve"> abo</w:t>
      </w:r>
      <w:r w:rsidR="005851E0">
        <w:rPr>
          <w:rFonts w:ascii="Arial" w:hAnsi="Arial" w:cs="Arial"/>
          <w:sz w:val="20"/>
          <w:szCs w:val="20"/>
        </w:rPr>
        <w:t>ve</w:t>
      </w:r>
      <w:r w:rsidRPr="004B59E5">
        <w:rPr>
          <w:rFonts w:ascii="Arial" w:hAnsi="Arial" w:cs="Arial"/>
          <w:sz w:val="20"/>
          <w:szCs w:val="20"/>
        </w:rPr>
        <w:t xml:space="preserve"> </w:t>
      </w:r>
      <w:r w:rsidR="005851E0">
        <w:rPr>
          <w:rFonts w:ascii="Arial" w:hAnsi="Arial" w:cs="Arial"/>
          <w:sz w:val="20"/>
          <w:szCs w:val="20"/>
        </w:rPr>
        <w:t xml:space="preserve">immediately </w:t>
      </w:r>
      <w:r w:rsidRPr="004B59E5">
        <w:rPr>
          <w:rFonts w:ascii="Arial" w:hAnsi="Arial" w:cs="Arial"/>
          <w:sz w:val="20"/>
          <w:szCs w:val="20"/>
        </w:rPr>
        <w:t>and notify the DCE/ADCE within 24 hours of the incident.</w:t>
      </w:r>
    </w:p>
    <w:p w14:paraId="22D6D6F3" w14:textId="77777777" w:rsidR="007950A8" w:rsidRPr="004B59E5" w:rsidRDefault="007950A8" w:rsidP="00754A72">
      <w:pPr>
        <w:spacing w:after="120" w:line="280" w:lineRule="atLeast"/>
        <w:rPr>
          <w:rFonts w:ascii="Arial" w:hAnsi="Arial" w:cs="Arial"/>
          <w:sz w:val="20"/>
          <w:szCs w:val="20"/>
        </w:rPr>
      </w:pPr>
    </w:p>
    <w:p w14:paraId="32D903C0" w14:textId="3B5C6A6D" w:rsidR="00512A6D" w:rsidRPr="007950A8" w:rsidRDefault="00DD65AC" w:rsidP="00D47D53">
      <w:pPr>
        <w:pStyle w:val="2ndHeadingTOC2"/>
        <w:rPr>
          <w:rStyle w:val="normaltextrun"/>
          <w:b w:val="0"/>
        </w:rPr>
      </w:pPr>
      <w:r w:rsidRPr="007950A8">
        <w:rPr>
          <w:rStyle w:val="normaltextrun"/>
        </w:rPr>
        <w:t>ADA Accommodation</w:t>
      </w:r>
    </w:p>
    <w:p w14:paraId="7F013AA6" w14:textId="33CD0888" w:rsidR="00512A6D" w:rsidRDefault="00512A6D" w:rsidP="003D301E">
      <w:pPr>
        <w:spacing w:line="280" w:lineRule="atLeast"/>
        <w:ind w:right="615"/>
        <w:rPr>
          <w:rStyle w:val="eop"/>
          <w:rFonts w:ascii="Arial" w:eastAsia="Arial" w:hAnsi="Arial" w:cs="Arial"/>
          <w:sz w:val="20"/>
          <w:szCs w:val="20"/>
        </w:rPr>
      </w:pPr>
      <w:r w:rsidRPr="2766E2A2">
        <w:rPr>
          <w:rStyle w:val="normaltextrun"/>
          <w:rFonts w:ascii="Arial" w:eastAsia="Arial" w:hAnsi="Arial" w:cs="Arial"/>
          <w:sz w:val="20"/>
          <w:szCs w:val="20"/>
        </w:rPr>
        <w:t>Students enrolled in the DPT program are expected to meet the Essential Functions set forth by the UNMC Physical Therapy Program to be eligible for graduation.</w:t>
      </w:r>
      <w:r w:rsidRPr="2766E2A2">
        <w:rPr>
          <w:rStyle w:val="eop"/>
          <w:rFonts w:ascii="Arial" w:eastAsia="Arial" w:hAnsi="Arial" w:cs="Arial"/>
          <w:sz w:val="20"/>
          <w:szCs w:val="20"/>
        </w:rPr>
        <w:t> </w:t>
      </w:r>
      <w:r w:rsidR="003D301E">
        <w:rPr>
          <w:rFonts w:ascii="Arial" w:eastAsia="Arial" w:hAnsi="Arial" w:cs="Arial"/>
          <w:sz w:val="20"/>
          <w:szCs w:val="20"/>
        </w:rPr>
        <w:t>T</w:t>
      </w:r>
      <w:r w:rsidR="003D301E" w:rsidRPr="2766E2A2">
        <w:rPr>
          <w:rFonts w:ascii="Arial" w:eastAsia="Arial" w:hAnsi="Arial" w:cs="Arial"/>
          <w:sz w:val="20"/>
          <w:szCs w:val="20"/>
        </w:rPr>
        <w:t xml:space="preserve">he student must contact the DCE </w:t>
      </w:r>
      <w:r w:rsidR="003D301E" w:rsidRPr="2766E2A2">
        <w:rPr>
          <w:rFonts w:ascii="Arial" w:eastAsia="Arial" w:hAnsi="Arial" w:cs="Arial"/>
          <w:b/>
          <w:sz w:val="20"/>
          <w:szCs w:val="20"/>
        </w:rPr>
        <w:t>at least three months before</w:t>
      </w:r>
      <w:r w:rsidR="003D301E" w:rsidRPr="2766E2A2">
        <w:rPr>
          <w:rFonts w:ascii="Arial" w:eastAsia="Arial" w:hAnsi="Arial" w:cs="Arial"/>
          <w:sz w:val="20"/>
          <w:szCs w:val="20"/>
        </w:rPr>
        <w:t xml:space="preserve"> the scheduled clinical education experience, as considerable </w:t>
      </w:r>
      <w:proofErr w:type="gramStart"/>
      <w:r w:rsidR="003D301E" w:rsidRPr="2766E2A2">
        <w:rPr>
          <w:rFonts w:ascii="Arial" w:eastAsia="Arial" w:hAnsi="Arial" w:cs="Arial"/>
          <w:sz w:val="20"/>
          <w:szCs w:val="20"/>
        </w:rPr>
        <w:t>lead-time</w:t>
      </w:r>
      <w:proofErr w:type="gramEnd"/>
      <w:r w:rsidR="003D301E" w:rsidRPr="2766E2A2">
        <w:rPr>
          <w:rFonts w:ascii="Arial" w:eastAsia="Arial" w:hAnsi="Arial" w:cs="Arial"/>
          <w:sz w:val="20"/>
          <w:szCs w:val="20"/>
        </w:rPr>
        <w:t xml:space="preserve"> is required for authorized </w:t>
      </w:r>
      <w:proofErr w:type="gramStart"/>
      <w:r w:rsidR="003D301E" w:rsidRPr="2766E2A2">
        <w:rPr>
          <w:rFonts w:ascii="Arial" w:eastAsia="Arial" w:hAnsi="Arial" w:cs="Arial"/>
          <w:sz w:val="20"/>
          <w:szCs w:val="20"/>
        </w:rPr>
        <w:t>accommodations</w:t>
      </w:r>
      <w:proofErr w:type="gramEnd"/>
      <w:r w:rsidR="003D301E" w:rsidRPr="2766E2A2">
        <w:rPr>
          <w:rFonts w:ascii="Arial" w:eastAsia="Arial" w:hAnsi="Arial" w:cs="Arial"/>
          <w:sz w:val="20"/>
          <w:szCs w:val="20"/>
        </w:rPr>
        <w:t xml:space="preserve">. All requests will be handled confidentially. </w:t>
      </w:r>
    </w:p>
    <w:p w14:paraId="5214B98B" w14:textId="77777777" w:rsidR="000917CC" w:rsidRDefault="000917CC" w:rsidP="2766E2A2">
      <w:pPr>
        <w:pStyle w:val="paragraph"/>
        <w:spacing w:before="0" w:beforeAutospacing="0" w:after="0" w:afterAutospacing="0"/>
        <w:ind w:right="615"/>
        <w:textAlignment w:val="baseline"/>
        <w:rPr>
          <w:rStyle w:val="eop"/>
          <w:rFonts w:ascii="Arial" w:eastAsia="Arial" w:hAnsi="Arial" w:cs="Arial"/>
          <w:sz w:val="20"/>
          <w:szCs w:val="20"/>
        </w:rPr>
      </w:pPr>
    </w:p>
    <w:p w14:paraId="3DF85569" w14:textId="11CA7061" w:rsidR="000917CC" w:rsidRDefault="000917CC" w:rsidP="000917CC">
      <w:pPr>
        <w:pStyle w:val="paragraph"/>
        <w:spacing w:before="0" w:beforeAutospacing="0" w:after="0" w:afterAutospacing="0"/>
        <w:ind w:right="3345"/>
        <w:textAlignment w:val="baseline"/>
        <w:rPr>
          <w:rStyle w:val="eop"/>
          <w:rFonts w:ascii="Arial" w:eastAsia="Arial" w:hAnsi="Arial" w:cs="Arial"/>
          <w:sz w:val="20"/>
          <w:szCs w:val="20"/>
        </w:rPr>
      </w:pPr>
      <w:r w:rsidRPr="51F6E4E8">
        <w:rPr>
          <w:rStyle w:val="normaltextrun"/>
          <w:rFonts w:ascii="Arial" w:eastAsia="Arial" w:hAnsi="Arial" w:cs="Arial"/>
          <w:sz w:val="20"/>
          <w:szCs w:val="20"/>
        </w:rPr>
        <w:t xml:space="preserve">For more information about Essential Functions, please see: </w:t>
      </w:r>
      <w:hyperlink r:id="rId43" w:history="1">
        <w:r w:rsidR="00CA3016">
          <w:rPr>
            <w:rStyle w:val="Hyperlink"/>
            <w:rFonts w:ascii="Arial" w:eastAsia="Arial" w:hAnsi="Arial" w:cs="Arial"/>
            <w:sz w:val="20"/>
            <w:szCs w:val="20"/>
          </w:rPr>
          <w:t>PT Program Essential Functions</w:t>
        </w:r>
        <w:r w:rsidR="00FF7F65">
          <w:rPr>
            <w:rStyle w:val="Hyperlink"/>
            <w:rFonts w:ascii="Arial" w:eastAsia="Arial" w:hAnsi="Arial" w:cs="Arial"/>
            <w:sz w:val="20"/>
            <w:szCs w:val="20"/>
          </w:rPr>
          <w:t>.</w:t>
        </w:r>
        <w:r w:rsidR="00CA3016">
          <w:rPr>
            <w:rStyle w:val="Hyperlink"/>
            <w:rFonts w:ascii="Arial" w:eastAsia="Arial" w:hAnsi="Arial" w:cs="Arial"/>
            <w:sz w:val="20"/>
            <w:szCs w:val="20"/>
          </w:rPr>
          <w:t xml:space="preserve"> </w:t>
        </w:r>
      </w:hyperlink>
      <w:r w:rsidR="0003412A">
        <w:rPr>
          <w:rStyle w:val="normaltextrun"/>
          <w:rFonts w:ascii="Arial" w:eastAsia="Arial" w:hAnsi="Arial" w:cs="Arial"/>
          <w:sz w:val="20"/>
          <w:szCs w:val="20"/>
        </w:rPr>
        <w:t xml:space="preserve"> </w:t>
      </w:r>
    </w:p>
    <w:p w14:paraId="2B9A31E2" w14:textId="77777777" w:rsidR="00B50431" w:rsidRDefault="00B50431" w:rsidP="2766E2A2">
      <w:pPr>
        <w:pStyle w:val="paragraph"/>
        <w:spacing w:before="0" w:beforeAutospacing="0" w:after="0" w:afterAutospacing="0"/>
        <w:ind w:right="615"/>
        <w:textAlignment w:val="baseline"/>
        <w:rPr>
          <w:rStyle w:val="eop"/>
          <w:rFonts w:ascii="Arial" w:eastAsia="Arial" w:hAnsi="Arial" w:cs="Arial"/>
          <w:sz w:val="20"/>
          <w:szCs w:val="20"/>
        </w:rPr>
      </w:pPr>
    </w:p>
    <w:p w14:paraId="78500B9E" w14:textId="36801298" w:rsidR="2766E2A2" w:rsidRPr="000917CC" w:rsidRDefault="00CA08F8" w:rsidP="003D301E">
      <w:pPr>
        <w:spacing w:line="259" w:lineRule="auto"/>
        <w:rPr>
          <w:rFonts w:ascii="Arial" w:eastAsia="Arial" w:hAnsi="Arial" w:cs="Arial"/>
          <w:sz w:val="20"/>
          <w:szCs w:val="20"/>
        </w:rPr>
      </w:pPr>
      <w:r>
        <w:rPr>
          <w:rFonts w:ascii="Arial" w:hAnsi="Arial" w:cs="Arial"/>
          <w:color w:val="000000"/>
          <w:sz w:val="20"/>
        </w:rPr>
        <w:t xml:space="preserve">For more information on ADA Accommodations, </w:t>
      </w:r>
      <w:r w:rsidR="00A574DD">
        <w:rPr>
          <w:rFonts w:ascii="Arial" w:hAnsi="Arial" w:cs="Arial"/>
          <w:color w:val="000000"/>
          <w:sz w:val="20"/>
        </w:rPr>
        <w:t xml:space="preserve">see the </w:t>
      </w:r>
      <w:hyperlink r:id="rId44" w:history="1">
        <w:r w:rsidR="00DB13DA">
          <w:rPr>
            <w:rStyle w:val="Hyperlink"/>
            <w:rFonts w:ascii="Arial" w:eastAsia="Arial" w:hAnsi="Arial" w:cs="Arial"/>
            <w:sz w:val="20"/>
          </w:rPr>
          <w:t>Student Accommodation Policy</w:t>
        </w:r>
      </w:hyperlink>
      <w:r w:rsidR="00B50431" w:rsidRPr="007F28FD">
        <w:rPr>
          <w:rFonts w:ascii="Arial" w:eastAsia="Arial" w:hAnsi="Arial" w:cs="Arial"/>
          <w:sz w:val="20"/>
        </w:rPr>
        <w:t xml:space="preserve">. </w:t>
      </w:r>
      <w:bookmarkStart w:id="32" w:name="_Toc420675482"/>
      <w:bookmarkStart w:id="33" w:name="_Toc420910917"/>
    </w:p>
    <w:p w14:paraId="20488C38" w14:textId="77777777" w:rsidR="003D301E" w:rsidRPr="003D301E" w:rsidRDefault="003D301E" w:rsidP="003D301E">
      <w:pPr>
        <w:spacing w:line="259" w:lineRule="auto"/>
        <w:rPr>
          <w:rFonts w:ascii="Arial" w:eastAsia="Arial" w:hAnsi="Arial" w:cs="Arial"/>
          <w:sz w:val="20"/>
        </w:rPr>
      </w:pPr>
    </w:p>
    <w:p w14:paraId="2A93B35C" w14:textId="4BDEED8D" w:rsidR="00DD65AC" w:rsidRDefault="00DD65AC" w:rsidP="00D47D53">
      <w:pPr>
        <w:pStyle w:val="2ndHeadingTOC2"/>
      </w:pPr>
      <w:r w:rsidRPr="00D23F0E">
        <w:t>Compliance Requirements</w:t>
      </w:r>
      <w:bookmarkEnd w:id="32"/>
      <w:bookmarkEnd w:id="33"/>
    </w:p>
    <w:p w14:paraId="3BB0AA08" w14:textId="06529C5C" w:rsidR="00DD65AC" w:rsidRPr="00865C35" w:rsidRDefault="00DD65AC" w:rsidP="00D47D53">
      <w:pPr>
        <w:pStyle w:val="2ndHeadingTOC2"/>
      </w:pPr>
      <w:bookmarkStart w:id="34" w:name="_Toc427131226"/>
      <w:r w:rsidRPr="2766E2A2">
        <w:t>UNMC Regulatory Compliance Training</w:t>
      </w:r>
      <w:bookmarkEnd w:id="34"/>
    </w:p>
    <w:p w14:paraId="00CDB47F" w14:textId="18C64DA6" w:rsidR="005F0C66" w:rsidRDefault="00555B92" w:rsidP="00754A72">
      <w:pPr>
        <w:spacing w:after="120" w:line="280" w:lineRule="atLeast"/>
        <w:rPr>
          <w:rFonts w:ascii="Arial" w:eastAsia="Arial" w:hAnsi="Arial" w:cs="Arial"/>
          <w:sz w:val="20"/>
          <w:szCs w:val="20"/>
        </w:rPr>
      </w:pPr>
      <w:r w:rsidRPr="2766E2A2">
        <w:rPr>
          <w:rFonts w:ascii="Arial" w:eastAsia="Arial" w:hAnsi="Arial" w:cs="Arial"/>
          <w:sz w:val="20"/>
          <w:szCs w:val="20"/>
        </w:rPr>
        <w:t>To</w:t>
      </w:r>
      <w:r w:rsidR="00DD65AC" w:rsidRPr="2766E2A2">
        <w:rPr>
          <w:rFonts w:ascii="Arial" w:eastAsia="Arial" w:hAnsi="Arial" w:cs="Arial"/>
          <w:sz w:val="20"/>
          <w:szCs w:val="20"/>
        </w:rPr>
        <w:t xml:space="preserve"> participate in clinical education experiences the student must successfully complete all regulatory compliance training offered through UNMC. This includes </w:t>
      </w:r>
      <w:r w:rsidR="002F0AA2" w:rsidRPr="2766E2A2">
        <w:rPr>
          <w:rFonts w:ascii="Arial" w:eastAsia="Arial" w:hAnsi="Arial" w:cs="Arial"/>
          <w:sz w:val="20"/>
          <w:szCs w:val="20"/>
        </w:rPr>
        <w:t xml:space="preserve">but is not necessarily limited to </w:t>
      </w:r>
      <w:r w:rsidR="00DD65AC" w:rsidRPr="2766E2A2">
        <w:rPr>
          <w:rFonts w:ascii="Arial" w:eastAsia="Arial" w:hAnsi="Arial" w:cs="Arial"/>
          <w:sz w:val="20"/>
          <w:szCs w:val="20"/>
        </w:rPr>
        <w:t xml:space="preserve">annual </w:t>
      </w:r>
      <w:r w:rsidR="00D615B7" w:rsidRPr="2766E2A2">
        <w:rPr>
          <w:rFonts w:ascii="Arial" w:eastAsia="Arial" w:hAnsi="Arial" w:cs="Arial"/>
          <w:sz w:val="20"/>
          <w:szCs w:val="20"/>
        </w:rPr>
        <w:t xml:space="preserve">or semi-annual </w:t>
      </w:r>
      <w:r w:rsidR="00DD65AC" w:rsidRPr="2766E2A2">
        <w:rPr>
          <w:rFonts w:ascii="Arial" w:eastAsia="Arial" w:hAnsi="Arial" w:cs="Arial"/>
          <w:sz w:val="20"/>
          <w:szCs w:val="20"/>
        </w:rPr>
        <w:t>completion</w:t>
      </w:r>
      <w:r w:rsidR="002B1A9D">
        <w:rPr>
          <w:rFonts w:ascii="Arial" w:eastAsia="Arial" w:hAnsi="Arial" w:cs="Arial"/>
          <w:sz w:val="20"/>
          <w:szCs w:val="20"/>
        </w:rPr>
        <w:t xml:space="preserve"> of</w:t>
      </w:r>
      <w:r w:rsidR="005F0C66">
        <w:rPr>
          <w:rFonts w:ascii="Arial" w:eastAsia="Arial" w:hAnsi="Arial" w:cs="Arial"/>
          <w:sz w:val="20"/>
          <w:szCs w:val="20"/>
        </w:rPr>
        <w:t>:</w:t>
      </w:r>
    </w:p>
    <w:p w14:paraId="3AA8AC20" w14:textId="77777777" w:rsidR="005F0C66" w:rsidRDefault="00DD65AC" w:rsidP="00734999">
      <w:pPr>
        <w:pStyle w:val="ListParagraph"/>
        <w:numPr>
          <w:ilvl w:val="0"/>
          <w:numId w:val="41"/>
        </w:numPr>
        <w:spacing w:after="120" w:line="280" w:lineRule="atLeast"/>
        <w:rPr>
          <w:rFonts w:ascii="Arial" w:eastAsia="Arial" w:hAnsi="Arial" w:cs="Arial"/>
          <w:sz w:val="20"/>
          <w:szCs w:val="20"/>
        </w:rPr>
      </w:pPr>
      <w:bookmarkStart w:id="35" w:name="_Hlk143078135"/>
      <w:r w:rsidRPr="2766E2A2">
        <w:rPr>
          <w:rFonts w:ascii="Arial" w:eastAsia="Arial" w:hAnsi="Arial" w:cs="Arial"/>
          <w:sz w:val="20"/>
          <w:szCs w:val="20"/>
        </w:rPr>
        <w:t>Bloodborne Pathogen</w:t>
      </w:r>
      <w:r w:rsidR="00555B92" w:rsidRPr="2766E2A2">
        <w:rPr>
          <w:rFonts w:ascii="Arial" w:eastAsia="Arial" w:hAnsi="Arial" w:cs="Arial"/>
          <w:sz w:val="20"/>
          <w:szCs w:val="20"/>
        </w:rPr>
        <w:t>s</w:t>
      </w:r>
    </w:p>
    <w:p w14:paraId="5C55BBA0" w14:textId="77777777" w:rsidR="005F0C66" w:rsidRDefault="00DD65AC" w:rsidP="00734999">
      <w:pPr>
        <w:pStyle w:val="ListParagraph"/>
        <w:numPr>
          <w:ilvl w:val="0"/>
          <w:numId w:val="41"/>
        </w:numPr>
        <w:spacing w:after="120" w:line="280" w:lineRule="atLeast"/>
        <w:rPr>
          <w:rFonts w:ascii="Arial" w:eastAsia="Arial" w:hAnsi="Arial" w:cs="Arial"/>
          <w:sz w:val="20"/>
          <w:szCs w:val="20"/>
        </w:rPr>
      </w:pPr>
      <w:r w:rsidRPr="2766E2A2">
        <w:rPr>
          <w:rFonts w:ascii="Arial" w:eastAsia="Arial" w:hAnsi="Arial" w:cs="Arial"/>
          <w:sz w:val="20"/>
          <w:szCs w:val="20"/>
        </w:rPr>
        <w:t>Sa</w:t>
      </w:r>
      <w:r w:rsidR="002F0AA2" w:rsidRPr="2766E2A2">
        <w:rPr>
          <w:rFonts w:ascii="Arial" w:eastAsia="Arial" w:hAnsi="Arial" w:cs="Arial"/>
          <w:sz w:val="20"/>
          <w:szCs w:val="20"/>
        </w:rPr>
        <w:t xml:space="preserve">fety </w:t>
      </w:r>
      <w:r w:rsidR="009905CB" w:rsidRPr="2766E2A2">
        <w:rPr>
          <w:rFonts w:ascii="Arial" w:eastAsia="Arial" w:hAnsi="Arial" w:cs="Arial"/>
          <w:sz w:val="20"/>
          <w:szCs w:val="20"/>
        </w:rPr>
        <w:t>and Emergency Preparedness</w:t>
      </w:r>
    </w:p>
    <w:p w14:paraId="4DE95C5C" w14:textId="77777777" w:rsidR="005F0C66" w:rsidRDefault="009905CB" w:rsidP="00734999">
      <w:pPr>
        <w:pStyle w:val="ListParagraph"/>
        <w:numPr>
          <w:ilvl w:val="0"/>
          <w:numId w:val="41"/>
        </w:numPr>
        <w:spacing w:after="120" w:line="280" w:lineRule="atLeast"/>
        <w:rPr>
          <w:rFonts w:ascii="Arial" w:eastAsia="Arial" w:hAnsi="Arial" w:cs="Arial"/>
          <w:sz w:val="20"/>
          <w:szCs w:val="20"/>
        </w:rPr>
      </w:pPr>
      <w:r w:rsidRPr="2766E2A2">
        <w:rPr>
          <w:rFonts w:ascii="Arial" w:eastAsia="Arial" w:hAnsi="Arial" w:cs="Arial"/>
          <w:sz w:val="20"/>
          <w:szCs w:val="20"/>
        </w:rPr>
        <w:t>Inclusive Excellence: Excellence Through Bridging Cultural Differences</w:t>
      </w:r>
    </w:p>
    <w:p w14:paraId="44917DE7" w14:textId="77777777" w:rsidR="005F0C66" w:rsidRDefault="00DD65AC" w:rsidP="00734999">
      <w:pPr>
        <w:pStyle w:val="ListParagraph"/>
        <w:numPr>
          <w:ilvl w:val="0"/>
          <w:numId w:val="41"/>
        </w:numPr>
        <w:spacing w:after="120" w:line="280" w:lineRule="atLeast"/>
        <w:rPr>
          <w:rFonts w:ascii="Arial" w:eastAsia="Arial" w:hAnsi="Arial" w:cs="Arial"/>
          <w:sz w:val="20"/>
          <w:szCs w:val="20"/>
        </w:rPr>
      </w:pPr>
      <w:r w:rsidRPr="2766E2A2">
        <w:rPr>
          <w:rFonts w:ascii="Arial" w:eastAsia="Arial" w:hAnsi="Arial" w:cs="Arial"/>
          <w:sz w:val="20"/>
          <w:szCs w:val="20"/>
        </w:rPr>
        <w:t xml:space="preserve">Health Insurance Portability and Accountability </w:t>
      </w:r>
      <w:r w:rsidR="002F0AA2" w:rsidRPr="2766E2A2">
        <w:rPr>
          <w:rFonts w:ascii="Arial" w:eastAsia="Arial" w:hAnsi="Arial" w:cs="Arial"/>
          <w:sz w:val="20"/>
          <w:szCs w:val="20"/>
        </w:rPr>
        <w:t>Act of 1996 (HIPAA</w:t>
      </w:r>
      <w:r w:rsidR="002F0AA2" w:rsidRPr="005F0C66">
        <w:rPr>
          <w:rFonts w:ascii="Arial" w:eastAsia="Arial" w:hAnsi="Arial" w:cs="Arial"/>
          <w:sz w:val="20"/>
          <w:szCs w:val="20"/>
        </w:rPr>
        <w:t>)</w:t>
      </w:r>
    </w:p>
    <w:p w14:paraId="44925B52" w14:textId="77777777" w:rsidR="005F0C66" w:rsidRDefault="009905CB" w:rsidP="00734999">
      <w:pPr>
        <w:pStyle w:val="ListParagraph"/>
        <w:numPr>
          <w:ilvl w:val="0"/>
          <w:numId w:val="41"/>
        </w:numPr>
        <w:spacing w:after="120" w:line="280" w:lineRule="atLeast"/>
        <w:rPr>
          <w:rFonts w:ascii="Arial" w:eastAsia="Arial" w:hAnsi="Arial" w:cs="Arial"/>
          <w:sz w:val="20"/>
          <w:szCs w:val="20"/>
        </w:rPr>
      </w:pPr>
      <w:r w:rsidRPr="2766E2A2">
        <w:rPr>
          <w:rFonts w:ascii="Arial" w:eastAsia="Arial" w:hAnsi="Arial" w:cs="Arial"/>
          <w:sz w:val="20"/>
          <w:szCs w:val="20"/>
        </w:rPr>
        <w:t>Fundamentals of Family Educational Rights and Privacy Act (FERPA</w:t>
      </w:r>
      <w:r w:rsidRPr="005F0C66">
        <w:rPr>
          <w:rFonts w:ascii="Arial" w:eastAsia="Arial" w:hAnsi="Arial" w:cs="Arial"/>
          <w:sz w:val="20"/>
          <w:szCs w:val="20"/>
        </w:rPr>
        <w:t>)</w:t>
      </w:r>
    </w:p>
    <w:p w14:paraId="6C088C16" w14:textId="64F22038" w:rsidR="005F0C66" w:rsidRDefault="009905CB" w:rsidP="00734999">
      <w:pPr>
        <w:pStyle w:val="ListParagraph"/>
        <w:numPr>
          <w:ilvl w:val="0"/>
          <w:numId w:val="41"/>
        </w:numPr>
        <w:spacing w:after="120" w:line="280" w:lineRule="atLeast"/>
        <w:rPr>
          <w:rFonts w:ascii="Arial" w:eastAsia="Arial" w:hAnsi="Arial" w:cs="Arial"/>
          <w:sz w:val="20"/>
          <w:szCs w:val="20"/>
        </w:rPr>
      </w:pPr>
      <w:r w:rsidRPr="2766E2A2">
        <w:rPr>
          <w:rFonts w:ascii="Arial" w:eastAsia="Arial" w:hAnsi="Arial" w:cs="Arial"/>
          <w:sz w:val="20"/>
          <w:szCs w:val="20"/>
        </w:rPr>
        <w:t>Title IX Student Training</w:t>
      </w:r>
    </w:p>
    <w:bookmarkEnd w:id="35"/>
    <w:p w14:paraId="0377B87F" w14:textId="1F254095" w:rsidR="002F0AA2" w:rsidRPr="00865C35" w:rsidRDefault="002F0AA2" w:rsidP="00754A72">
      <w:pPr>
        <w:spacing w:after="120" w:line="280" w:lineRule="atLeast"/>
        <w:rPr>
          <w:rFonts w:ascii="Arial" w:eastAsia="Arial" w:hAnsi="Arial" w:cs="Arial"/>
          <w:sz w:val="20"/>
          <w:szCs w:val="20"/>
        </w:rPr>
      </w:pPr>
      <w:r w:rsidRPr="2766E2A2">
        <w:rPr>
          <w:rFonts w:ascii="Arial" w:eastAsia="Arial" w:hAnsi="Arial" w:cs="Arial"/>
          <w:sz w:val="20"/>
          <w:szCs w:val="20"/>
        </w:rPr>
        <w:t>A Compliance Training Certificate</w:t>
      </w:r>
      <w:r w:rsidR="00DD65AC" w:rsidRPr="2766E2A2">
        <w:rPr>
          <w:rFonts w:ascii="Arial" w:eastAsia="Arial" w:hAnsi="Arial" w:cs="Arial"/>
          <w:sz w:val="20"/>
          <w:szCs w:val="20"/>
        </w:rPr>
        <w:t xml:space="preserve"> indicating successful completion of </w:t>
      </w:r>
      <w:r w:rsidR="000A204C">
        <w:rPr>
          <w:rFonts w:ascii="Arial" w:eastAsia="Arial" w:hAnsi="Arial" w:cs="Arial"/>
          <w:sz w:val="20"/>
          <w:szCs w:val="20"/>
        </w:rPr>
        <w:t xml:space="preserve">the six </w:t>
      </w:r>
      <w:r w:rsidR="00DD65AC" w:rsidRPr="2766E2A2">
        <w:rPr>
          <w:rFonts w:ascii="Arial" w:eastAsia="Arial" w:hAnsi="Arial" w:cs="Arial"/>
          <w:sz w:val="20"/>
          <w:szCs w:val="20"/>
        </w:rPr>
        <w:t>training requirements</w:t>
      </w:r>
      <w:r w:rsidR="000A204C">
        <w:rPr>
          <w:rFonts w:ascii="Arial" w:eastAsia="Arial" w:hAnsi="Arial" w:cs="Arial"/>
          <w:sz w:val="20"/>
          <w:szCs w:val="20"/>
        </w:rPr>
        <w:t xml:space="preserve"> listed above</w:t>
      </w:r>
      <w:r w:rsidR="00DD65AC" w:rsidRPr="2766E2A2">
        <w:rPr>
          <w:rFonts w:ascii="Arial" w:eastAsia="Arial" w:hAnsi="Arial" w:cs="Arial"/>
          <w:sz w:val="20"/>
          <w:szCs w:val="20"/>
        </w:rPr>
        <w:t xml:space="preserve"> will be</w:t>
      </w:r>
      <w:r w:rsidR="00D615B7" w:rsidRPr="2766E2A2">
        <w:rPr>
          <w:rFonts w:ascii="Arial" w:eastAsia="Arial" w:hAnsi="Arial" w:cs="Arial"/>
          <w:sz w:val="20"/>
          <w:szCs w:val="20"/>
        </w:rPr>
        <w:t xml:space="preserve"> uploaded by the student into EXXAT and will be</w:t>
      </w:r>
      <w:r w:rsidR="00DD65AC" w:rsidRPr="2766E2A2">
        <w:rPr>
          <w:rFonts w:ascii="Arial" w:eastAsia="Arial" w:hAnsi="Arial" w:cs="Arial"/>
          <w:sz w:val="20"/>
          <w:szCs w:val="20"/>
        </w:rPr>
        <w:t xml:space="preserve"> provided</w:t>
      </w:r>
      <w:r w:rsidRPr="2766E2A2">
        <w:rPr>
          <w:rFonts w:ascii="Arial" w:eastAsia="Arial" w:hAnsi="Arial" w:cs="Arial"/>
          <w:sz w:val="20"/>
          <w:szCs w:val="20"/>
        </w:rPr>
        <w:t xml:space="preserve"> to the clinical education site.</w:t>
      </w:r>
      <w:r w:rsidR="00C620E9" w:rsidRPr="2766E2A2">
        <w:rPr>
          <w:rFonts w:ascii="Arial" w:eastAsia="Arial" w:hAnsi="Arial" w:cs="Arial"/>
          <w:sz w:val="20"/>
          <w:szCs w:val="20"/>
        </w:rPr>
        <w:t xml:space="preserve"> </w:t>
      </w:r>
      <w:r w:rsidRPr="2766E2A2">
        <w:rPr>
          <w:rFonts w:ascii="Arial" w:eastAsia="Arial" w:hAnsi="Arial" w:cs="Arial"/>
          <w:sz w:val="20"/>
          <w:szCs w:val="20"/>
        </w:rPr>
        <w:t>Students can access their training</w:t>
      </w:r>
      <w:r w:rsidR="00662CAB" w:rsidRPr="2766E2A2">
        <w:rPr>
          <w:rFonts w:ascii="Arial" w:eastAsia="Arial" w:hAnsi="Arial" w:cs="Arial"/>
          <w:sz w:val="20"/>
          <w:szCs w:val="20"/>
        </w:rPr>
        <w:t>/</w:t>
      </w:r>
      <w:r w:rsidRPr="2766E2A2">
        <w:rPr>
          <w:rFonts w:ascii="Arial" w:eastAsia="Arial" w:hAnsi="Arial" w:cs="Arial"/>
          <w:sz w:val="20"/>
          <w:szCs w:val="20"/>
        </w:rPr>
        <w:t>certification records training by following these steps:</w:t>
      </w:r>
    </w:p>
    <w:p w14:paraId="2952B853" w14:textId="2B77964C" w:rsidR="009905CB" w:rsidRPr="00DC3F81" w:rsidRDefault="002F0AA2" w:rsidP="002B2D95">
      <w:pPr>
        <w:numPr>
          <w:ilvl w:val="0"/>
          <w:numId w:val="20"/>
        </w:numPr>
        <w:spacing w:after="120" w:line="280" w:lineRule="atLeast"/>
        <w:rPr>
          <w:rFonts w:ascii="Arial" w:eastAsia="Arial" w:hAnsi="Arial" w:cs="Arial"/>
          <w:sz w:val="20"/>
          <w:szCs w:val="20"/>
        </w:rPr>
      </w:pPr>
      <w:r w:rsidRPr="2766E2A2">
        <w:rPr>
          <w:rFonts w:ascii="Arial" w:eastAsia="Arial" w:hAnsi="Arial" w:cs="Arial"/>
          <w:sz w:val="20"/>
          <w:szCs w:val="20"/>
        </w:rPr>
        <w:t xml:space="preserve">Go to </w:t>
      </w:r>
      <w:hyperlink r:id="rId45" w:history="1">
        <w:r w:rsidR="00A574DD">
          <w:rPr>
            <w:rStyle w:val="Hyperlink"/>
            <w:rFonts w:ascii="Arial" w:eastAsia="Arial" w:hAnsi="Arial" w:cs="Arial"/>
            <w:sz w:val="20"/>
            <w:szCs w:val="20"/>
          </w:rPr>
          <w:t xml:space="preserve">“Care” </w:t>
        </w:r>
      </w:hyperlink>
      <w:r w:rsidR="00F90879">
        <w:rPr>
          <w:rFonts w:ascii="Arial" w:eastAsia="Arial" w:hAnsi="Arial" w:cs="Arial"/>
          <w:sz w:val="20"/>
          <w:szCs w:val="20"/>
        </w:rPr>
        <w:t xml:space="preserve"> </w:t>
      </w:r>
      <w:r w:rsidR="00B623CF">
        <w:rPr>
          <w:rFonts w:ascii="Arial" w:eastAsia="Arial" w:hAnsi="Arial" w:cs="Arial"/>
          <w:sz w:val="20"/>
          <w:szCs w:val="20"/>
        </w:rPr>
        <w:t>You will need to log in with your UNMC credentials.</w:t>
      </w:r>
    </w:p>
    <w:p w14:paraId="0E590A51" w14:textId="18BD2DC5" w:rsidR="002F0AA2" w:rsidRPr="00865C35" w:rsidRDefault="008E214D" w:rsidP="002B2D95">
      <w:pPr>
        <w:numPr>
          <w:ilvl w:val="0"/>
          <w:numId w:val="20"/>
        </w:numPr>
        <w:spacing w:after="120" w:line="280" w:lineRule="atLeast"/>
        <w:rPr>
          <w:rFonts w:ascii="Arial" w:eastAsia="Arial" w:hAnsi="Arial" w:cs="Arial"/>
          <w:sz w:val="20"/>
          <w:szCs w:val="20"/>
        </w:rPr>
      </w:pPr>
      <w:r w:rsidRPr="2766E2A2">
        <w:rPr>
          <w:rFonts w:ascii="Arial" w:eastAsia="Arial" w:hAnsi="Arial" w:cs="Arial"/>
          <w:sz w:val="20"/>
          <w:szCs w:val="20"/>
        </w:rPr>
        <w:t xml:space="preserve">Go to </w:t>
      </w:r>
      <w:r w:rsidR="00B06653" w:rsidRPr="2766E2A2">
        <w:rPr>
          <w:rFonts w:ascii="Arial" w:eastAsia="Arial" w:hAnsi="Arial" w:cs="Arial"/>
          <w:sz w:val="20"/>
          <w:szCs w:val="20"/>
        </w:rPr>
        <w:t>the Training</w:t>
      </w:r>
      <w:r w:rsidRPr="2766E2A2">
        <w:rPr>
          <w:rFonts w:ascii="Arial" w:eastAsia="Arial" w:hAnsi="Arial" w:cs="Arial"/>
          <w:sz w:val="20"/>
          <w:szCs w:val="20"/>
        </w:rPr>
        <w:t xml:space="preserve"> tab</w:t>
      </w:r>
      <w:r w:rsidR="002959C5">
        <w:rPr>
          <w:rFonts w:ascii="Arial" w:eastAsia="Arial" w:hAnsi="Arial" w:cs="Arial"/>
          <w:sz w:val="20"/>
          <w:szCs w:val="20"/>
        </w:rPr>
        <w:t xml:space="preserve"> at the top</w:t>
      </w:r>
      <w:r w:rsidR="00AB2191">
        <w:rPr>
          <w:rFonts w:ascii="Arial" w:eastAsia="Arial" w:hAnsi="Arial" w:cs="Arial"/>
          <w:sz w:val="20"/>
          <w:szCs w:val="20"/>
        </w:rPr>
        <w:t xml:space="preserve"> of the page</w:t>
      </w:r>
      <w:r w:rsidR="00B623CF">
        <w:rPr>
          <w:rFonts w:ascii="Arial" w:eastAsia="Arial" w:hAnsi="Arial" w:cs="Arial"/>
          <w:sz w:val="20"/>
          <w:szCs w:val="20"/>
        </w:rPr>
        <w:t>.</w:t>
      </w:r>
    </w:p>
    <w:p w14:paraId="08ED711D" w14:textId="5673005F" w:rsidR="002F0AA2" w:rsidRPr="00865C35" w:rsidRDefault="002F0AA2" w:rsidP="002B2D95">
      <w:pPr>
        <w:numPr>
          <w:ilvl w:val="0"/>
          <w:numId w:val="20"/>
        </w:numPr>
        <w:spacing w:after="120" w:line="280" w:lineRule="atLeast"/>
        <w:rPr>
          <w:rFonts w:ascii="Arial" w:hAnsi="Arial" w:cs="Arial"/>
          <w:sz w:val="20"/>
          <w:szCs w:val="20"/>
        </w:rPr>
      </w:pPr>
      <w:r w:rsidRPr="00865C35">
        <w:rPr>
          <w:rFonts w:ascii="Arial" w:hAnsi="Arial" w:cs="Arial"/>
          <w:sz w:val="20"/>
          <w:szCs w:val="20"/>
        </w:rPr>
        <w:t>The next screen will show the status of your online training and certification requirements</w:t>
      </w:r>
      <w:r w:rsidR="00B623CF">
        <w:rPr>
          <w:rFonts w:ascii="Arial" w:hAnsi="Arial" w:cs="Arial"/>
          <w:sz w:val="20"/>
          <w:szCs w:val="20"/>
        </w:rPr>
        <w:t>.</w:t>
      </w:r>
      <w:r w:rsidRPr="00865C35">
        <w:rPr>
          <w:rFonts w:ascii="Arial" w:hAnsi="Arial" w:cs="Arial"/>
          <w:sz w:val="20"/>
          <w:szCs w:val="20"/>
        </w:rPr>
        <w:t xml:space="preserve"> </w:t>
      </w:r>
    </w:p>
    <w:p w14:paraId="1819150B" w14:textId="36EA9B56" w:rsidR="00F40B14" w:rsidRDefault="002F0AA2" w:rsidP="002B2D95">
      <w:pPr>
        <w:numPr>
          <w:ilvl w:val="0"/>
          <w:numId w:val="20"/>
        </w:numPr>
        <w:spacing w:after="120" w:line="280" w:lineRule="atLeast"/>
        <w:rPr>
          <w:rFonts w:ascii="Arial" w:hAnsi="Arial" w:cs="Arial"/>
          <w:sz w:val="20"/>
          <w:szCs w:val="20"/>
        </w:rPr>
      </w:pPr>
      <w:r w:rsidRPr="00865C35">
        <w:rPr>
          <w:rFonts w:ascii="Arial" w:hAnsi="Arial" w:cs="Arial"/>
          <w:sz w:val="20"/>
          <w:szCs w:val="20"/>
        </w:rPr>
        <w:t>You may print a certificate of completion any time you need to provide written documentation of your training and certification status.</w:t>
      </w:r>
    </w:p>
    <w:p w14:paraId="615606D6" w14:textId="5A05BBCA" w:rsidR="009905CB" w:rsidRDefault="009905CB" w:rsidP="009905CB">
      <w:pPr>
        <w:spacing w:after="120" w:line="280" w:lineRule="atLeast"/>
        <w:rPr>
          <w:rFonts w:ascii="Arial" w:hAnsi="Arial" w:cs="Arial"/>
          <w:sz w:val="20"/>
          <w:szCs w:val="20"/>
        </w:rPr>
      </w:pPr>
      <w:r>
        <w:rPr>
          <w:rFonts w:ascii="Arial" w:hAnsi="Arial" w:cs="Arial"/>
          <w:sz w:val="20"/>
          <w:szCs w:val="20"/>
        </w:rPr>
        <w:t>Online training is completed on the Canvas Learning Management System.</w:t>
      </w:r>
    </w:p>
    <w:p w14:paraId="45FBD1C6" w14:textId="77777777" w:rsidR="001A24EE" w:rsidRPr="00865C35" w:rsidRDefault="001A24EE" w:rsidP="009905CB">
      <w:pPr>
        <w:spacing w:after="120" w:line="280" w:lineRule="atLeast"/>
        <w:rPr>
          <w:rFonts w:ascii="Arial" w:hAnsi="Arial" w:cs="Arial"/>
          <w:sz w:val="20"/>
          <w:szCs w:val="20"/>
        </w:rPr>
      </w:pPr>
    </w:p>
    <w:p w14:paraId="1549009E" w14:textId="15C32D02" w:rsidR="00DD65AC" w:rsidRDefault="002F0AA2" w:rsidP="00D47D53">
      <w:pPr>
        <w:pStyle w:val="2ndHeadingTOC2"/>
      </w:pPr>
      <w:bookmarkStart w:id="36" w:name="_Toc427131227"/>
      <w:r w:rsidRPr="00865C35">
        <w:t>BLS (Basic Life Support</w:t>
      </w:r>
      <w:r w:rsidR="009D4FE1">
        <w:t>)</w:t>
      </w:r>
      <w:r w:rsidRPr="00865C35">
        <w:t xml:space="preserve"> Certification</w:t>
      </w:r>
      <w:bookmarkEnd w:id="36"/>
      <w:r w:rsidR="001B21C2">
        <w:t xml:space="preserve"> Requirement for Clinical Education Participation</w:t>
      </w:r>
    </w:p>
    <w:p w14:paraId="155E1922" w14:textId="3DA47982" w:rsidR="001B21C2" w:rsidRPr="008876B2" w:rsidRDefault="001B21C2" w:rsidP="00AF6FBD">
      <w:pPr>
        <w:pStyle w:val="TOC1"/>
        <w:rPr>
          <w:b/>
        </w:rPr>
      </w:pPr>
      <w:r w:rsidRPr="008876B2">
        <w:t>To ensure the safety of all patients and to meet clinical site requirements, all students must provide proof of current BLS certification prior to beginning any clinical education experience.</w:t>
      </w:r>
    </w:p>
    <w:p w14:paraId="55F6D9C8" w14:textId="77777777" w:rsidR="001B21C2" w:rsidRPr="008876B2" w:rsidRDefault="001B21C2" w:rsidP="00AF6FBD">
      <w:pPr>
        <w:pStyle w:val="TOC1"/>
        <w:numPr>
          <w:ilvl w:val="0"/>
          <w:numId w:val="53"/>
        </w:numPr>
        <w:rPr>
          <w:b/>
        </w:rPr>
      </w:pPr>
      <w:r w:rsidRPr="008876B2">
        <w:t>Certification must be completed through one of the following organizations:</w:t>
      </w:r>
    </w:p>
    <w:p w14:paraId="7A0DC2D7" w14:textId="55319CEF" w:rsidR="001B21C2" w:rsidRPr="008876B2" w:rsidRDefault="001B21C2" w:rsidP="00AF6FBD">
      <w:pPr>
        <w:pStyle w:val="TOC1"/>
        <w:numPr>
          <w:ilvl w:val="1"/>
          <w:numId w:val="53"/>
        </w:numPr>
        <w:rPr>
          <w:b/>
        </w:rPr>
      </w:pPr>
      <w:r w:rsidRPr="008876B2">
        <w:t>American</w:t>
      </w:r>
      <w:r w:rsidR="008876B2" w:rsidRPr="008876B2">
        <w:t xml:space="preserve"> </w:t>
      </w:r>
      <w:r w:rsidRPr="008876B2">
        <w:t>Heart Association</w:t>
      </w:r>
      <w:r w:rsidRPr="008876B2">
        <w:br/>
        <w:t>Course title: Basic Life Support (BLS)</w:t>
      </w:r>
    </w:p>
    <w:p w14:paraId="7CF8B59A" w14:textId="77777777" w:rsidR="001B21C2" w:rsidRPr="008876B2" w:rsidRDefault="001B21C2" w:rsidP="00AF6FBD">
      <w:pPr>
        <w:pStyle w:val="TOC1"/>
        <w:numPr>
          <w:ilvl w:val="1"/>
          <w:numId w:val="53"/>
        </w:numPr>
        <w:rPr>
          <w:b/>
        </w:rPr>
      </w:pPr>
      <w:r w:rsidRPr="008876B2">
        <w:t>American Red Cross</w:t>
      </w:r>
      <w:r w:rsidRPr="008876B2">
        <w:br/>
        <w:t>Course title: BLS for Healthcare Providers</w:t>
      </w:r>
    </w:p>
    <w:p w14:paraId="6C5BCCC1" w14:textId="79E55293" w:rsidR="001B21C2" w:rsidRPr="00182115" w:rsidRDefault="001B21C2" w:rsidP="00AF6FBD">
      <w:pPr>
        <w:pStyle w:val="TOC1"/>
        <w:rPr>
          <w:b/>
          <w:bCs w:val="0"/>
        </w:rPr>
      </w:pPr>
      <w:r w:rsidRPr="00182115">
        <w:rPr>
          <w:b/>
          <w:bCs w:val="0"/>
        </w:rPr>
        <w:t>Accessible Training Option for UNMC Students</w:t>
      </w:r>
    </w:p>
    <w:p w14:paraId="18CAF30A" w14:textId="44E28421" w:rsidR="001B21C2" w:rsidRPr="008876B2" w:rsidRDefault="001B21C2" w:rsidP="00AF6FBD">
      <w:pPr>
        <w:pStyle w:val="TOC1"/>
        <w:rPr>
          <w:b/>
        </w:rPr>
      </w:pPr>
      <w:r w:rsidRPr="008876B2">
        <w:t xml:space="preserve">Students may access affordable BLS training on the Omaha campus. For more information, visit the </w:t>
      </w:r>
      <w:hyperlink r:id="rId46" w:history="1">
        <w:r w:rsidRPr="008876B2">
          <w:rPr>
            <w:rStyle w:val="Hyperlink"/>
          </w:rPr>
          <w:t>UNMC Center for Continuing Education</w:t>
        </w:r>
      </w:hyperlink>
      <w:r w:rsidRPr="008876B2">
        <w:t xml:space="preserve">: </w:t>
      </w:r>
      <w:hyperlink r:id="rId47" w:history="1">
        <w:r w:rsidR="008876B2" w:rsidRPr="00AC660B">
          <w:rPr>
            <w:rStyle w:val="Hyperlink"/>
          </w:rPr>
          <w:t>https://www.unmc.edu/cce/</w:t>
        </w:r>
      </w:hyperlink>
      <w:r w:rsidR="008876B2">
        <w:t xml:space="preserve"> </w:t>
      </w:r>
    </w:p>
    <w:p w14:paraId="3CDA81E7" w14:textId="4A303746" w:rsidR="001B21C2" w:rsidRPr="00182115" w:rsidRDefault="001B21C2" w:rsidP="00AF6FBD">
      <w:pPr>
        <w:pStyle w:val="TOC1"/>
        <w:rPr>
          <w:b/>
          <w:bCs w:val="0"/>
        </w:rPr>
      </w:pPr>
      <w:r w:rsidRPr="00182115">
        <w:rPr>
          <w:b/>
          <w:bCs w:val="0"/>
        </w:rPr>
        <w:t>Submission and Documentation</w:t>
      </w:r>
    </w:p>
    <w:p w14:paraId="25B64865" w14:textId="025CCF5C" w:rsidR="001B21C2" w:rsidRPr="008876B2" w:rsidRDefault="001B21C2" w:rsidP="00AF6FBD">
      <w:pPr>
        <w:pStyle w:val="TOC1"/>
        <w:numPr>
          <w:ilvl w:val="0"/>
          <w:numId w:val="54"/>
        </w:numPr>
        <w:rPr>
          <w:b/>
        </w:rPr>
      </w:pPr>
      <w:r w:rsidRPr="008876B2">
        <w:t>Students must upload valid BLS certification to EXXAT before clinical placement.</w:t>
      </w:r>
    </w:p>
    <w:p w14:paraId="216F8D18" w14:textId="3107D1D4" w:rsidR="001B21C2" w:rsidRDefault="001B21C2" w:rsidP="00AF6FBD">
      <w:pPr>
        <w:pStyle w:val="TOC1"/>
        <w:numPr>
          <w:ilvl w:val="0"/>
          <w:numId w:val="54"/>
        </w:numPr>
        <w:rPr>
          <w:b/>
        </w:rPr>
      </w:pPr>
      <w:r w:rsidRPr="008876B2">
        <w:t>Students are also required to bring a physical or digital copy of their BLS card to each clinical site, as some facilities may request on-site proof.</w:t>
      </w:r>
    </w:p>
    <w:p w14:paraId="1F96CD3C" w14:textId="77777777" w:rsidR="008876B2" w:rsidRPr="008876B2" w:rsidRDefault="008876B2" w:rsidP="008876B2"/>
    <w:p w14:paraId="7CE175E9" w14:textId="77777777" w:rsidR="00DD65AC" w:rsidRPr="00865C35" w:rsidRDefault="0068698F" w:rsidP="00D47D53">
      <w:pPr>
        <w:pStyle w:val="2ndHeadingTOC2"/>
      </w:pPr>
      <w:bookmarkStart w:id="37" w:name="_Toc427131228"/>
      <w:r>
        <w:t xml:space="preserve">Student </w:t>
      </w:r>
      <w:r w:rsidR="00DD65AC">
        <w:t>Background Check</w:t>
      </w:r>
      <w:bookmarkEnd w:id="37"/>
    </w:p>
    <w:p w14:paraId="2D9E3FAA" w14:textId="4B8CFE21" w:rsidR="00AA041C" w:rsidRDefault="007479A2" w:rsidP="00754A72">
      <w:pPr>
        <w:spacing w:after="120" w:line="280" w:lineRule="atLeast"/>
        <w:rPr>
          <w:rFonts w:ascii="Arial" w:eastAsia="Arial" w:hAnsi="Arial" w:cs="Arial"/>
          <w:sz w:val="20"/>
          <w:szCs w:val="20"/>
        </w:rPr>
      </w:pPr>
      <w:r w:rsidRPr="2766E2A2">
        <w:rPr>
          <w:rFonts w:ascii="Arial" w:eastAsia="Arial" w:hAnsi="Arial" w:cs="Arial"/>
          <w:sz w:val="20"/>
          <w:szCs w:val="20"/>
        </w:rPr>
        <w:t xml:space="preserve">All accepted </w:t>
      </w:r>
      <w:r w:rsidR="00F63085">
        <w:rPr>
          <w:rFonts w:ascii="Arial" w:eastAsia="Arial" w:hAnsi="Arial" w:cs="Arial"/>
          <w:sz w:val="20"/>
          <w:szCs w:val="20"/>
        </w:rPr>
        <w:t>CAHP</w:t>
      </w:r>
      <w:r w:rsidRPr="2766E2A2">
        <w:rPr>
          <w:rFonts w:ascii="Arial" w:eastAsia="Arial" w:hAnsi="Arial" w:cs="Arial"/>
          <w:sz w:val="20"/>
          <w:szCs w:val="20"/>
        </w:rPr>
        <w:t xml:space="preserve"> students must undergo a background check</w:t>
      </w:r>
      <w:r w:rsidR="007A4FAE">
        <w:rPr>
          <w:rFonts w:ascii="Arial" w:eastAsia="Arial" w:hAnsi="Arial" w:cs="Arial"/>
          <w:sz w:val="20"/>
          <w:szCs w:val="20"/>
        </w:rPr>
        <w:t xml:space="preserve"> per </w:t>
      </w:r>
      <w:r w:rsidR="00DE01CD">
        <w:rPr>
          <w:rFonts w:ascii="Arial" w:eastAsia="Arial" w:hAnsi="Arial" w:cs="Arial"/>
          <w:sz w:val="20"/>
          <w:szCs w:val="20"/>
        </w:rPr>
        <w:t xml:space="preserve">the </w:t>
      </w:r>
      <w:hyperlink r:id="rId48" w:history="1">
        <w:r w:rsidR="00EA42F7">
          <w:rPr>
            <w:rStyle w:val="Hyperlink"/>
            <w:rFonts w:ascii="Arial" w:eastAsia="Arial" w:hAnsi="Arial" w:cs="Arial"/>
            <w:sz w:val="20"/>
            <w:szCs w:val="20"/>
          </w:rPr>
          <w:t xml:space="preserve">UNMC Background Check Policy </w:t>
        </w:r>
      </w:hyperlink>
      <w:r w:rsidR="00AA041C">
        <w:rPr>
          <w:rFonts w:ascii="Arial" w:eastAsia="Arial" w:hAnsi="Arial" w:cs="Arial"/>
          <w:sz w:val="20"/>
          <w:szCs w:val="20"/>
        </w:rPr>
        <w:t xml:space="preserve">. </w:t>
      </w:r>
    </w:p>
    <w:p w14:paraId="1ED58EB5" w14:textId="0EA2670F" w:rsidR="007479A2" w:rsidRPr="0020085A" w:rsidRDefault="007479A2" w:rsidP="00754A72">
      <w:pPr>
        <w:spacing w:after="120" w:line="280" w:lineRule="atLeast"/>
        <w:rPr>
          <w:rFonts w:ascii="Arial" w:eastAsia="Arial" w:hAnsi="Arial" w:cs="Arial"/>
          <w:sz w:val="20"/>
          <w:szCs w:val="20"/>
        </w:rPr>
      </w:pPr>
      <w:r w:rsidRPr="2766E2A2">
        <w:rPr>
          <w:rFonts w:ascii="Arial" w:eastAsia="Arial" w:hAnsi="Arial" w:cs="Arial"/>
          <w:sz w:val="20"/>
          <w:szCs w:val="20"/>
        </w:rPr>
        <w:lastRenderedPageBreak/>
        <w:t xml:space="preserve">For questions regarding background checks, contact </w:t>
      </w:r>
      <w:hyperlink r:id="rId49" w:history="1">
        <w:r w:rsidR="00EA42F7">
          <w:rPr>
            <w:rStyle w:val="Hyperlink"/>
            <w:rFonts w:ascii="Arial" w:eastAsia="Arial" w:hAnsi="Arial" w:cs="Arial"/>
            <w:sz w:val="20"/>
            <w:szCs w:val="20"/>
          </w:rPr>
          <w:t xml:space="preserve">CAHP Enrollment Management &amp; Student Affairs </w:t>
        </w:r>
      </w:hyperlink>
      <w:r w:rsidR="0020085A">
        <w:rPr>
          <w:rFonts w:ascii="Arial" w:eastAsia="Arial" w:hAnsi="Arial" w:cs="Arial"/>
          <w:sz w:val="20"/>
          <w:szCs w:val="20"/>
        </w:rPr>
        <w:t xml:space="preserve">. </w:t>
      </w:r>
    </w:p>
    <w:p w14:paraId="35E68B7E" w14:textId="05AACAE7" w:rsidR="000664F0" w:rsidRPr="007B6622" w:rsidRDefault="005B22B1" w:rsidP="00754A72">
      <w:pPr>
        <w:spacing w:after="120" w:line="280" w:lineRule="atLeast"/>
        <w:rPr>
          <w:rFonts w:ascii="Arial" w:hAnsi="Arial" w:cs="Arial"/>
          <w:sz w:val="20"/>
          <w:szCs w:val="20"/>
        </w:rPr>
      </w:pPr>
      <w:r>
        <w:rPr>
          <w:rFonts w:ascii="Arial" w:eastAsia="Arial" w:hAnsi="Arial" w:cs="Arial"/>
          <w:sz w:val="20"/>
          <w:szCs w:val="20"/>
        </w:rPr>
        <w:t xml:space="preserve">The clinical education team can provide an </w:t>
      </w:r>
      <w:r w:rsidR="006054A2">
        <w:rPr>
          <w:rFonts w:ascii="Arial" w:eastAsia="Arial" w:hAnsi="Arial" w:cs="Arial"/>
          <w:sz w:val="20"/>
          <w:szCs w:val="20"/>
        </w:rPr>
        <w:t xml:space="preserve">attestation that the student completed a background check at matriculation if requested by </w:t>
      </w:r>
      <w:r w:rsidR="00D615B7" w:rsidRPr="2766E2A2">
        <w:rPr>
          <w:rFonts w:ascii="Arial" w:eastAsia="Arial" w:hAnsi="Arial" w:cs="Arial"/>
          <w:sz w:val="20"/>
          <w:szCs w:val="20"/>
        </w:rPr>
        <w:t>a clinical site</w:t>
      </w:r>
      <w:r w:rsidR="006054A2">
        <w:rPr>
          <w:rFonts w:ascii="Arial" w:eastAsia="Arial" w:hAnsi="Arial" w:cs="Arial"/>
          <w:sz w:val="20"/>
          <w:szCs w:val="20"/>
        </w:rPr>
        <w:t xml:space="preserve">. </w:t>
      </w:r>
      <w:r w:rsidR="00DD65AC" w:rsidRPr="00865C35">
        <w:rPr>
          <w:rFonts w:ascii="Arial" w:hAnsi="Arial" w:cs="Arial"/>
          <w:sz w:val="20"/>
          <w:szCs w:val="20"/>
        </w:rPr>
        <w:t>If a clinical site requests</w:t>
      </w:r>
      <w:r w:rsidR="00AA59D2">
        <w:rPr>
          <w:rFonts w:ascii="Arial" w:hAnsi="Arial" w:cs="Arial"/>
          <w:sz w:val="20"/>
          <w:szCs w:val="20"/>
        </w:rPr>
        <w:t xml:space="preserve"> a copy of</w:t>
      </w:r>
      <w:r w:rsidR="00DD65AC" w:rsidRPr="00865C35">
        <w:rPr>
          <w:rFonts w:ascii="Arial" w:hAnsi="Arial" w:cs="Arial"/>
          <w:sz w:val="20"/>
          <w:szCs w:val="20"/>
        </w:rPr>
        <w:t xml:space="preserve"> the student’s background check </w:t>
      </w:r>
      <w:r w:rsidR="00AA59D2">
        <w:rPr>
          <w:rFonts w:ascii="Arial" w:hAnsi="Arial" w:cs="Arial"/>
          <w:sz w:val="20"/>
          <w:szCs w:val="20"/>
        </w:rPr>
        <w:t>report</w:t>
      </w:r>
      <w:r w:rsidR="00B82BF3" w:rsidRPr="00865C35">
        <w:rPr>
          <w:rFonts w:ascii="Arial" w:hAnsi="Arial" w:cs="Arial"/>
          <w:sz w:val="20"/>
          <w:szCs w:val="20"/>
        </w:rPr>
        <w:t>,</w:t>
      </w:r>
      <w:r w:rsidR="00DD65AC" w:rsidRPr="00865C35">
        <w:rPr>
          <w:rFonts w:ascii="Arial" w:hAnsi="Arial" w:cs="Arial"/>
          <w:sz w:val="20"/>
          <w:szCs w:val="20"/>
        </w:rPr>
        <w:t xml:space="preserve"> </w:t>
      </w:r>
      <w:r w:rsidR="00AD1515" w:rsidRPr="00085194">
        <w:rPr>
          <w:rFonts w:ascii="Arial" w:hAnsi="Arial" w:cs="Arial"/>
          <w:b/>
          <w:sz w:val="20"/>
          <w:szCs w:val="20"/>
        </w:rPr>
        <w:t>the student</w:t>
      </w:r>
      <w:r w:rsidR="00AD1515" w:rsidRPr="0003351D">
        <w:rPr>
          <w:rFonts w:ascii="Arial" w:hAnsi="Arial" w:cs="Arial"/>
          <w:b/>
          <w:bCs/>
          <w:sz w:val="20"/>
          <w:szCs w:val="20"/>
        </w:rPr>
        <w:t xml:space="preserve"> </w:t>
      </w:r>
      <w:r w:rsidR="00AD1515" w:rsidRPr="00461F70">
        <w:rPr>
          <w:rFonts w:ascii="Arial" w:hAnsi="Arial" w:cs="Arial"/>
          <w:sz w:val="20"/>
          <w:szCs w:val="20"/>
        </w:rPr>
        <w:t>is required</w:t>
      </w:r>
      <w:r w:rsidR="00AD1515" w:rsidRPr="00461F70">
        <w:rPr>
          <w:rFonts w:ascii="Arial" w:hAnsi="Arial" w:cs="Arial"/>
          <w:b/>
          <w:bCs/>
          <w:sz w:val="20"/>
          <w:szCs w:val="20"/>
          <w:u w:val="single"/>
        </w:rPr>
        <w:t xml:space="preserve"> </w:t>
      </w:r>
      <w:r w:rsidR="00AD1515">
        <w:rPr>
          <w:rFonts w:ascii="Arial" w:hAnsi="Arial" w:cs="Arial"/>
          <w:sz w:val="20"/>
          <w:szCs w:val="20"/>
        </w:rPr>
        <w:t xml:space="preserve">to provide this to the site. </w:t>
      </w:r>
    </w:p>
    <w:p w14:paraId="7DA6FCE2" w14:textId="655E3828" w:rsidR="00DD65AC" w:rsidRDefault="00193AE1" w:rsidP="00754A72">
      <w:pPr>
        <w:spacing w:after="120" w:line="280" w:lineRule="atLeast"/>
        <w:rPr>
          <w:rFonts w:ascii="Arial" w:hAnsi="Arial" w:cs="Arial"/>
          <w:b/>
          <w:bCs/>
          <w:sz w:val="20"/>
          <w:szCs w:val="20"/>
        </w:rPr>
      </w:pPr>
      <w:r>
        <w:rPr>
          <w:rFonts w:ascii="Arial" w:hAnsi="Arial" w:cs="Arial"/>
          <w:sz w:val="20"/>
          <w:szCs w:val="20"/>
        </w:rPr>
        <w:t>If</w:t>
      </w:r>
      <w:r w:rsidR="005A746C">
        <w:rPr>
          <w:rFonts w:ascii="Arial" w:hAnsi="Arial" w:cs="Arial"/>
          <w:sz w:val="20"/>
          <w:szCs w:val="20"/>
        </w:rPr>
        <w:t xml:space="preserve"> </w:t>
      </w:r>
      <w:r w:rsidR="00BB68A8">
        <w:rPr>
          <w:rFonts w:ascii="Arial" w:hAnsi="Arial" w:cs="Arial"/>
          <w:sz w:val="20"/>
          <w:szCs w:val="20"/>
        </w:rPr>
        <w:t>there are any legal</w:t>
      </w:r>
      <w:r w:rsidR="005A746C">
        <w:rPr>
          <w:rFonts w:ascii="Arial" w:hAnsi="Arial" w:cs="Arial"/>
          <w:sz w:val="20"/>
          <w:szCs w:val="20"/>
        </w:rPr>
        <w:t xml:space="preserve"> issue</w:t>
      </w:r>
      <w:r w:rsidR="00BB68A8">
        <w:rPr>
          <w:rFonts w:ascii="Arial" w:hAnsi="Arial" w:cs="Arial"/>
          <w:sz w:val="20"/>
          <w:szCs w:val="20"/>
        </w:rPr>
        <w:t>s</w:t>
      </w:r>
      <w:r w:rsidR="00DD65AC" w:rsidRPr="00865C35">
        <w:rPr>
          <w:rFonts w:ascii="Arial" w:hAnsi="Arial" w:cs="Arial"/>
          <w:sz w:val="20"/>
          <w:szCs w:val="20"/>
        </w:rPr>
        <w:t xml:space="preserve"> </w:t>
      </w:r>
      <w:r w:rsidR="00B42025">
        <w:rPr>
          <w:rFonts w:ascii="Arial" w:hAnsi="Arial" w:cs="Arial"/>
          <w:sz w:val="20"/>
          <w:szCs w:val="20"/>
        </w:rPr>
        <w:t xml:space="preserve">that </w:t>
      </w:r>
      <w:r w:rsidR="00ED0694">
        <w:rPr>
          <w:rFonts w:ascii="Arial" w:hAnsi="Arial" w:cs="Arial"/>
          <w:sz w:val="20"/>
          <w:szCs w:val="20"/>
        </w:rPr>
        <w:t>could</w:t>
      </w:r>
      <w:r w:rsidR="00ED0694" w:rsidRPr="00865C35">
        <w:rPr>
          <w:rFonts w:ascii="Arial" w:hAnsi="Arial" w:cs="Arial"/>
          <w:sz w:val="20"/>
          <w:szCs w:val="20"/>
        </w:rPr>
        <w:t xml:space="preserve"> </w:t>
      </w:r>
      <w:r w:rsidR="00DD65AC" w:rsidRPr="00865C35">
        <w:rPr>
          <w:rFonts w:ascii="Arial" w:hAnsi="Arial" w:cs="Arial"/>
          <w:sz w:val="20"/>
          <w:szCs w:val="20"/>
        </w:rPr>
        <w:t xml:space="preserve">affect </w:t>
      </w:r>
      <w:r w:rsidR="00B42025">
        <w:rPr>
          <w:rFonts w:ascii="Arial" w:hAnsi="Arial" w:cs="Arial"/>
          <w:sz w:val="20"/>
          <w:szCs w:val="20"/>
        </w:rPr>
        <w:t xml:space="preserve">a student’s </w:t>
      </w:r>
      <w:r w:rsidR="00DD65AC" w:rsidRPr="00865C35">
        <w:rPr>
          <w:rFonts w:ascii="Arial" w:hAnsi="Arial" w:cs="Arial"/>
          <w:sz w:val="20"/>
          <w:szCs w:val="20"/>
        </w:rPr>
        <w:t xml:space="preserve">ability to participate in a clinical </w:t>
      </w:r>
      <w:r>
        <w:rPr>
          <w:rFonts w:ascii="Arial" w:hAnsi="Arial" w:cs="Arial"/>
          <w:sz w:val="20"/>
          <w:szCs w:val="20"/>
        </w:rPr>
        <w:t xml:space="preserve">education </w:t>
      </w:r>
      <w:r w:rsidR="00AD1515">
        <w:rPr>
          <w:rFonts w:ascii="Arial" w:hAnsi="Arial" w:cs="Arial"/>
          <w:sz w:val="20"/>
          <w:szCs w:val="20"/>
        </w:rPr>
        <w:t>experience</w:t>
      </w:r>
      <w:r>
        <w:rPr>
          <w:rFonts w:ascii="Arial" w:hAnsi="Arial" w:cs="Arial"/>
          <w:sz w:val="20"/>
          <w:szCs w:val="20"/>
        </w:rPr>
        <w:t>, the</w:t>
      </w:r>
      <w:r w:rsidR="00DD65AC" w:rsidRPr="00865C35">
        <w:rPr>
          <w:rFonts w:ascii="Arial" w:hAnsi="Arial" w:cs="Arial"/>
          <w:sz w:val="20"/>
          <w:szCs w:val="20"/>
        </w:rPr>
        <w:t xml:space="preserve"> information should be reported to the D</w:t>
      </w:r>
      <w:r w:rsidR="00AD1515">
        <w:rPr>
          <w:rFonts w:ascii="Arial" w:hAnsi="Arial" w:cs="Arial"/>
          <w:sz w:val="20"/>
          <w:szCs w:val="20"/>
        </w:rPr>
        <w:t>CE/ADCE</w:t>
      </w:r>
      <w:r w:rsidR="00DD65AC" w:rsidRPr="00865C35">
        <w:rPr>
          <w:rFonts w:ascii="Arial" w:hAnsi="Arial" w:cs="Arial"/>
          <w:sz w:val="20"/>
          <w:szCs w:val="20"/>
        </w:rPr>
        <w:t xml:space="preserve">. </w:t>
      </w:r>
      <w:r w:rsidR="00AD1515" w:rsidRPr="00E00333">
        <w:rPr>
          <w:rFonts w:ascii="Arial" w:hAnsi="Arial" w:cs="Arial"/>
          <w:sz w:val="20"/>
          <w:szCs w:val="20"/>
        </w:rPr>
        <w:t xml:space="preserve">The </w:t>
      </w:r>
      <w:r w:rsidR="00AD1515">
        <w:rPr>
          <w:rFonts w:ascii="Arial" w:hAnsi="Arial" w:cs="Arial"/>
          <w:sz w:val="20"/>
          <w:szCs w:val="20"/>
        </w:rPr>
        <w:t>DCE/ADCE</w:t>
      </w:r>
      <w:r w:rsidR="00AD1515" w:rsidRPr="00E00333">
        <w:rPr>
          <w:rFonts w:ascii="Arial" w:hAnsi="Arial" w:cs="Arial"/>
          <w:sz w:val="20"/>
          <w:szCs w:val="20"/>
        </w:rPr>
        <w:t xml:space="preserve"> may need to speak with a clinical site about the student’s background check information. </w:t>
      </w:r>
      <w:r w:rsidR="00BB68A8" w:rsidRPr="00EA42F7">
        <w:rPr>
          <w:rFonts w:ascii="Arial" w:hAnsi="Arial" w:cs="Arial"/>
          <w:b/>
          <w:bCs/>
          <w:sz w:val="20"/>
          <w:szCs w:val="20"/>
        </w:rPr>
        <w:t xml:space="preserve">Some sites will not allow students to participate in a clinical education experience based on background check findings. </w:t>
      </w:r>
    </w:p>
    <w:p w14:paraId="0D8B5422" w14:textId="77777777" w:rsidR="00040F10" w:rsidRPr="00EA42F7" w:rsidRDefault="00040F10" w:rsidP="00754A72">
      <w:pPr>
        <w:spacing w:after="120" w:line="280" w:lineRule="atLeast"/>
        <w:rPr>
          <w:rFonts w:ascii="Arial" w:hAnsi="Arial" w:cs="Arial"/>
          <w:sz w:val="20"/>
          <w:szCs w:val="20"/>
        </w:rPr>
      </w:pPr>
    </w:p>
    <w:p w14:paraId="7B40D26E" w14:textId="49225F05" w:rsidR="00DD65AC" w:rsidRDefault="00DD65AC" w:rsidP="00D47D53">
      <w:pPr>
        <w:pStyle w:val="2ndHeadingTOC2"/>
      </w:pPr>
      <w:r w:rsidRPr="2766E2A2">
        <w:t>Site</w:t>
      </w:r>
      <w:r w:rsidR="000C19F3" w:rsidRPr="2766E2A2">
        <w:t>-S</w:t>
      </w:r>
      <w:r w:rsidRPr="2766E2A2">
        <w:t>pecific Requirements</w:t>
      </w:r>
    </w:p>
    <w:p w14:paraId="612D2742" w14:textId="55BCE2A2" w:rsidR="00DD65AC" w:rsidRDefault="00DD65AC" w:rsidP="00754A72">
      <w:pPr>
        <w:spacing w:after="120" w:line="280" w:lineRule="atLeast"/>
        <w:rPr>
          <w:rFonts w:ascii="Arial" w:hAnsi="Arial" w:cs="Arial"/>
          <w:sz w:val="20"/>
          <w:szCs w:val="20"/>
        </w:rPr>
      </w:pPr>
      <w:r w:rsidRPr="00865C35">
        <w:rPr>
          <w:rFonts w:ascii="Arial" w:hAnsi="Arial" w:cs="Arial"/>
          <w:sz w:val="20"/>
          <w:szCs w:val="20"/>
        </w:rPr>
        <w:t xml:space="preserve">A given clinical education site may </w:t>
      </w:r>
      <w:r w:rsidR="008E40D0" w:rsidRPr="00865C35">
        <w:rPr>
          <w:rFonts w:ascii="Arial" w:hAnsi="Arial" w:cs="Arial"/>
          <w:sz w:val="20"/>
          <w:szCs w:val="20"/>
        </w:rPr>
        <w:t>have additional requirements that include</w:t>
      </w:r>
      <w:r w:rsidR="00231771">
        <w:rPr>
          <w:rFonts w:ascii="Arial" w:hAnsi="Arial" w:cs="Arial"/>
          <w:sz w:val="20"/>
          <w:szCs w:val="20"/>
        </w:rPr>
        <w:t>,</w:t>
      </w:r>
      <w:r w:rsidR="008E40D0" w:rsidRPr="00865C35">
        <w:rPr>
          <w:rFonts w:ascii="Arial" w:hAnsi="Arial" w:cs="Arial"/>
          <w:sz w:val="20"/>
          <w:szCs w:val="20"/>
        </w:rPr>
        <w:t xml:space="preserve"> but</w:t>
      </w:r>
      <w:r w:rsidR="005A746C">
        <w:rPr>
          <w:rFonts w:ascii="Arial" w:hAnsi="Arial" w:cs="Arial"/>
          <w:sz w:val="20"/>
          <w:szCs w:val="20"/>
        </w:rPr>
        <w:t xml:space="preserve"> are </w:t>
      </w:r>
      <w:r w:rsidR="008E40D0" w:rsidRPr="00865C35">
        <w:rPr>
          <w:rFonts w:ascii="Arial" w:hAnsi="Arial" w:cs="Arial"/>
          <w:sz w:val="20"/>
          <w:szCs w:val="20"/>
        </w:rPr>
        <w:t>not limited to</w:t>
      </w:r>
      <w:r w:rsidR="00231771">
        <w:rPr>
          <w:rFonts w:ascii="Arial" w:hAnsi="Arial" w:cs="Arial"/>
          <w:sz w:val="20"/>
          <w:szCs w:val="20"/>
        </w:rPr>
        <w:t>,</w:t>
      </w:r>
      <w:r w:rsidR="008E40D0" w:rsidRPr="00865C35">
        <w:rPr>
          <w:rFonts w:ascii="Arial" w:hAnsi="Arial" w:cs="Arial"/>
          <w:sz w:val="20"/>
          <w:szCs w:val="20"/>
        </w:rPr>
        <w:t xml:space="preserve"> </w:t>
      </w:r>
      <w:r w:rsidRPr="00865C35">
        <w:rPr>
          <w:rFonts w:ascii="Arial" w:hAnsi="Arial" w:cs="Arial"/>
          <w:sz w:val="20"/>
          <w:szCs w:val="20"/>
        </w:rPr>
        <w:t>drug screening</w:t>
      </w:r>
      <w:r w:rsidR="008E40D0" w:rsidRPr="00865C35">
        <w:rPr>
          <w:rFonts w:ascii="Arial" w:hAnsi="Arial" w:cs="Arial"/>
          <w:sz w:val="20"/>
          <w:szCs w:val="20"/>
        </w:rPr>
        <w:t>s</w:t>
      </w:r>
      <w:r w:rsidR="00B82BF3" w:rsidRPr="00865C35">
        <w:rPr>
          <w:rFonts w:ascii="Arial" w:hAnsi="Arial" w:cs="Arial"/>
          <w:sz w:val="20"/>
          <w:szCs w:val="20"/>
        </w:rPr>
        <w:t xml:space="preserve">, </w:t>
      </w:r>
      <w:r w:rsidRPr="00865C35">
        <w:rPr>
          <w:rFonts w:ascii="Arial" w:hAnsi="Arial" w:cs="Arial"/>
          <w:sz w:val="20"/>
          <w:szCs w:val="20"/>
        </w:rPr>
        <w:t>reporting of background check information</w:t>
      </w:r>
      <w:r w:rsidR="00B82BF3" w:rsidRPr="00865C35">
        <w:rPr>
          <w:rFonts w:ascii="Arial" w:hAnsi="Arial" w:cs="Arial"/>
          <w:sz w:val="20"/>
          <w:szCs w:val="20"/>
        </w:rPr>
        <w:t xml:space="preserve">, </w:t>
      </w:r>
      <w:r w:rsidR="008E40D0" w:rsidRPr="00865C35">
        <w:rPr>
          <w:rFonts w:ascii="Arial" w:hAnsi="Arial" w:cs="Arial"/>
          <w:sz w:val="20"/>
          <w:szCs w:val="20"/>
        </w:rPr>
        <w:t xml:space="preserve">additional background checks, fingerprinting, </w:t>
      </w:r>
      <w:r w:rsidR="00B82BF3" w:rsidRPr="00865C35">
        <w:rPr>
          <w:rFonts w:ascii="Arial" w:hAnsi="Arial" w:cs="Arial"/>
          <w:sz w:val="20"/>
          <w:szCs w:val="20"/>
        </w:rPr>
        <w:t>mandatory orientation</w:t>
      </w:r>
      <w:r w:rsidR="008E40D0" w:rsidRPr="00865C35">
        <w:rPr>
          <w:rFonts w:ascii="Arial" w:hAnsi="Arial" w:cs="Arial"/>
          <w:sz w:val="20"/>
          <w:szCs w:val="20"/>
        </w:rPr>
        <w:t xml:space="preserve">, </w:t>
      </w:r>
      <w:r w:rsidR="00231771">
        <w:rPr>
          <w:rFonts w:ascii="Arial" w:hAnsi="Arial" w:cs="Arial"/>
          <w:sz w:val="20"/>
          <w:szCs w:val="20"/>
        </w:rPr>
        <w:t xml:space="preserve">attestation to Essential Functions, </w:t>
      </w:r>
      <w:r w:rsidR="008E40D0" w:rsidRPr="00865C35">
        <w:rPr>
          <w:rFonts w:ascii="Arial" w:hAnsi="Arial" w:cs="Arial"/>
          <w:sz w:val="20"/>
          <w:szCs w:val="20"/>
        </w:rPr>
        <w:t>and/or application</w:t>
      </w:r>
      <w:r w:rsidR="00B82BF3" w:rsidRPr="00865C35">
        <w:rPr>
          <w:rFonts w:ascii="Arial" w:hAnsi="Arial" w:cs="Arial"/>
          <w:sz w:val="20"/>
          <w:szCs w:val="20"/>
        </w:rPr>
        <w:t xml:space="preserve"> prior to participation in a clinical education experience</w:t>
      </w:r>
      <w:r w:rsidRPr="00EA42F7">
        <w:rPr>
          <w:rFonts w:ascii="Arial" w:hAnsi="Arial" w:cs="Arial"/>
          <w:b/>
          <w:bCs/>
          <w:sz w:val="20"/>
          <w:szCs w:val="20"/>
        </w:rPr>
        <w:t xml:space="preserve">. </w:t>
      </w:r>
      <w:r w:rsidR="008E40D0" w:rsidRPr="00EA42F7">
        <w:rPr>
          <w:rFonts w:ascii="Arial" w:hAnsi="Arial" w:cs="Arial"/>
          <w:b/>
          <w:bCs/>
          <w:sz w:val="20"/>
          <w:szCs w:val="20"/>
        </w:rPr>
        <w:t>Expenses associated</w:t>
      </w:r>
      <w:r w:rsidR="00EE260B" w:rsidRPr="00EA42F7">
        <w:rPr>
          <w:rFonts w:ascii="Arial" w:hAnsi="Arial" w:cs="Arial"/>
          <w:b/>
          <w:bCs/>
          <w:sz w:val="20"/>
          <w:szCs w:val="20"/>
        </w:rPr>
        <w:t xml:space="preserve"> with completion of these requirements are the student’s responsibility.</w:t>
      </w:r>
      <w:r w:rsidR="00EE260B" w:rsidRPr="00EA42F7">
        <w:rPr>
          <w:rFonts w:ascii="Arial" w:hAnsi="Arial" w:cs="Arial"/>
          <w:sz w:val="20"/>
          <w:szCs w:val="20"/>
        </w:rPr>
        <w:t xml:space="preserve">  </w:t>
      </w:r>
      <w:r w:rsidR="00561DB0" w:rsidRPr="00EA42F7">
        <w:rPr>
          <w:rFonts w:ascii="Arial" w:hAnsi="Arial" w:cs="Arial"/>
          <w:sz w:val="20"/>
          <w:szCs w:val="20"/>
        </w:rPr>
        <w:t>It is the expectation that stude</w:t>
      </w:r>
      <w:r w:rsidR="00561DB0" w:rsidRPr="00865C35">
        <w:rPr>
          <w:rFonts w:ascii="Arial" w:hAnsi="Arial" w:cs="Arial"/>
          <w:sz w:val="20"/>
          <w:szCs w:val="20"/>
        </w:rPr>
        <w:t xml:space="preserve">nts </w:t>
      </w:r>
      <w:r w:rsidR="00B82BF3" w:rsidRPr="00865C35">
        <w:rPr>
          <w:rFonts w:ascii="Arial" w:hAnsi="Arial" w:cs="Arial"/>
          <w:sz w:val="20"/>
          <w:szCs w:val="20"/>
        </w:rPr>
        <w:t>will familiarize themselves</w:t>
      </w:r>
      <w:r w:rsidR="00561DB0" w:rsidRPr="00865C35">
        <w:rPr>
          <w:rFonts w:ascii="Arial" w:hAnsi="Arial" w:cs="Arial"/>
          <w:sz w:val="20"/>
          <w:szCs w:val="20"/>
        </w:rPr>
        <w:t xml:space="preserve"> with these requirements and take necessary steps to meet </w:t>
      </w:r>
      <w:r w:rsidR="00826570">
        <w:rPr>
          <w:rFonts w:ascii="Arial" w:hAnsi="Arial" w:cs="Arial"/>
          <w:sz w:val="20"/>
          <w:szCs w:val="20"/>
        </w:rPr>
        <w:t>site</w:t>
      </w:r>
      <w:r w:rsidR="00885C2F">
        <w:rPr>
          <w:rFonts w:ascii="Arial" w:hAnsi="Arial" w:cs="Arial"/>
          <w:sz w:val="20"/>
          <w:szCs w:val="20"/>
        </w:rPr>
        <w:t>-s</w:t>
      </w:r>
      <w:r w:rsidR="00826570">
        <w:rPr>
          <w:rFonts w:ascii="Arial" w:hAnsi="Arial" w:cs="Arial"/>
          <w:sz w:val="20"/>
          <w:szCs w:val="20"/>
        </w:rPr>
        <w:t>pecific requirements</w:t>
      </w:r>
      <w:r w:rsidR="00561DB0" w:rsidRPr="00865C35">
        <w:rPr>
          <w:rFonts w:ascii="Arial" w:hAnsi="Arial" w:cs="Arial"/>
          <w:sz w:val="20"/>
          <w:szCs w:val="20"/>
        </w:rPr>
        <w:t>.</w:t>
      </w:r>
      <w:r w:rsidR="007C663C" w:rsidRPr="00865C35">
        <w:rPr>
          <w:rFonts w:ascii="Arial" w:hAnsi="Arial" w:cs="Arial"/>
          <w:sz w:val="20"/>
          <w:szCs w:val="20"/>
        </w:rPr>
        <w:t xml:space="preserve"> </w:t>
      </w:r>
      <w:r w:rsidR="00561DB0" w:rsidRPr="00865C35">
        <w:rPr>
          <w:rFonts w:ascii="Arial" w:hAnsi="Arial" w:cs="Arial"/>
          <w:sz w:val="20"/>
          <w:szCs w:val="20"/>
        </w:rPr>
        <w:t xml:space="preserve">Failure to do so could result in the </w:t>
      </w:r>
      <w:r w:rsidR="00485363">
        <w:rPr>
          <w:rFonts w:ascii="Arial" w:hAnsi="Arial" w:cs="Arial"/>
          <w:sz w:val="20"/>
          <w:szCs w:val="20"/>
        </w:rPr>
        <w:t>experience</w:t>
      </w:r>
      <w:r w:rsidR="00561DB0" w:rsidRPr="00865C35">
        <w:rPr>
          <w:rFonts w:ascii="Arial" w:hAnsi="Arial" w:cs="Arial"/>
          <w:sz w:val="20"/>
          <w:szCs w:val="20"/>
        </w:rPr>
        <w:t xml:space="preserve"> being rescheduled</w:t>
      </w:r>
      <w:r w:rsidR="00B42025">
        <w:rPr>
          <w:rFonts w:ascii="Arial" w:hAnsi="Arial" w:cs="Arial"/>
          <w:sz w:val="20"/>
          <w:szCs w:val="20"/>
        </w:rPr>
        <w:t xml:space="preserve"> or cancelled</w:t>
      </w:r>
      <w:r w:rsidR="00561DB0" w:rsidRPr="00865C35">
        <w:rPr>
          <w:rFonts w:ascii="Arial" w:hAnsi="Arial" w:cs="Arial"/>
          <w:sz w:val="20"/>
          <w:szCs w:val="20"/>
        </w:rPr>
        <w:t xml:space="preserve">. </w:t>
      </w:r>
      <w:r w:rsidR="00EE260B" w:rsidRPr="00865C35">
        <w:rPr>
          <w:rFonts w:ascii="Arial" w:hAnsi="Arial" w:cs="Arial"/>
          <w:sz w:val="20"/>
          <w:szCs w:val="20"/>
        </w:rPr>
        <w:t>Students can obtain information regarding site</w:t>
      </w:r>
      <w:r w:rsidR="00885C2F">
        <w:rPr>
          <w:rFonts w:ascii="Arial" w:hAnsi="Arial" w:cs="Arial"/>
          <w:sz w:val="20"/>
          <w:szCs w:val="20"/>
        </w:rPr>
        <w:t>-</w:t>
      </w:r>
      <w:r w:rsidR="00EE260B" w:rsidRPr="00865C35">
        <w:rPr>
          <w:rFonts w:ascii="Arial" w:hAnsi="Arial" w:cs="Arial"/>
          <w:sz w:val="20"/>
          <w:szCs w:val="20"/>
        </w:rPr>
        <w:t xml:space="preserve">specific </w:t>
      </w:r>
      <w:r w:rsidR="00231771">
        <w:rPr>
          <w:rFonts w:ascii="Arial" w:hAnsi="Arial" w:cs="Arial"/>
          <w:sz w:val="20"/>
          <w:szCs w:val="20"/>
        </w:rPr>
        <w:t xml:space="preserve">requirements on EXXAT </w:t>
      </w:r>
      <w:r w:rsidR="008E40D0" w:rsidRPr="00865C35">
        <w:rPr>
          <w:rFonts w:ascii="Arial" w:hAnsi="Arial" w:cs="Arial"/>
          <w:sz w:val="20"/>
          <w:szCs w:val="20"/>
        </w:rPr>
        <w:t xml:space="preserve">or </w:t>
      </w:r>
      <w:r w:rsidR="0064791B" w:rsidRPr="00865C35">
        <w:rPr>
          <w:rFonts w:ascii="Arial" w:hAnsi="Arial" w:cs="Arial"/>
          <w:sz w:val="20"/>
          <w:szCs w:val="20"/>
        </w:rPr>
        <w:t>may be</w:t>
      </w:r>
      <w:r w:rsidR="008E40D0" w:rsidRPr="00865C35">
        <w:rPr>
          <w:rFonts w:ascii="Arial" w:hAnsi="Arial" w:cs="Arial"/>
          <w:sz w:val="20"/>
          <w:szCs w:val="20"/>
        </w:rPr>
        <w:t xml:space="preserve"> notified </w:t>
      </w:r>
      <w:r w:rsidR="00B42025">
        <w:rPr>
          <w:rFonts w:ascii="Arial" w:hAnsi="Arial" w:cs="Arial"/>
          <w:sz w:val="20"/>
          <w:szCs w:val="20"/>
        </w:rPr>
        <w:t xml:space="preserve">of such requirements by </w:t>
      </w:r>
      <w:r w:rsidR="008E40D0" w:rsidRPr="00865C35">
        <w:rPr>
          <w:rFonts w:ascii="Arial" w:hAnsi="Arial" w:cs="Arial"/>
          <w:sz w:val="20"/>
          <w:szCs w:val="20"/>
        </w:rPr>
        <w:t>the clinical site</w:t>
      </w:r>
      <w:r w:rsidRPr="00865C35">
        <w:rPr>
          <w:rFonts w:ascii="Arial" w:hAnsi="Arial" w:cs="Arial"/>
          <w:sz w:val="20"/>
          <w:szCs w:val="20"/>
        </w:rPr>
        <w:t>.</w:t>
      </w:r>
    </w:p>
    <w:p w14:paraId="4216F3B4" w14:textId="77777777" w:rsidR="00040F10" w:rsidRPr="00865C35" w:rsidRDefault="00040F10" w:rsidP="00754A72">
      <w:pPr>
        <w:spacing w:after="120" w:line="280" w:lineRule="atLeast"/>
        <w:rPr>
          <w:rFonts w:ascii="Arial" w:hAnsi="Arial" w:cs="Arial"/>
          <w:sz w:val="20"/>
          <w:szCs w:val="20"/>
        </w:rPr>
      </w:pPr>
    </w:p>
    <w:p w14:paraId="7FAB4403" w14:textId="6D450BE9" w:rsidR="76A0D4E8" w:rsidRDefault="76A0D4E8" w:rsidP="00D47D53">
      <w:pPr>
        <w:pStyle w:val="2ndHeadingTOC2"/>
      </w:pPr>
      <w:r w:rsidRPr="2766E2A2">
        <w:t xml:space="preserve">Program Request for Clinical Education Slots  </w:t>
      </w:r>
    </w:p>
    <w:p w14:paraId="0FF771DD" w14:textId="407B1DC3" w:rsidR="00DD65AC" w:rsidRDefault="00DD65AC" w:rsidP="00754A72">
      <w:pPr>
        <w:spacing w:after="120" w:line="280" w:lineRule="atLeast"/>
        <w:rPr>
          <w:rFonts w:ascii="Arial" w:hAnsi="Arial" w:cs="Arial"/>
          <w:sz w:val="20"/>
          <w:szCs w:val="20"/>
        </w:rPr>
      </w:pPr>
      <w:r w:rsidRPr="00865C35">
        <w:rPr>
          <w:rFonts w:ascii="Arial" w:hAnsi="Arial" w:cs="Arial"/>
          <w:sz w:val="20"/>
          <w:szCs w:val="20"/>
        </w:rPr>
        <w:t xml:space="preserve">Requests for </w:t>
      </w:r>
      <w:r w:rsidR="00231771">
        <w:rPr>
          <w:rFonts w:ascii="Arial" w:hAnsi="Arial" w:cs="Arial"/>
          <w:sz w:val="20"/>
          <w:szCs w:val="20"/>
        </w:rPr>
        <w:t xml:space="preserve">full-time </w:t>
      </w:r>
      <w:r w:rsidRPr="00865C35">
        <w:rPr>
          <w:rFonts w:ascii="Arial" w:hAnsi="Arial" w:cs="Arial"/>
          <w:sz w:val="20"/>
          <w:szCs w:val="20"/>
        </w:rPr>
        <w:t>clinical education slots for the next f</w:t>
      </w:r>
      <w:r w:rsidR="00561DB0" w:rsidRPr="00865C35">
        <w:rPr>
          <w:rFonts w:ascii="Arial" w:hAnsi="Arial" w:cs="Arial"/>
          <w:sz w:val="20"/>
          <w:szCs w:val="20"/>
        </w:rPr>
        <w:t xml:space="preserve">ull calendar year </w:t>
      </w:r>
      <w:r w:rsidR="00E03F7F">
        <w:rPr>
          <w:rFonts w:ascii="Arial" w:hAnsi="Arial" w:cs="Arial"/>
          <w:sz w:val="20"/>
          <w:szCs w:val="20"/>
        </w:rPr>
        <w:t xml:space="preserve">are sent </w:t>
      </w:r>
      <w:r w:rsidRPr="00865C35">
        <w:rPr>
          <w:rFonts w:ascii="Arial" w:hAnsi="Arial" w:cs="Arial"/>
          <w:sz w:val="20"/>
          <w:szCs w:val="20"/>
        </w:rPr>
        <w:t>to clinical education sites beginning in March of each year. Av</w:t>
      </w:r>
      <w:r w:rsidR="00561DB0" w:rsidRPr="00865C35">
        <w:rPr>
          <w:rFonts w:ascii="Arial" w:hAnsi="Arial" w:cs="Arial"/>
          <w:sz w:val="20"/>
          <w:szCs w:val="20"/>
        </w:rPr>
        <w:t xml:space="preserve">ailable sites will be posted </w:t>
      </w:r>
      <w:r w:rsidRPr="00865C35">
        <w:rPr>
          <w:rFonts w:ascii="Arial" w:hAnsi="Arial" w:cs="Arial"/>
          <w:sz w:val="20"/>
          <w:szCs w:val="20"/>
        </w:rPr>
        <w:t>for P</w:t>
      </w:r>
      <w:r w:rsidR="007B7244">
        <w:rPr>
          <w:rFonts w:ascii="Arial" w:hAnsi="Arial" w:cs="Arial"/>
          <w:sz w:val="20"/>
          <w:szCs w:val="20"/>
        </w:rPr>
        <w:t>hysical Therapy</w:t>
      </w:r>
      <w:r w:rsidRPr="00865C35">
        <w:rPr>
          <w:rFonts w:ascii="Arial" w:hAnsi="Arial" w:cs="Arial"/>
          <w:sz w:val="20"/>
          <w:szCs w:val="20"/>
        </w:rPr>
        <w:t xml:space="preserve"> Program students to </w:t>
      </w:r>
      <w:r w:rsidR="00561DB0" w:rsidRPr="00865C35">
        <w:rPr>
          <w:rFonts w:ascii="Arial" w:hAnsi="Arial" w:cs="Arial"/>
          <w:sz w:val="20"/>
          <w:szCs w:val="20"/>
        </w:rPr>
        <w:t>review. The selection/assignment</w:t>
      </w:r>
      <w:r w:rsidRPr="00865C35">
        <w:rPr>
          <w:rFonts w:ascii="Arial" w:hAnsi="Arial" w:cs="Arial"/>
          <w:sz w:val="20"/>
          <w:szCs w:val="20"/>
        </w:rPr>
        <w:t xml:space="preserve"> proces</w:t>
      </w:r>
      <w:r w:rsidR="00561DB0" w:rsidRPr="00865C35">
        <w:rPr>
          <w:rFonts w:ascii="Arial" w:hAnsi="Arial" w:cs="Arial"/>
          <w:sz w:val="20"/>
          <w:szCs w:val="20"/>
        </w:rPr>
        <w:t>s will be</w:t>
      </w:r>
      <w:r w:rsidR="009313B7" w:rsidRPr="00865C35">
        <w:rPr>
          <w:rFonts w:ascii="Arial" w:hAnsi="Arial" w:cs="Arial"/>
          <w:sz w:val="20"/>
          <w:szCs w:val="20"/>
        </w:rPr>
        <w:t xml:space="preserve"> completed in the </w:t>
      </w:r>
      <w:r w:rsidR="00561DB0" w:rsidRPr="00865C35">
        <w:rPr>
          <w:rFonts w:ascii="Arial" w:hAnsi="Arial" w:cs="Arial"/>
          <w:sz w:val="20"/>
          <w:szCs w:val="20"/>
        </w:rPr>
        <w:t>spring</w:t>
      </w:r>
      <w:r w:rsidR="00231771">
        <w:rPr>
          <w:rFonts w:ascii="Arial" w:hAnsi="Arial" w:cs="Arial"/>
          <w:sz w:val="20"/>
          <w:szCs w:val="20"/>
        </w:rPr>
        <w:t xml:space="preserve"> for current students</w:t>
      </w:r>
      <w:r w:rsidR="00DC3F81">
        <w:rPr>
          <w:rFonts w:ascii="Arial" w:hAnsi="Arial" w:cs="Arial"/>
          <w:sz w:val="20"/>
          <w:szCs w:val="20"/>
        </w:rPr>
        <w:t xml:space="preserve"> </w:t>
      </w:r>
      <w:r w:rsidR="00231771">
        <w:rPr>
          <w:rFonts w:ascii="Arial" w:hAnsi="Arial" w:cs="Arial"/>
          <w:sz w:val="20"/>
          <w:szCs w:val="20"/>
        </w:rPr>
        <w:t>and fall for incoming students</w:t>
      </w:r>
      <w:r w:rsidR="00561DB0" w:rsidRPr="00865C35">
        <w:rPr>
          <w:rFonts w:ascii="Arial" w:hAnsi="Arial" w:cs="Arial"/>
          <w:sz w:val="20"/>
          <w:szCs w:val="20"/>
        </w:rPr>
        <w:t>.</w:t>
      </w:r>
    </w:p>
    <w:p w14:paraId="02B8AD37" w14:textId="77777777" w:rsidR="00040F10" w:rsidRPr="00865C35" w:rsidRDefault="00040F10" w:rsidP="00754A72">
      <w:pPr>
        <w:spacing w:after="120" w:line="280" w:lineRule="atLeast"/>
        <w:rPr>
          <w:rFonts w:ascii="Arial" w:hAnsi="Arial" w:cs="Arial"/>
          <w:sz w:val="20"/>
          <w:szCs w:val="20"/>
        </w:rPr>
      </w:pPr>
    </w:p>
    <w:p w14:paraId="081B9432" w14:textId="64EB5EB8" w:rsidR="00DD65AC" w:rsidRDefault="00DD65AC" w:rsidP="00D47D53">
      <w:pPr>
        <w:pStyle w:val="2ndHeadingTOC2"/>
      </w:pPr>
      <w:r w:rsidRPr="2766E2A2">
        <w:t>Information Available to Students about Clinical Education Sites</w:t>
      </w:r>
    </w:p>
    <w:p w14:paraId="15DDC667" w14:textId="754E0C3B" w:rsidR="000C19F3" w:rsidRDefault="00231771" w:rsidP="00DC3F81">
      <w:pPr>
        <w:spacing w:after="120" w:line="280" w:lineRule="atLeast"/>
        <w:rPr>
          <w:rFonts w:ascii="Arial" w:hAnsi="Arial" w:cs="Arial"/>
          <w:sz w:val="20"/>
          <w:szCs w:val="20"/>
        </w:rPr>
      </w:pPr>
      <w:r>
        <w:rPr>
          <w:rFonts w:ascii="Arial" w:hAnsi="Arial" w:cs="Arial"/>
          <w:sz w:val="20"/>
          <w:szCs w:val="20"/>
        </w:rPr>
        <w:t>T</w:t>
      </w:r>
      <w:r w:rsidR="00AF72E3" w:rsidRPr="00865C35">
        <w:rPr>
          <w:rFonts w:ascii="Arial" w:hAnsi="Arial" w:cs="Arial"/>
          <w:sz w:val="20"/>
          <w:szCs w:val="20"/>
        </w:rPr>
        <w:t xml:space="preserve">he Program maintains a </w:t>
      </w:r>
      <w:r w:rsidR="00B721CB">
        <w:rPr>
          <w:rFonts w:ascii="Arial" w:hAnsi="Arial" w:cs="Arial"/>
          <w:sz w:val="20"/>
          <w:szCs w:val="20"/>
        </w:rPr>
        <w:t>page</w:t>
      </w:r>
      <w:r w:rsidR="00AF72E3" w:rsidRPr="00865C35">
        <w:rPr>
          <w:rFonts w:ascii="Arial" w:hAnsi="Arial" w:cs="Arial"/>
          <w:sz w:val="20"/>
          <w:szCs w:val="20"/>
        </w:rPr>
        <w:t xml:space="preserve"> for each site </w:t>
      </w:r>
      <w:r w:rsidR="00015973">
        <w:rPr>
          <w:rFonts w:ascii="Arial" w:hAnsi="Arial" w:cs="Arial"/>
          <w:sz w:val="20"/>
          <w:szCs w:val="20"/>
        </w:rPr>
        <w:t>i</w:t>
      </w:r>
      <w:r w:rsidR="00AF72E3" w:rsidRPr="00865C35">
        <w:rPr>
          <w:rFonts w:ascii="Arial" w:hAnsi="Arial" w:cs="Arial"/>
          <w:sz w:val="20"/>
          <w:szCs w:val="20"/>
        </w:rPr>
        <w:t xml:space="preserve">n </w:t>
      </w:r>
      <w:r w:rsidR="00015973">
        <w:rPr>
          <w:rFonts w:ascii="Arial" w:hAnsi="Arial" w:cs="Arial"/>
          <w:sz w:val="20"/>
          <w:szCs w:val="20"/>
        </w:rPr>
        <w:t>E</w:t>
      </w:r>
      <w:r>
        <w:rPr>
          <w:rFonts w:ascii="Arial" w:hAnsi="Arial" w:cs="Arial"/>
          <w:sz w:val="20"/>
          <w:szCs w:val="20"/>
        </w:rPr>
        <w:t>XXAT</w:t>
      </w:r>
      <w:r w:rsidR="00B721CB">
        <w:rPr>
          <w:rFonts w:ascii="Arial" w:hAnsi="Arial" w:cs="Arial"/>
          <w:sz w:val="20"/>
          <w:szCs w:val="20"/>
        </w:rPr>
        <w:t xml:space="preserve"> which includes information about the clinical site such as </w:t>
      </w:r>
      <w:r w:rsidR="00A51948" w:rsidRPr="00865C35">
        <w:rPr>
          <w:rFonts w:ascii="Arial" w:hAnsi="Arial" w:cs="Arial"/>
          <w:sz w:val="20"/>
          <w:szCs w:val="20"/>
        </w:rPr>
        <w:t>links to the site website</w:t>
      </w:r>
      <w:r w:rsidR="00E03F7F">
        <w:rPr>
          <w:rFonts w:ascii="Arial" w:hAnsi="Arial" w:cs="Arial"/>
          <w:sz w:val="20"/>
          <w:szCs w:val="20"/>
        </w:rPr>
        <w:t>,</w:t>
      </w:r>
      <w:r w:rsidR="00A51948" w:rsidRPr="00865C35">
        <w:rPr>
          <w:rFonts w:ascii="Arial" w:hAnsi="Arial" w:cs="Arial"/>
          <w:sz w:val="20"/>
          <w:szCs w:val="20"/>
        </w:rPr>
        <w:t xml:space="preserve"> </w:t>
      </w:r>
      <w:r w:rsidR="00AF72E3" w:rsidRPr="00865C35">
        <w:rPr>
          <w:rFonts w:ascii="Arial" w:hAnsi="Arial" w:cs="Arial"/>
          <w:sz w:val="20"/>
          <w:szCs w:val="20"/>
        </w:rPr>
        <w:t>specific site requirements</w:t>
      </w:r>
      <w:r w:rsidR="00A51948" w:rsidRPr="00865C35">
        <w:rPr>
          <w:rFonts w:ascii="Arial" w:hAnsi="Arial" w:cs="Arial"/>
          <w:sz w:val="20"/>
          <w:szCs w:val="20"/>
        </w:rPr>
        <w:t xml:space="preserve"> and documents</w:t>
      </w:r>
      <w:r w:rsidR="00E03F7F">
        <w:rPr>
          <w:rFonts w:ascii="Arial" w:hAnsi="Arial" w:cs="Arial"/>
          <w:sz w:val="20"/>
          <w:szCs w:val="20"/>
        </w:rPr>
        <w:t>, and other pertinent site information</w:t>
      </w:r>
      <w:r w:rsidR="00AF72E3" w:rsidRPr="00865C35">
        <w:rPr>
          <w:rFonts w:ascii="Arial" w:hAnsi="Arial" w:cs="Arial"/>
          <w:sz w:val="20"/>
          <w:szCs w:val="20"/>
        </w:rPr>
        <w:t xml:space="preserve">.  </w:t>
      </w:r>
      <w:r w:rsidR="00EE260B" w:rsidRPr="00865C35">
        <w:rPr>
          <w:rFonts w:ascii="Arial" w:hAnsi="Arial" w:cs="Arial"/>
          <w:sz w:val="20"/>
          <w:szCs w:val="20"/>
        </w:rPr>
        <w:t xml:space="preserve">Students may also review recent </w:t>
      </w:r>
      <w:r w:rsidR="009313B7" w:rsidRPr="00865C35">
        <w:rPr>
          <w:rFonts w:ascii="Arial" w:hAnsi="Arial" w:cs="Arial"/>
          <w:sz w:val="20"/>
          <w:szCs w:val="20"/>
        </w:rPr>
        <w:t xml:space="preserve">student </w:t>
      </w:r>
      <w:r w:rsidR="009313B7" w:rsidRPr="27BA680C">
        <w:rPr>
          <w:rFonts w:ascii="Arial" w:hAnsi="Arial" w:cs="Arial"/>
          <w:sz w:val="20"/>
          <w:szCs w:val="20"/>
        </w:rPr>
        <w:t xml:space="preserve">site </w:t>
      </w:r>
      <w:r w:rsidR="009313B7" w:rsidRPr="00865C35">
        <w:rPr>
          <w:rFonts w:ascii="Arial" w:hAnsi="Arial" w:cs="Arial"/>
          <w:sz w:val="20"/>
          <w:szCs w:val="20"/>
        </w:rPr>
        <w:t xml:space="preserve">evaluations </w:t>
      </w:r>
      <w:r w:rsidR="00EE260B" w:rsidRPr="00865C35">
        <w:rPr>
          <w:rFonts w:ascii="Arial" w:hAnsi="Arial" w:cs="Arial"/>
          <w:sz w:val="20"/>
          <w:szCs w:val="20"/>
        </w:rPr>
        <w:t xml:space="preserve">posted </w:t>
      </w:r>
      <w:r w:rsidR="0093108D">
        <w:rPr>
          <w:rFonts w:ascii="Arial" w:hAnsi="Arial" w:cs="Arial"/>
          <w:sz w:val="20"/>
          <w:szCs w:val="20"/>
        </w:rPr>
        <w:t>in E</w:t>
      </w:r>
      <w:r>
        <w:rPr>
          <w:rFonts w:ascii="Arial" w:hAnsi="Arial" w:cs="Arial"/>
          <w:sz w:val="20"/>
          <w:szCs w:val="20"/>
        </w:rPr>
        <w:t>XXAT</w:t>
      </w:r>
      <w:r w:rsidR="00EE260B" w:rsidRPr="00865C35">
        <w:rPr>
          <w:rFonts w:ascii="Arial" w:hAnsi="Arial" w:cs="Arial"/>
          <w:sz w:val="20"/>
          <w:szCs w:val="20"/>
        </w:rPr>
        <w:t xml:space="preserve">. </w:t>
      </w:r>
      <w:bookmarkStart w:id="38" w:name="_Toc420675486"/>
      <w:bookmarkStart w:id="39" w:name="_Toc420910921"/>
      <w:bookmarkStart w:id="40" w:name="_Toc427131232"/>
      <w:bookmarkStart w:id="41" w:name="_Toc477267819"/>
    </w:p>
    <w:p w14:paraId="1B60FA5F" w14:textId="77777777" w:rsidR="00040F10" w:rsidRDefault="00040F10" w:rsidP="00DC3F81">
      <w:pPr>
        <w:spacing w:after="120" w:line="280" w:lineRule="atLeast"/>
        <w:rPr>
          <w:rFonts w:ascii="Arial" w:hAnsi="Arial" w:cs="Arial"/>
          <w:sz w:val="20"/>
          <w:szCs w:val="20"/>
        </w:rPr>
      </w:pPr>
    </w:p>
    <w:p w14:paraId="12C79AA3" w14:textId="366ECBD8" w:rsidR="00DD65AC" w:rsidRDefault="00DD65AC" w:rsidP="00D47D53">
      <w:pPr>
        <w:pStyle w:val="2ndHeadingTOC2"/>
      </w:pPr>
      <w:r w:rsidRPr="2766E2A2">
        <w:t>Clinical Affiliation Agreements</w:t>
      </w:r>
      <w:bookmarkEnd w:id="38"/>
      <w:bookmarkEnd w:id="39"/>
      <w:bookmarkEnd w:id="40"/>
      <w:bookmarkEnd w:id="41"/>
    </w:p>
    <w:p w14:paraId="175E3140" w14:textId="756D2B6C" w:rsidR="00886517" w:rsidRDefault="00DD65AC" w:rsidP="2766E2A2">
      <w:pPr>
        <w:spacing w:after="120" w:line="280" w:lineRule="atLeast"/>
        <w:rPr>
          <w:rFonts w:ascii="Arial" w:hAnsi="Arial" w:cs="Arial"/>
          <w:sz w:val="20"/>
          <w:szCs w:val="20"/>
        </w:rPr>
      </w:pPr>
      <w:r w:rsidRPr="00865C35">
        <w:rPr>
          <w:rFonts w:ascii="Arial" w:hAnsi="Arial" w:cs="Arial"/>
          <w:sz w:val="20"/>
          <w:szCs w:val="20"/>
        </w:rPr>
        <w:t xml:space="preserve">The </w:t>
      </w:r>
      <w:r w:rsidRPr="00865C35" w:rsidDel="00BE652F">
        <w:rPr>
          <w:rFonts w:ascii="Arial" w:hAnsi="Arial" w:cs="Arial"/>
          <w:sz w:val="20"/>
          <w:szCs w:val="20"/>
        </w:rPr>
        <w:t xml:space="preserve">Physical Therapy </w:t>
      </w:r>
      <w:r w:rsidR="00BE652F">
        <w:rPr>
          <w:rFonts w:ascii="Arial" w:hAnsi="Arial" w:cs="Arial"/>
          <w:sz w:val="20"/>
          <w:szCs w:val="20"/>
        </w:rPr>
        <w:t>Program</w:t>
      </w:r>
      <w:r w:rsidR="00477674">
        <w:rPr>
          <w:rFonts w:ascii="Arial" w:hAnsi="Arial" w:cs="Arial"/>
          <w:sz w:val="20"/>
          <w:szCs w:val="20"/>
        </w:rPr>
        <w:t xml:space="preserve">, </w:t>
      </w:r>
      <w:r w:rsidR="72B7EFDE" w:rsidRPr="268954CF">
        <w:rPr>
          <w:rFonts w:ascii="Arial" w:hAnsi="Arial" w:cs="Arial"/>
          <w:sz w:val="20"/>
          <w:szCs w:val="20"/>
        </w:rPr>
        <w:t>facilit</w:t>
      </w:r>
      <w:r w:rsidR="373950CC" w:rsidRPr="268954CF">
        <w:rPr>
          <w:rFonts w:ascii="Arial" w:hAnsi="Arial" w:cs="Arial"/>
          <w:sz w:val="20"/>
          <w:szCs w:val="20"/>
        </w:rPr>
        <w:t>at</w:t>
      </w:r>
      <w:r w:rsidR="72B7EFDE" w:rsidRPr="268954CF">
        <w:rPr>
          <w:rFonts w:ascii="Arial" w:hAnsi="Arial" w:cs="Arial"/>
          <w:sz w:val="20"/>
          <w:szCs w:val="20"/>
        </w:rPr>
        <w:t>ed</w:t>
      </w:r>
      <w:r w:rsidR="00477674">
        <w:rPr>
          <w:rFonts w:ascii="Arial" w:hAnsi="Arial" w:cs="Arial"/>
          <w:sz w:val="20"/>
          <w:szCs w:val="20"/>
        </w:rPr>
        <w:t xml:space="preserve"> by the C</w:t>
      </w:r>
      <w:r w:rsidR="003A1C83">
        <w:rPr>
          <w:rFonts w:ascii="Arial" w:hAnsi="Arial" w:cs="Arial"/>
          <w:sz w:val="20"/>
          <w:szCs w:val="20"/>
        </w:rPr>
        <w:t>EA</w:t>
      </w:r>
      <w:r w:rsidR="00477674">
        <w:rPr>
          <w:rFonts w:ascii="Arial" w:hAnsi="Arial" w:cs="Arial"/>
          <w:sz w:val="20"/>
          <w:szCs w:val="20"/>
        </w:rPr>
        <w:t>,</w:t>
      </w:r>
      <w:r w:rsidRPr="00865C35">
        <w:rPr>
          <w:rFonts w:ascii="Arial" w:hAnsi="Arial" w:cs="Arial"/>
          <w:sz w:val="20"/>
          <w:szCs w:val="20"/>
        </w:rPr>
        <w:t xml:space="preserve"> </w:t>
      </w:r>
      <w:r w:rsidRPr="27BA680C">
        <w:rPr>
          <w:rFonts w:ascii="Arial" w:hAnsi="Arial" w:cs="Arial"/>
          <w:sz w:val="20"/>
          <w:szCs w:val="20"/>
        </w:rPr>
        <w:t>is responsible</w:t>
      </w:r>
      <w:r w:rsidRPr="00865C35">
        <w:rPr>
          <w:rFonts w:ascii="Arial" w:hAnsi="Arial" w:cs="Arial"/>
          <w:sz w:val="20"/>
          <w:szCs w:val="20"/>
        </w:rPr>
        <w:t xml:space="preserve"> for arranging and maintaining clinical education</w:t>
      </w:r>
      <w:r w:rsidR="00E030D4">
        <w:rPr>
          <w:rFonts w:ascii="Arial" w:hAnsi="Arial" w:cs="Arial"/>
          <w:sz w:val="20"/>
          <w:szCs w:val="20"/>
        </w:rPr>
        <w:t xml:space="preserve"> Affiliation A</w:t>
      </w:r>
      <w:r w:rsidRPr="00865C35">
        <w:rPr>
          <w:rFonts w:ascii="Arial" w:hAnsi="Arial" w:cs="Arial"/>
          <w:sz w:val="20"/>
          <w:szCs w:val="20"/>
        </w:rPr>
        <w:t>greements between the Program and each affiliating clinical education site. The UNMC Affiliation Agreement for Clinical Education (hereafter referred to as the Agreement) includes</w:t>
      </w:r>
      <w:r w:rsidR="00E030D4">
        <w:rPr>
          <w:rFonts w:ascii="Arial" w:hAnsi="Arial" w:cs="Arial"/>
          <w:sz w:val="20"/>
          <w:szCs w:val="20"/>
        </w:rPr>
        <w:t>:</w:t>
      </w:r>
      <w:r w:rsidRPr="00865C35">
        <w:rPr>
          <w:rFonts w:ascii="Arial" w:hAnsi="Arial" w:cs="Arial"/>
          <w:sz w:val="20"/>
          <w:szCs w:val="20"/>
        </w:rPr>
        <w:t xml:space="preserve"> a statement of purpose, the objectives of UNMC and the clinical education site in establishing the Agreement, the Mutual Agreements of both parties, the Rights and Responsibilities of the individual parties, the term of the Agreement, and the procedures to be followed for renewing or terminating the Agreement. </w:t>
      </w:r>
      <w:r w:rsidR="00886517" w:rsidRPr="00886517">
        <w:rPr>
          <w:rFonts w:ascii="Arial" w:hAnsi="Arial" w:cs="Arial"/>
          <w:sz w:val="20"/>
          <w:szCs w:val="20"/>
        </w:rPr>
        <w:t xml:space="preserve"> </w:t>
      </w:r>
      <w:r w:rsidR="00886517">
        <w:rPr>
          <w:rFonts w:ascii="Arial" w:hAnsi="Arial" w:cs="Arial"/>
          <w:sz w:val="20"/>
          <w:szCs w:val="20"/>
        </w:rPr>
        <w:t xml:space="preserve">Standard agreements (UNMC template) are reviewed every three years and either terminated or renewed for a successive three-year period. Non-standard agreement terms are negotiable and are reviewed according to approved term timelines.  Electronic copies of the agreement are maintained by the clinical education site, </w:t>
      </w:r>
      <w:r w:rsidR="00DC3F81">
        <w:rPr>
          <w:rFonts w:ascii="Arial" w:hAnsi="Arial" w:cs="Arial"/>
          <w:sz w:val="20"/>
          <w:szCs w:val="20"/>
        </w:rPr>
        <w:t xml:space="preserve">in EXXAT, </w:t>
      </w:r>
      <w:r w:rsidR="00886517">
        <w:rPr>
          <w:rFonts w:ascii="Arial" w:hAnsi="Arial" w:cs="Arial"/>
          <w:sz w:val="20"/>
          <w:szCs w:val="20"/>
        </w:rPr>
        <w:t>the College of Allied Health</w:t>
      </w:r>
      <w:r w:rsidR="00886517" w:rsidRPr="27BA680C">
        <w:rPr>
          <w:rFonts w:ascii="Arial" w:hAnsi="Arial" w:cs="Arial"/>
          <w:sz w:val="20"/>
          <w:szCs w:val="20"/>
        </w:rPr>
        <w:t xml:space="preserve"> Professions</w:t>
      </w:r>
      <w:r w:rsidR="00886517">
        <w:rPr>
          <w:rFonts w:ascii="Arial" w:hAnsi="Arial" w:cs="Arial"/>
          <w:sz w:val="20"/>
          <w:szCs w:val="20"/>
        </w:rPr>
        <w:t>, and office of the Vice-Chancellor for Academic Affairs.</w:t>
      </w:r>
      <w:r w:rsidR="00DC3F81">
        <w:rPr>
          <w:rFonts w:ascii="Arial" w:hAnsi="Arial" w:cs="Arial"/>
          <w:sz w:val="20"/>
          <w:szCs w:val="20"/>
        </w:rPr>
        <w:t xml:space="preserve"> </w:t>
      </w:r>
    </w:p>
    <w:p w14:paraId="1FA0409B" w14:textId="2D518465" w:rsidR="00DD65AC" w:rsidRDefault="00DD65AC" w:rsidP="00D47D53">
      <w:pPr>
        <w:pStyle w:val="2ndHeadingTOC2"/>
      </w:pPr>
      <w:r w:rsidRPr="2766E2A2">
        <w:t>Statement on Professional Liability Coverage</w:t>
      </w:r>
    </w:p>
    <w:p w14:paraId="60767277" w14:textId="6B11D9D5" w:rsidR="00106ED1" w:rsidRDefault="00DD65AC" w:rsidP="004B6F47">
      <w:pPr>
        <w:spacing w:after="120" w:line="280" w:lineRule="atLeast"/>
        <w:rPr>
          <w:rFonts w:ascii="Arial" w:hAnsi="Arial" w:cs="Arial"/>
          <w:sz w:val="20"/>
          <w:szCs w:val="20"/>
        </w:rPr>
      </w:pPr>
      <w:r w:rsidRPr="00865C35">
        <w:rPr>
          <w:rFonts w:ascii="Arial" w:hAnsi="Arial" w:cs="Arial"/>
          <w:sz w:val="20"/>
          <w:szCs w:val="20"/>
        </w:rPr>
        <w:t xml:space="preserve">All students enrolled in the </w:t>
      </w:r>
      <w:r w:rsidR="7DF862AE" w:rsidRPr="2766E2A2">
        <w:rPr>
          <w:rFonts w:ascii="Arial" w:hAnsi="Arial" w:cs="Arial"/>
          <w:sz w:val="20"/>
          <w:szCs w:val="20"/>
        </w:rPr>
        <w:t>Physical</w:t>
      </w:r>
      <w:r w:rsidR="00BE652F">
        <w:rPr>
          <w:rFonts w:ascii="Arial" w:hAnsi="Arial" w:cs="Arial"/>
          <w:sz w:val="20"/>
          <w:szCs w:val="20"/>
        </w:rPr>
        <w:t xml:space="preserve"> Therapy Program</w:t>
      </w:r>
      <w:r w:rsidR="00660025" w:rsidRPr="00865C35">
        <w:rPr>
          <w:rFonts w:ascii="Arial" w:hAnsi="Arial" w:cs="Arial"/>
          <w:sz w:val="20"/>
          <w:szCs w:val="20"/>
        </w:rPr>
        <w:t xml:space="preserve"> at U</w:t>
      </w:r>
      <w:r w:rsidR="000D18B8">
        <w:rPr>
          <w:rFonts w:ascii="Arial" w:hAnsi="Arial" w:cs="Arial"/>
          <w:sz w:val="20"/>
          <w:szCs w:val="20"/>
        </w:rPr>
        <w:t>NMC</w:t>
      </w:r>
      <w:r w:rsidRPr="00865C35">
        <w:rPr>
          <w:rFonts w:ascii="Arial" w:hAnsi="Arial" w:cs="Arial"/>
          <w:sz w:val="20"/>
          <w:szCs w:val="20"/>
        </w:rPr>
        <w:t xml:space="preserve"> are covered under a comprehensive </w:t>
      </w:r>
      <w:r w:rsidR="001912C3">
        <w:rPr>
          <w:rFonts w:ascii="Arial" w:hAnsi="Arial" w:cs="Arial"/>
          <w:sz w:val="20"/>
          <w:szCs w:val="20"/>
        </w:rPr>
        <w:t>self</w:t>
      </w:r>
      <w:r w:rsidR="00B06653">
        <w:rPr>
          <w:rFonts w:ascii="Arial" w:hAnsi="Arial" w:cs="Arial"/>
          <w:sz w:val="20"/>
          <w:szCs w:val="20"/>
        </w:rPr>
        <w:t>-insured</w:t>
      </w:r>
      <w:r w:rsidR="001912C3">
        <w:rPr>
          <w:rFonts w:ascii="Arial" w:hAnsi="Arial" w:cs="Arial"/>
          <w:sz w:val="20"/>
          <w:szCs w:val="20"/>
        </w:rPr>
        <w:t xml:space="preserve"> trust that acts as a </w:t>
      </w:r>
      <w:r w:rsidRPr="00865C35">
        <w:rPr>
          <w:rFonts w:ascii="Arial" w:hAnsi="Arial" w:cs="Arial"/>
          <w:sz w:val="20"/>
          <w:szCs w:val="20"/>
        </w:rPr>
        <w:t xml:space="preserve">general liability and professional liability policy approved by the Board of Regents of the University of Nebraska. Specific details of the coverage </w:t>
      </w:r>
      <w:r w:rsidR="00E03F7F">
        <w:rPr>
          <w:rFonts w:ascii="Arial" w:hAnsi="Arial" w:cs="Arial"/>
          <w:sz w:val="20"/>
          <w:szCs w:val="20"/>
        </w:rPr>
        <w:t>can be found</w:t>
      </w:r>
      <w:r w:rsidRPr="00865C35">
        <w:rPr>
          <w:rFonts w:ascii="Arial" w:hAnsi="Arial" w:cs="Arial"/>
          <w:sz w:val="20"/>
          <w:szCs w:val="20"/>
        </w:rPr>
        <w:t xml:space="preserve"> in the UNMC Affiliation Agreement for Clinical Education</w:t>
      </w:r>
      <w:r w:rsidR="00E03F7F">
        <w:rPr>
          <w:rFonts w:ascii="Arial" w:hAnsi="Arial" w:cs="Arial"/>
          <w:sz w:val="20"/>
          <w:szCs w:val="20"/>
        </w:rPr>
        <w:t xml:space="preserve">. </w:t>
      </w:r>
      <w:r w:rsidR="001912C3">
        <w:rPr>
          <w:rFonts w:ascii="Arial" w:hAnsi="Arial" w:cs="Arial"/>
          <w:sz w:val="20"/>
          <w:szCs w:val="20"/>
        </w:rPr>
        <w:t xml:space="preserve">Clinical sites may </w:t>
      </w:r>
      <w:r w:rsidR="001912C3">
        <w:rPr>
          <w:rFonts w:ascii="Arial" w:hAnsi="Arial" w:cs="Arial"/>
          <w:sz w:val="20"/>
          <w:szCs w:val="20"/>
        </w:rPr>
        <w:lastRenderedPageBreak/>
        <w:t>request a</w:t>
      </w:r>
      <w:r w:rsidRPr="00865C35">
        <w:rPr>
          <w:rFonts w:ascii="Arial" w:hAnsi="Arial" w:cs="Arial"/>
          <w:sz w:val="20"/>
          <w:szCs w:val="20"/>
        </w:rPr>
        <w:t xml:space="preserve"> </w:t>
      </w:r>
      <w:r w:rsidR="00561DB0" w:rsidRPr="00865C35">
        <w:rPr>
          <w:rFonts w:ascii="Arial" w:hAnsi="Arial" w:cs="Arial"/>
          <w:sz w:val="20"/>
          <w:szCs w:val="20"/>
        </w:rPr>
        <w:t xml:space="preserve">copy of the </w:t>
      </w:r>
      <w:r w:rsidR="001912C3">
        <w:rPr>
          <w:rFonts w:ascii="Arial" w:hAnsi="Arial" w:cs="Arial"/>
          <w:sz w:val="20"/>
          <w:szCs w:val="20"/>
        </w:rPr>
        <w:t>C</w:t>
      </w:r>
      <w:r w:rsidR="00561DB0" w:rsidRPr="00865C35">
        <w:rPr>
          <w:rFonts w:ascii="Arial" w:hAnsi="Arial" w:cs="Arial"/>
          <w:sz w:val="20"/>
          <w:szCs w:val="20"/>
        </w:rPr>
        <w:t>ertificate</w:t>
      </w:r>
      <w:r w:rsidR="001912C3">
        <w:rPr>
          <w:rFonts w:ascii="Arial" w:hAnsi="Arial" w:cs="Arial"/>
          <w:sz w:val="20"/>
          <w:szCs w:val="20"/>
        </w:rPr>
        <w:t xml:space="preserve"> of I</w:t>
      </w:r>
      <w:r w:rsidR="00E03F7F">
        <w:rPr>
          <w:rFonts w:ascii="Arial" w:hAnsi="Arial" w:cs="Arial"/>
          <w:sz w:val="20"/>
          <w:szCs w:val="20"/>
        </w:rPr>
        <w:t>nsurance</w:t>
      </w:r>
      <w:r w:rsidR="001912C3">
        <w:rPr>
          <w:rFonts w:ascii="Arial" w:hAnsi="Arial" w:cs="Arial"/>
          <w:sz w:val="20"/>
          <w:szCs w:val="20"/>
        </w:rPr>
        <w:t>.  This</w:t>
      </w:r>
      <w:r w:rsidR="00561DB0" w:rsidRPr="00865C35">
        <w:rPr>
          <w:rFonts w:ascii="Arial" w:hAnsi="Arial" w:cs="Arial"/>
          <w:sz w:val="20"/>
          <w:szCs w:val="20"/>
        </w:rPr>
        <w:t xml:space="preserve"> </w:t>
      </w:r>
      <w:r w:rsidRPr="00865C35">
        <w:rPr>
          <w:rFonts w:ascii="Arial" w:hAnsi="Arial" w:cs="Arial"/>
          <w:sz w:val="20"/>
          <w:szCs w:val="20"/>
        </w:rPr>
        <w:t xml:space="preserve">may be obtained </w:t>
      </w:r>
      <w:r w:rsidR="00561DB0" w:rsidRPr="00865C35">
        <w:rPr>
          <w:rFonts w:ascii="Arial" w:hAnsi="Arial" w:cs="Arial"/>
          <w:sz w:val="20"/>
          <w:szCs w:val="20"/>
        </w:rPr>
        <w:t xml:space="preserve">on the </w:t>
      </w:r>
      <w:hyperlink r:id="rId50" w:history="1">
        <w:r w:rsidR="00EA42F7">
          <w:rPr>
            <w:rStyle w:val="Hyperlink"/>
            <w:rFonts w:ascii="Arial" w:hAnsi="Arial" w:cs="Arial"/>
            <w:sz w:val="20"/>
            <w:szCs w:val="20"/>
          </w:rPr>
          <w:t>Physical Therapy Program Clinical Education webpage</w:t>
        </w:r>
      </w:hyperlink>
      <w:r w:rsidR="000472ED">
        <w:rPr>
          <w:rFonts w:ascii="Arial" w:hAnsi="Arial" w:cs="Arial"/>
          <w:sz w:val="20"/>
          <w:szCs w:val="20"/>
        </w:rPr>
        <w:t xml:space="preserve"> </w:t>
      </w:r>
      <w:r w:rsidR="000D18B8" w:rsidRPr="27BA680C">
        <w:rPr>
          <w:rFonts w:ascii="Arial" w:hAnsi="Arial" w:cs="Arial"/>
          <w:sz w:val="20"/>
          <w:szCs w:val="20"/>
        </w:rPr>
        <w:t xml:space="preserve">or </w:t>
      </w:r>
      <w:r w:rsidR="001912C3" w:rsidRPr="27BA680C">
        <w:rPr>
          <w:rFonts w:ascii="Arial" w:hAnsi="Arial" w:cs="Arial"/>
          <w:sz w:val="20"/>
          <w:szCs w:val="20"/>
        </w:rPr>
        <w:t xml:space="preserve">in </w:t>
      </w:r>
      <w:r w:rsidR="000D18B8" w:rsidRPr="27BA680C">
        <w:rPr>
          <w:rFonts w:ascii="Arial" w:hAnsi="Arial" w:cs="Arial"/>
          <w:sz w:val="20"/>
          <w:szCs w:val="20"/>
        </w:rPr>
        <w:t>EXXAT.</w:t>
      </w:r>
      <w:bookmarkStart w:id="42" w:name="_Toc420675489"/>
      <w:bookmarkStart w:id="43" w:name="_Toc420910924"/>
      <w:bookmarkStart w:id="44" w:name="_Toc427131234"/>
      <w:bookmarkStart w:id="45" w:name="_Toc477267821"/>
    </w:p>
    <w:p w14:paraId="1F22BD2C" w14:textId="77777777" w:rsidR="00FE0E0D" w:rsidRDefault="00FE0E0D" w:rsidP="004B6F47">
      <w:pPr>
        <w:spacing w:after="120" w:line="280" w:lineRule="atLeast"/>
      </w:pPr>
    </w:p>
    <w:p w14:paraId="4527E2B2" w14:textId="2C29F3B0" w:rsidR="00DD65AC" w:rsidRDefault="00DD65AC" w:rsidP="00AF6FBD">
      <w:pPr>
        <w:pStyle w:val="1stHeading"/>
      </w:pPr>
      <w:r w:rsidRPr="00865C35">
        <w:t>CLINICAL EDUCATION SITES AND CLINICAL INSTRUCTORS</w:t>
      </w:r>
      <w:bookmarkEnd w:id="42"/>
      <w:bookmarkEnd w:id="43"/>
      <w:bookmarkEnd w:id="44"/>
      <w:bookmarkEnd w:id="45"/>
    </w:p>
    <w:p w14:paraId="6D4DD3C8" w14:textId="77777777" w:rsidR="00FE0E0D" w:rsidRPr="00FE0E0D" w:rsidRDefault="00FE0E0D" w:rsidP="00FE0E0D"/>
    <w:p w14:paraId="508FD872" w14:textId="63632779" w:rsidR="00DD65AC" w:rsidRDefault="00DD65AC" w:rsidP="00D47D53">
      <w:pPr>
        <w:pStyle w:val="2ndHeadingTOC2"/>
      </w:pPr>
      <w:r w:rsidRPr="2766E2A2">
        <w:t>Selection of Clinical Education Sites and Clinical Instructors</w:t>
      </w:r>
    </w:p>
    <w:p w14:paraId="30C6FAD7" w14:textId="7E850524" w:rsidR="00DD65AC" w:rsidRPr="00865C35" w:rsidRDefault="00DD65AC" w:rsidP="00754A72">
      <w:pPr>
        <w:spacing w:after="120" w:line="280" w:lineRule="atLeast"/>
        <w:rPr>
          <w:rFonts w:ascii="Arial" w:hAnsi="Arial" w:cs="Arial"/>
          <w:sz w:val="20"/>
          <w:szCs w:val="20"/>
        </w:rPr>
      </w:pPr>
      <w:r w:rsidRPr="00865C35">
        <w:rPr>
          <w:rFonts w:ascii="Arial" w:hAnsi="Arial" w:cs="Arial"/>
          <w:sz w:val="20"/>
          <w:szCs w:val="20"/>
        </w:rPr>
        <w:t>The APTA Task Force on Clinical Education</w:t>
      </w:r>
      <w:r w:rsidR="00056657">
        <w:rPr>
          <w:rFonts w:ascii="Arial" w:hAnsi="Arial" w:cs="Arial"/>
          <w:sz w:val="20"/>
          <w:szCs w:val="20"/>
        </w:rPr>
        <w:t>’s</w:t>
      </w:r>
      <w:r w:rsidRPr="00865C35">
        <w:rPr>
          <w:rFonts w:ascii="Arial" w:hAnsi="Arial" w:cs="Arial"/>
          <w:sz w:val="20"/>
          <w:szCs w:val="20"/>
        </w:rPr>
        <w:t xml:space="preserve"> voluntary guidelines for the selection of clinical education sites, clinical instructors and </w:t>
      </w:r>
      <w:r w:rsidR="00E86CB2">
        <w:rPr>
          <w:rFonts w:ascii="Arial" w:hAnsi="Arial" w:cs="Arial"/>
          <w:sz w:val="20"/>
          <w:szCs w:val="20"/>
        </w:rPr>
        <w:t>site</w:t>
      </w:r>
      <w:r w:rsidRPr="00865C35">
        <w:rPr>
          <w:rFonts w:ascii="Arial" w:hAnsi="Arial" w:cs="Arial"/>
          <w:sz w:val="20"/>
          <w:szCs w:val="20"/>
        </w:rPr>
        <w:t xml:space="preserve"> coordinators for clinical education were originally approved by the APTA Board of Directors in </w:t>
      </w:r>
      <w:r w:rsidR="00FA02DF" w:rsidRPr="00865C35">
        <w:rPr>
          <w:rFonts w:ascii="Arial" w:hAnsi="Arial" w:cs="Arial"/>
          <w:sz w:val="20"/>
          <w:szCs w:val="20"/>
        </w:rPr>
        <w:t>1992 and</w:t>
      </w:r>
      <w:r w:rsidRPr="00865C35">
        <w:rPr>
          <w:rFonts w:ascii="Arial" w:hAnsi="Arial" w:cs="Arial"/>
          <w:sz w:val="20"/>
          <w:szCs w:val="20"/>
        </w:rPr>
        <w:t xml:space="preserve"> endorsed by the APTA House of Delegates on June 13, 1993. The APTA Board of Directors approved revisions of these guidelines in 1999 and 2004.</w:t>
      </w:r>
      <w:r w:rsidR="00297185" w:rsidRPr="00865C35">
        <w:rPr>
          <w:rFonts w:ascii="Arial" w:hAnsi="Arial" w:cs="Arial"/>
          <w:sz w:val="20"/>
          <w:szCs w:val="20"/>
        </w:rPr>
        <w:t xml:space="preserve"> </w:t>
      </w:r>
      <w:r w:rsidRPr="00865C35">
        <w:rPr>
          <w:rFonts w:ascii="Arial" w:hAnsi="Arial" w:cs="Arial"/>
          <w:sz w:val="20"/>
          <w:szCs w:val="20"/>
        </w:rPr>
        <w:t xml:space="preserve">The guidelines, descriptive criteria, and self-assessment forms have been assembled in a publication entitled </w:t>
      </w:r>
      <w:r w:rsidR="001912C3">
        <w:rPr>
          <w:rFonts w:ascii="Arial" w:hAnsi="Arial" w:cs="Arial"/>
          <w:sz w:val="20"/>
          <w:szCs w:val="20"/>
        </w:rPr>
        <w:t>“</w:t>
      </w:r>
      <w:r w:rsidRPr="00865C35">
        <w:rPr>
          <w:rFonts w:ascii="Arial" w:hAnsi="Arial" w:cs="Arial"/>
          <w:sz w:val="20"/>
          <w:szCs w:val="20"/>
        </w:rPr>
        <w:t>Clinical Education Guidelines and Self-Assessments for Clinical Education</w:t>
      </w:r>
      <w:r w:rsidR="001912C3">
        <w:rPr>
          <w:rFonts w:ascii="Arial" w:hAnsi="Arial" w:cs="Arial"/>
          <w:sz w:val="20"/>
          <w:szCs w:val="20"/>
        </w:rPr>
        <w:t xml:space="preserve">,” </w:t>
      </w:r>
      <w:r w:rsidRPr="00865C35">
        <w:rPr>
          <w:rFonts w:ascii="Arial" w:hAnsi="Arial" w:cs="Arial"/>
          <w:sz w:val="20"/>
          <w:szCs w:val="20"/>
        </w:rPr>
        <w:t xml:space="preserve">published by the American Physical Therapy Association. These Guidelines are also available to APTA members </w:t>
      </w:r>
      <w:r w:rsidR="00056657" w:rsidRPr="00056657">
        <w:rPr>
          <w:rFonts w:ascii="Arial" w:hAnsi="Arial" w:cs="Arial"/>
          <w:sz w:val="20"/>
          <w:szCs w:val="20"/>
        </w:rPr>
        <w:t>online</w:t>
      </w:r>
      <w:r w:rsidRPr="00865C35">
        <w:rPr>
          <w:rFonts w:ascii="Arial" w:hAnsi="Arial" w:cs="Arial"/>
          <w:sz w:val="20"/>
          <w:szCs w:val="20"/>
        </w:rPr>
        <w:t xml:space="preserve"> at</w:t>
      </w:r>
      <w:r w:rsidR="00EA42F7">
        <w:rPr>
          <w:rFonts w:ascii="Arial" w:hAnsi="Arial" w:cs="Arial"/>
          <w:sz w:val="20"/>
          <w:szCs w:val="20"/>
        </w:rPr>
        <w:t xml:space="preserve"> the</w:t>
      </w:r>
      <w:r w:rsidRPr="00865C35">
        <w:rPr>
          <w:rFonts w:ascii="Arial" w:hAnsi="Arial" w:cs="Arial"/>
          <w:sz w:val="20"/>
          <w:szCs w:val="20"/>
        </w:rPr>
        <w:t xml:space="preserve"> </w:t>
      </w:r>
      <w:hyperlink r:id="rId51" w:history="1">
        <w:r w:rsidR="00EA42F7">
          <w:rPr>
            <w:rStyle w:val="Hyperlink"/>
            <w:rFonts w:ascii="Arial" w:hAnsi="Arial" w:cs="Arial"/>
            <w:sz w:val="20"/>
            <w:szCs w:val="20"/>
          </w:rPr>
          <w:t>APTA webpage</w:t>
        </w:r>
      </w:hyperlink>
      <w:r w:rsidR="00092E7F">
        <w:rPr>
          <w:rFonts w:ascii="Arial" w:hAnsi="Arial" w:cs="Arial"/>
          <w:sz w:val="20"/>
          <w:szCs w:val="20"/>
        </w:rPr>
        <w:t xml:space="preserve">. </w:t>
      </w:r>
      <w:r w:rsidRPr="00865C35">
        <w:rPr>
          <w:rFonts w:ascii="Arial" w:hAnsi="Arial" w:cs="Arial"/>
          <w:sz w:val="20"/>
          <w:szCs w:val="20"/>
        </w:rPr>
        <w:t xml:space="preserve">General information on the roles and qualifications of clinical education personnel, as well as general guidelines for the development and management of the clinical education program are also contained in the APTA document, </w:t>
      </w:r>
      <w:r w:rsidR="00056657">
        <w:rPr>
          <w:rFonts w:ascii="Arial" w:hAnsi="Arial" w:cs="Arial"/>
          <w:sz w:val="20"/>
          <w:szCs w:val="20"/>
        </w:rPr>
        <w:t>“</w:t>
      </w:r>
      <w:r w:rsidRPr="00865C35">
        <w:rPr>
          <w:rFonts w:ascii="Arial" w:hAnsi="Arial" w:cs="Arial"/>
          <w:sz w:val="20"/>
          <w:szCs w:val="20"/>
        </w:rPr>
        <w:t>A Normative Model of Physical Therapist Professional Education: Version 2004.</w:t>
      </w:r>
      <w:r w:rsidR="00056657">
        <w:rPr>
          <w:rFonts w:ascii="Arial" w:hAnsi="Arial" w:cs="Arial"/>
          <w:sz w:val="20"/>
          <w:szCs w:val="20"/>
        </w:rPr>
        <w:t>”</w:t>
      </w:r>
    </w:p>
    <w:p w14:paraId="4A136C7C" w14:textId="3CA0CEC3" w:rsidR="00F45B79" w:rsidRDefault="00DD65AC" w:rsidP="2766E2A2">
      <w:pPr>
        <w:spacing w:after="120" w:line="280" w:lineRule="atLeast"/>
        <w:rPr>
          <w:rFonts w:ascii="Arial" w:hAnsi="Arial" w:cs="Arial"/>
          <w:b/>
          <w:bCs/>
          <w:sz w:val="20"/>
          <w:szCs w:val="20"/>
          <w:u w:val="single"/>
        </w:rPr>
      </w:pPr>
      <w:r w:rsidRPr="00865C35">
        <w:rPr>
          <w:rFonts w:ascii="Arial" w:hAnsi="Arial" w:cs="Arial"/>
          <w:sz w:val="20"/>
          <w:szCs w:val="20"/>
        </w:rPr>
        <w:t>The</w:t>
      </w:r>
      <w:r w:rsidR="00BE652F">
        <w:rPr>
          <w:rFonts w:ascii="Arial" w:hAnsi="Arial" w:cs="Arial"/>
          <w:sz w:val="20"/>
          <w:szCs w:val="20"/>
        </w:rPr>
        <w:t xml:space="preserve"> Program</w:t>
      </w:r>
      <w:r w:rsidRPr="00865C35">
        <w:rPr>
          <w:rFonts w:ascii="Arial" w:hAnsi="Arial" w:cs="Arial"/>
          <w:sz w:val="20"/>
          <w:szCs w:val="20"/>
        </w:rPr>
        <w:t xml:space="preserve"> endorses these voluntary guidel</w:t>
      </w:r>
      <w:r w:rsidR="000D18B8">
        <w:rPr>
          <w:rFonts w:ascii="Arial" w:hAnsi="Arial" w:cs="Arial"/>
          <w:sz w:val="20"/>
          <w:szCs w:val="20"/>
        </w:rPr>
        <w:t>ine</w:t>
      </w:r>
      <w:r w:rsidRPr="00865C35">
        <w:rPr>
          <w:rFonts w:ascii="Arial" w:hAnsi="Arial" w:cs="Arial"/>
          <w:sz w:val="20"/>
          <w:szCs w:val="20"/>
        </w:rPr>
        <w:t xml:space="preserve">s and promotes their use in the selection and development of clinical education sites and personnel. If a clinical site offers an area of practice that is currently not available to the students, in high demand by the students, or is deemed necessary for the program to meet clinical education needs, it will be considered by the </w:t>
      </w:r>
      <w:r w:rsidR="00485363">
        <w:rPr>
          <w:rFonts w:ascii="Arial" w:hAnsi="Arial" w:cs="Arial"/>
          <w:sz w:val="20"/>
          <w:szCs w:val="20"/>
        </w:rPr>
        <w:t>DCE/ADC</w:t>
      </w:r>
      <w:r w:rsidR="005D180D">
        <w:rPr>
          <w:rFonts w:ascii="Arial" w:hAnsi="Arial" w:cs="Arial"/>
          <w:sz w:val="20"/>
          <w:szCs w:val="20"/>
        </w:rPr>
        <w:t xml:space="preserve">E. </w:t>
      </w:r>
      <w:r w:rsidR="005D180D" w:rsidRPr="004B6F47">
        <w:rPr>
          <w:rFonts w:ascii="Arial" w:hAnsi="Arial" w:cs="Arial"/>
          <w:b/>
          <w:bCs/>
          <w:sz w:val="20"/>
          <w:szCs w:val="20"/>
        </w:rPr>
        <w:t>Students are not to contact potential clinical sites. Requests must come from the DCE/ADCE.</w:t>
      </w:r>
    </w:p>
    <w:p w14:paraId="7D0193CC" w14:textId="4B44F4FC" w:rsidR="00DD65AC" w:rsidRDefault="00DD65AC" w:rsidP="00D47D53">
      <w:pPr>
        <w:pStyle w:val="2ndHeadingTOC2"/>
      </w:pPr>
      <w:bookmarkStart w:id="46" w:name="_Toc420675491"/>
      <w:bookmarkStart w:id="47" w:name="_Toc420910926"/>
      <w:bookmarkStart w:id="48" w:name="_Toc427131236"/>
      <w:bookmarkStart w:id="49" w:name="_Toc477267823"/>
      <w:r>
        <w:br/>
      </w:r>
      <w:r w:rsidRPr="2766E2A2">
        <w:t>Clinical Site Visits</w:t>
      </w:r>
      <w:bookmarkEnd w:id="46"/>
      <w:bookmarkEnd w:id="47"/>
      <w:bookmarkEnd w:id="48"/>
      <w:bookmarkEnd w:id="49"/>
    </w:p>
    <w:p w14:paraId="36972A15" w14:textId="49FF2C57" w:rsidR="00DD65AC" w:rsidRPr="00865C35" w:rsidRDefault="001912C3" w:rsidP="00754A72">
      <w:pPr>
        <w:spacing w:after="120" w:line="280" w:lineRule="atLeast"/>
        <w:rPr>
          <w:rFonts w:ascii="Arial" w:hAnsi="Arial" w:cs="Arial"/>
          <w:sz w:val="20"/>
          <w:szCs w:val="20"/>
        </w:rPr>
      </w:pPr>
      <w:r>
        <w:rPr>
          <w:rFonts w:ascii="Arial" w:hAnsi="Arial" w:cs="Arial"/>
          <w:sz w:val="20"/>
          <w:szCs w:val="20"/>
        </w:rPr>
        <w:t xml:space="preserve">Frequency of clinical site visits </w:t>
      </w:r>
      <w:r w:rsidR="00B06653">
        <w:rPr>
          <w:rFonts w:ascii="Arial" w:hAnsi="Arial" w:cs="Arial"/>
          <w:sz w:val="20"/>
          <w:szCs w:val="20"/>
        </w:rPr>
        <w:t>is</w:t>
      </w:r>
      <w:r w:rsidR="00DD65AC" w:rsidRPr="00865C35">
        <w:rPr>
          <w:rFonts w:ascii="Arial" w:hAnsi="Arial" w:cs="Arial"/>
          <w:sz w:val="20"/>
          <w:szCs w:val="20"/>
        </w:rPr>
        <w:t xml:space="preserve"> based on the needs of the program, needs of the students and clinical faculty, and issues identified by the </w:t>
      </w:r>
      <w:r w:rsidR="00485363">
        <w:rPr>
          <w:rFonts w:ascii="Arial" w:hAnsi="Arial" w:cs="Arial"/>
          <w:sz w:val="20"/>
          <w:szCs w:val="20"/>
        </w:rPr>
        <w:t>DCE/ADCE</w:t>
      </w:r>
      <w:r w:rsidR="00DD65AC" w:rsidRPr="00865C35">
        <w:rPr>
          <w:rFonts w:ascii="Arial" w:hAnsi="Arial" w:cs="Arial"/>
          <w:sz w:val="20"/>
          <w:szCs w:val="20"/>
        </w:rPr>
        <w:t xml:space="preserve">. Clinical site visits typically involve the </w:t>
      </w:r>
      <w:r w:rsidR="00485363">
        <w:rPr>
          <w:rFonts w:ascii="Arial" w:hAnsi="Arial" w:cs="Arial"/>
          <w:sz w:val="20"/>
          <w:szCs w:val="20"/>
        </w:rPr>
        <w:t>DCE</w:t>
      </w:r>
      <w:r w:rsidR="003A1C83">
        <w:rPr>
          <w:rFonts w:ascii="Arial" w:hAnsi="Arial" w:cs="Arial"/>
          <w:sz w:val="20"/>
          <w:szCs w:val="20"/>
        </w:rPr>
        <w:t xml:space="preserve">, </w:t>
      </w:r>
      <w:r w:rsidR="00485363">
        <w:rPr>
          <w:rFonts w:ascii="Arial" w:hAnsi="Arial" w:cs="Arial"/>
          <w:sz w:val="20"/>
          <w:szCs w:val="20"/>
        </w:rPr>
        <w:t>ADCE</w:t>
      </w:r>
      <w:r w:rsidR="00477674">
        <w:rPr>
          <w:rFonts w:ascii="Arial" w:hAnsi="Arial" w:cs="Arial"/>
          <w:sz w:val="20"/>
          <w:szCs w:val="20"/>
        </w:rPr>
        <w:t xml:space="preserve"> and/or CEA</w:t>
      </w:r>
      <w:r w:rsidR="00DD65AC" w:rsidRPr="00865C35">
        <w:rPr>
          <w:rFonts w:ascii="Arial" w:hAnsi="Arial" w:cs="Arial"/>
          <w:sz w:val="20"/>
          <w:szCs w:val="20"/>
        </w:rPr>
        <w:t xml:space="preserve"> </w:t>
      </w:r>
      <w:proofErr w:type="gramStart"/>
      <w:r w:rsidR="00DD65AC" w:rsidRPr="00865C35">
        <w:rPr>
          <w:rFonts w:ascii="Arial" w:hAnsi="Arial" w:cs="Arial"/>
          <w:sz w:val="20"/>
          <w:szCs w:val="20"/>
        </w:rPr>
        <w:t>meeting</w:t>
      </w:r>
      <w:proofErr w:type="gramEnd"/>
      <w:r w:rsidR="00DD65AC" w:rsidRPr="00865C35">
        <w:rPr>
          <w:rFonts w:ascii="Arial" w:hAnsi="Arial" w:cs="Arial"/>
          <w:sz w:val="20"/>
          <w:szCs w:val="20"/>
        </w:rPr>
        <w:t xml:space="preserve"> with the </w:t>
      </w:r>
      <w:r w:rsidR="000D18B8">
        <w:rPr>
          <w:rFonts w:ascii="Arial" w:hAnsi="Arial" w:cs="Arial"/>
          <w:sz w:val="20"/>
          <w:szCs w:val="20"/>
        </w:rPr>
        <w:t>S</w:t>
      </w:r>
      <w:r w:rsidR="00DD65AC" w:rsidRPr="00865C35">
        <w:rPr>
          <w:rFonts w:ascii="Arial" w:hAnsi="Arial" w:cs="Arial"/>
          <w:sz w:val="20"/>
          <w:szCs w:val="20"/>
        </w:rPr>
        <w:t>CCE,</w:t>
      </w:r>
      <w:r w:rsidR="000D18B8">
        <w:rPr>
          <w:rFonts w:ascii="Arial" w:hAnsi="Arial" w:cs="Arial"/>
          <w:sz w:val="20"/>
          <w:szCs w:val="20"/>
        </w:rPr>
        <w:t xml:space="preserve"> </w:t>
      </w:r>
      <w:r w:rsidR="00DD65AC" w:rsidRPr="00865C35">
        <w:rPr>
          <w:rFonts w:ascii="Arial" w:hAnsi="Arial" w:cs="Arial"/>
          <w:sz w:val="20"/>
          <w:szCs w:val="20"/>
        </w:rPr>
        <w:t>CI, and</w:t>
      </w:r>
      <w:r w:rsidR="00EE260B" w:rsidRPr="00865C35">
        <w:rPr>
          <w:rFonts w:ascii="Arial" w:hAnsi="Arial" w:cs="Arial"/>
          <w:sz w:val="20"/>
          <w:szCs w:val="20"/>
        </w:rPr>
        <w:t>/or</w:t>
      </w:r>
      <w:r w:rsidR="00DD65AC" w:rsidRPr="00865C35">
        <w:rPr>
          <w:rFonts w:ascii="Arial" w:hAnsi="Arial" w:cs="Arial"/>
          <w:sz w:val="20"/>
          <w:szCs w:val="20"/>
        </w:rPr>
        <w:t xml:space="preserve"> the student. The following are the primary goals of clinical site visits:</w:t>
      </w:r>
    </w:p>
    <w:p w14:paraId="6036401E" w14:textId="77777777" w:rsidR="00DD65AC" w:rsidRPr="00865C35" w:rsidRDefault="00DD65AC" w:rsidP="002B2D95">
      <w:pPr>
        <w:numPr>
          <w:ilvl w:val="0"/>
          <w:numId w:val="19"/>
        </w:numPr>
        <w:spacing w:after="120" w:line="280" w:lineRule="atLeast"/>
        <w:rPr>
          <w:rFonts w:ascii="Arial" w:hAnsi="Arial" w:cs="Arial"/>
          <w:sz w:val="20"/>
          <w:szCs w:val="20"/>
        </w:rPr>
      </w:pPr>
      <w:r w:rsidRPr="00865C35">
        <w:rPr>
          <w:rFonts w:ascii="Arial" w:hAnsi="Arial" w:cs="Arial"/>
          <w:sz w:val="20"/>
          <w:szCs w:val="20"/>
        </w:rPr>
        <w:t>Develop relationships with clinical faculty to encourage open and frequent communication.</w:t>
      </w:r>
    </w:p>
    <w:p w14:paraId="1C46AC99" w14:textId="77777777" w:rsidR="00DD65AC" w:rsidRPr="00865C35" w:rsidRDefault="00DD65AC" w:rsidP="002B2D95">
      <w:pPr>
        <w:numPr>
          <w:ilvl w:val="0"/>
          <w:numId w:val="19"/>
        </w:numPr>
        <w:spacing w:after="120" w:line="280" w:lineRule="atLeast"/>
        <w:rPr>
          <w:rFonts w:ascii="Arial" w:hAnsi="Arial" w:cs="Arial"/>
          <w:sz w:val="20"/>
          <w:szCs w:val="20"/>
        </w:rPr>
      </w:pPr>
      <w:r w:rsidRPr="00865C35">
        <w:rPr>
          <w:rFonts w:ascii="Arial" w:hAnsi="Arial" w:cs="Arial"/>
          <w:sz w:val="20"/>
          <w:szCs w:val="20"/>
        </w:rPr>
        <w:t>Assess student clinical performance</w:t>
      </w:r>
      <w:r w:rsidR="001912C3">
        <w:rPr>
          <w:rFonts w:ascii="Arial" w:hAnsi="Arial" w:cs="Arial"/>
          <w:sz w:val="20"/>
          <w:szCs w:val="20"/>
        </w:rPr>
        <w:t xml:space="preserve"> and/or </w:t>
      </w:r>
      <w:r w:rsidRPr="00865C35">
        <w:rPr>
          <w:rFonts w:ascii="Arial" w:hAnsi="Arial" w:cs="Arial"/>
          <w:sz w:val="20"/>
          <w:szCs w:val="20"/>
        </w:rPr>
        <w:t>problem</w:t>
      </w:r>
      <w:r w:rsidR="00056657">
        <w:rPr>
          <w:rFonts w:ascii="Arial" w:hAnsi="Arial" w:cs="Arial"/>
          <w:sz w:val="20"/>
          <w:szCs w:val="20"/>
        </w:rPr>
        <w:t>-</w:t>
      </w:r>
      <w:r w:rsidRPr="00865C35">
        <w:rPr>
          <w:rFonts w:ascii="Arial" w:hAnsi="Arial" w:cs="Arial"/>
          <w:sz w:val="20"/>
          <w:szCs w:val="20"/>
        </w:rPr>
        <w:t>solve any student performance issues.</w:t>
      </w:r>
    </w:p>
    <w:p w14:paraId="5E581A0F" w14:textId="68F815DA" w:rsidR="00DD65AC" w:rsidRPr="00865C35" w:rsidRDefault="00DD65AC" w:rsidP="002B2D95">
      <w:pPr>
        <w:numPr>
          <w:ilvl w:val="0"/>
          <w:numId w:val="19"/>
        </w:numPr>
        <w:spacing w:after="120" w:line="280" w:lineRule="atLeast"/>
        <w:rPr>
          <w:rFonts w:ascii="Arial" w:hAnsi="Arial" w:cs="Arial"/>
          <w:sz w:val="20"/>
          <w:szCs w:val="20"/>
        </w:rPr>
      </w:pPr>
      <w:r w:rsidRPr="00865C35">
        <w:rPr>
          <w:rFonts w:ascii="Arial" w:hAnsi="Arial" w:cs="Arial"/>
          <w:sz w:val="20"/>
          <w:szCs w:val="20"/>
        </w:rPr>
        <w:t>Assess clinical site and clinical faculty</w:t>
      </w:r>
      <w:r w:rsidR="005D180D">
        <w:rPr>
          <w:rFonts w:ascii="Arial" w:hAnsi="Arial" w:cs="Arial"/>
          <w:sz w:val="20"/>
          <w:szCs w:val="20"/>
        </w:rPr>
        <w:t xml:space="preserve"> </w:t>
      </w:r>
      <w:r w:rsidR="001912C3">
        <w:rPr>
          <w:rFonts w:ascii="Arial" w:hAnsi="Arial" w:cs="Arial"/>
          <w:sz w:val="20"/>
          <w:szCs w:val="20"/>
        </w:rPr>
        <w:t>and</w:t>
      </w:r>
      <w:r w:rsidRPr="00865C35">
        <w:rPr>
          <w:rFonts w:ascii="Arial" w:hAnsi="Arial" w:cs="Arial"/>
          <w:sz w:val="20"/>
          <w:szCs w:val="20"/>
        </w:rPr>
        <w:t xml:space="preserve"> learn about the services being provided at the facility.</w:t>
      </w:r>
    </w:p>
    <w:p w14:paraId="74EC9F4B" w14:textId="77777777" w:rsidR="00DD65AC" w:rsidRPr="00865C35" w:rsidRDefault="00DD65AC" w:rsidP="002B2D95">
      <w:pPr>
        <w:numPr>
          <w:ilvl w:val="0"/>
          <w:numId w:val="19"/>
        </w:numPr>
        <w:spacing w:after="120" w:line="280" w:lineRule="atLeast"/>
        <w:rPr>
          <w:rFonts w:ascii="Arial" w:hAnsi="Arial" w:cs="Arial"/>
          <w:sz w:val="20"/>
          <w:szCs w:val="20"/>
        </w:rPr>
      </w:pPr>
      <w:r w:rsidRPr="00865C35">
        <w:rPr>
          <w:rFonts w:ascii="Arial" w:hAnsi="Arial" w:cs="Arial"/>
          <w:sz w:val="20"/>
          <w:szCs w:val="20"/>
        </w:rPr>
        <w:t>Discuss and provide information regarding the UNMC clinical education program including continuing education opportunities, clinical faculty benefits/responsibilities, processing of students for clinical education, and the UNMC curriculum.</w:t>
      </w:r>
    </w:p>
    <w:p w14:paraId="34A7E507" w14:textId="08ADBB19" w:rsidR="000D18B8" w:rsidRDefault="00DD65AC" w:rsidP="002B2D95">
      <w:pPr>
        <w:numPr>
          <w:ilvl w:val="0"/>
          <w:numId w:val="19"/>
        </w:numPr>
        <w:spacing w:after="120" w:line="280" w:lineRule="atLeast"/>
        <w:rPr>
          <w:rFonts w:ascii="Arial" w:hAnsi="Arial" w:cs="Arial"/>
          <w:sz w:val="20"/>
          <w:szCs w:val="20"/>
        </w:rPr>
      </w:pPr>
      <w:r w:rsidRPr="00865C35">
        <w:rPr>
          <w:rFonts w:ascii="Arial" w:hAnsi="Arial" w:cs="Arial"/>
          <w:sz w:val="20"/>
          <w:szCs w:val="20"/>
        </w:rPr>
        <w:t xml:space="preserve">Provide updates on clinical education which </w:t>
      </w:r>
      <w:r w:rsidR="00B06653" w:rsidRPr="00865C35">
        <w:rPr>
          <w:rFonts w:ascii="Arial" w:hAnsi="Arial" w:cs="Arial"/>
          <w:sz w:val="20"/>
          <w:szCs w:val="20"/>
        </w:rPr>
        <w:t>impacts</w:t>
      </w:r>
      <w:r w:rsidRPr="00865C35">
        <w:rPr>
          <w:rFonts w:ascii="Arial" w:hAnsi="Arial" w:cs="Arial"/>
          <w:sz w:val="20"/>
          <w:szCs w:val="20"/>
        </w:rPr>
        <w:t xml:space="preserve"> student clinical education. </w:t>
      </w:r>
    </w:p>
    <w:p w14:paraId="2809FCDC" w14:textId="77777777" w:rsidR="00DD65AC" w:rsidRDefault="00DD65AC" w:rsidP="002B2D95">
      <w:pPr>
        <w:numPr>
          <w:ilvl w:val="0"/>
          <w:numId w:val="19"/>
        </w:numPr>
        <w:spacing w:after="120" w:line="280" w:lineRule="atLeast"/>
        <w:rPr>
          <w:rFonts w:ascii="Arial" w:hAnsi="Arial" w:cs="Arial"/>
          <w:sz w:val="20"/>
          <w:szCs w:val="20"/>
        </w:rPr>
      </w:pPr>
      <w:r w:rsidRPr="00865C35">
        <w:rPr>
          <w:rFonts w:ascii="Arial" w:hAnsi="Arial" w:cs="Arial"/>
          <w:sz w:val="20"/>
          <w:szCs w:val="20"/>
        </w:rPr>
        <w:t xml:space="preserve">Potentially provide education for clinical </w:t>
      </w:r>
      <w:proofErr w:type="gramStart"/>
      <w:r w:rsidRPr="00865C35">
        <w:rPr>
          <w:rFonts w:ascii="Arial" w:hAnsi="Arial" w:cs="Arial"/>
          <w:sz w:val="20"/>
          <w:szCs w:val="20"/>
        </w:rPr>
        <w:t>site</w:t>
      </w:r>
      <w:proofErr w:type="gramEnd"/>
      <w:r w:rsidRPr="00865C35">
        <w:rPr>
          <w:rFonts w:ascii="Arial" w:hAnsi="Arial" w:cs="Arial"/>
          <w:sz w:val="20"/>
          <w:szCs w:val="20"/>
        </w:rPr>
        <w:t xml:space="preserve"> regarding a topic of their interest</w:t>
      </w:r>
      <w:r w:rsidR="00240FC8">
        <w:rPr>
          <w:rFonts w:ascii="Arial" w:hAnsi="Arial" w:cs="Arial"/>
          <w:sz w:val="20"/>
          <w:szCs w:val="20"/>
        </w:rPr>
        <w:t>,</w:t>
      </w:r>
      <w:r w:rsidRPr="00865C35">
        <w:rPr>
          <w:rFonts w:ascii="Arial" w:hAnsi="Arial" w:cs="Arial"/>
          <w:sz w:val="20"/>
          <w:szCs w:val="20"/>
        </w:rPr>
        <w:t xml:space="preserve"> or to enhance CI teaching/mentoring.</w:t>
      </w:r>
    </w:p>
    <w:p w14:paraId="43241832" w14:textId="77777777" w:rsidR="001E53C7" w:rsidRDefault="001E53C7" w:rsidP="00D84347">
      <w:pPr>
        <w:spacing w:after="120" w:line="280" w:lineRule="atLeast"/>
        <w:ind w:left="720"/>
        <w:rPr>
          <w:rFonts w:ascii="Arial" w:hAnsi="Arial" w:cs="Arial"/>
          <w:sz w:val="20"/>
          <w:szCs w:val="20"/>
        </w:rPr>
      </w:pPr>
    </w:p>
    <w:p w14:paraId="5A7B71C2" w14:textId="77777777" w:rsidR="008E13F0" w:rsidRPr="00865C35" w:rsidRDefault="008E13F0" w:rsidP="008E13F0">
      <w:pPr>
        <w:spacing w:after="120" w:line="280" w:lineRule="atLeast"/>
        <w:ind w:left="720"/>
        <w:rPr>
          <w:rFonts w:ascii="Arial" w:hAnsi="Arial" w:cs="Arial"/>
          <w:sz w:val="20"/>
          <w:szCs w:val="20"/>
        </w:rPr>
      </w:pPr>
    </w:p>
    <w:p w14:paraId="58037DD1" w14:textId="39B61AC5" w:rsidR="4D510C45" w:rsidRDefault="4D510C45" w:rsidP="00D47D53">
      <w:pPr>
        <w:pStyle w:val="2ndHeadingTOC2"/>
      </w:pPr>
      <w:r w:rsidRPr="2766E2A2">
        <w:t>Student Request to Change a Clinical Education Experience</w:t>
      </w:r>
    </w:p>
    <w:p w14:paraId="17C3D587" w14:textId="7A25456A" w:rsidR="00627A9A" w:rsidRDefault="00DD65AC" w:rsidP="00865C35">
      <w:pPr>
        <w:spacing w:after="120" w:line="280" w:lineRule="atLeast"/>
        <w:rPr>
          <w:rFonts w:ascii="Arial" w:hAnsi="Arial" w:cs="Arial"/>
          <w:sz w:val="20"/>
          <w:szCs w:val="20"/>
        </w:rPr>
      </w:pPr>
      <w:r w:rsidRPr="00865C35">
        <w:rPr>
          <w:rFonts w:ascii="Arial" w:hAnsi="Arial" w:cs="Arial"/>
          <w:sz w:val="20"/>
          <w:szCs w:val="20"/>
        </w:rPr>
        <w:t xml:space="preserve">Cancelling </w:t>
      </w:r>
      <w:r w:rsidR="00240FC8">
        <w:rPr>
          <w:rFonts w:ascii="Arial" w:hAnsi="Arial" w:cs="Arial"/>
          <w:sz w:val="20"/>
          <w:szCs w:val="20"/>
        </w:rPr>
        <w:t xml:space="preserve">a </w:t>
      </w:r>
      <w:r w:rsidR="00DB5917">
        <w:rPr>
          <w:rFonts w:ascii="Arial" w:hAnsi="Arial" w:cs="Arial"/>
          <w:sz w:val="20"/>
          <w:szCs w:val="20"/>
        </w:rPr>
        <w:t>clinical education experience</w:t>
      </w:r>
      <w:r w:rsidRPr="00865C35">
        <w:rPr>
          <w:rFonts w:ascii="Arial" w:hAnsi="Arial" w:cs="Arial"/>
          <w:sz w:val="20"/>
          <w:szCs w:val="20"/>
        </w:rPr>
        <w:t xml:space="preserve"> is rarely done and is not in the best interests of the UNMC clinical education program. Once a clinical site has been informed that a student will be completing a</w:t>
      </w:r>
      <w:r w:rsidR="00DB5917">
        <w:rPr>
          <w:rFonts w:ascii="Arial" w:hAnsi="Arial" w:cs="Arial"/>
          <w:sz w:val="20"/>
          <w:szCs w:val="20"/>
        </w:rPr>
        <w:t xml:space="preserve"> clinical education experience</w:t>
      </w:r>
      <w:r w:rsidRPr="00865C35">
        <w:rPr>
          <w:rFonts w:ascii="Arial" w:hAnsi="Arial" w:cs="Arial"/>
          <w:sz w:val="20"/>
          <w:szCs w:val="20"/>
        </w:rPr>
        <w:t xml:space="preserve"> at their facility, it will not be cancelled unless deemed </w:t>
      </w:r>
      <w:proofErr w:type="gramStart"/>
      <w:r w:rsidRPr="00865C35">
        <w:rPr>
          <w:rFonts w:ascii="Arial" w:hAnsi="Arial" w:cs="Arial"/>
          <w:sz w:val="20"/>
          <w:szCs w:val="20"/>
        </w:rPr>
        <w:t>absolutely necessary</w:t>
      </w:r>
      <w:proofErr w:type="gramEnd"/>
      <w:r w:rsidRPr="00865C35">
        <w:rPr>
          <w:rFonts w:ascii="Arial" w:hAnsi="Arial" w:cs="Arial"/>
          <w:sz w:val="20"/>
          <w:szCs w:val="20"/>
        </w:rPr>
        <w:t xml:space="preserve">. These decisions will be made by the </w:t>
      </w:r>
      <w:r w:rsidR="00485363">
        <w:rPr>
          <w:rFonts w:ascii="Arial" w:hAnsi="Arial" w:cs="Arial"/>
          <w:sz w:val="20"/>
          <w:szCs w:val="20"/>
        </w:rPr>
        <w:t>DCE/ADCE</w:t>
      </w:r>
      <w:r w:rsidRPr="00865C35">
        <w:rPr>
          <w:rFonts w:ascii="Arial" w:hAnsi="Arial" w:cs="Arial"/>
          <w:sz w:val="20"/>
          <w:szCs w:val="20"/>
        </w:rPr>
        <w:t xml:space="preserve"> in consultation with faculty members on the Clinical Education Team (and in consultation with the Program Director as determined by the DCE</w:t>
      </w:r>
      <w:r w:rsidR="000D18B8">
        <w:rPr>
          <w:rFonts w:ascii="Arial" w:hAnsi="Arial" w:cs="Arial"/>
          <w:sz w:val="20"/>
          <w:szCs w:val="20"/>
        </w:rPr>
        <w:t>/ADCE</w:t>
      </w:r>
      <w:r w:rsidRPr="00865C35">
        <w:rPr>
          <w:rFonts w:ascii="Arial" w:hAnsi="Arial" w:cs="Arial"/>
          <w:sz w:val="20"/>
          <w:szCs w:val="20"/>
        </w:rPr>
        <w:t xml:space="preserve">) on a </w:t>
      </w:r>
      <w:r w:rsidR="009612BB" w:rsidRPr="00865C35">
        <w:rPr>
          <w:rFonts w:ascii="Arial" w:hAnsi="Arial" w:cs="Arial"/>
          <w:sz w:val="20"/>
          <w:szCs w:val="20"/>
        </w:rPr>
        <w:t>case-by-case</w:t>
      </w:r>
      <w:r w:rsidRPr="00865C35">
        <w:rPr>
          <w:rFonts w:ascii="Arial" w:hAnsi="Arial" w:cs="Arial"/>
          <w:sz w:val="20"/>
          <w:szCs w:val="20"/>
        </w:rPr>
        <w:t xml:space="preserve"> basis. Rescheduling clinical </w:t>
      </w:r>
      <w:r w:rsidR="00DB5917">
        <w:rPr>
          <w:rFonts w:ascii="Arial" w:hAnsi="Arial" w:cs="Arial"/>
          <w:sz w:val="20"/>
          <w:szCs w:val="20"/>
        </w:rPr>
        <w:t>education experience</w:t>
      </w:r>
      <w:r w:rsidRPr="00865C35">
        <w:rPr>
          <w:rFonts w:ascii="Arial" w:hAnsi="Arial" w:cs="Arial"/>
          <w:sz w:val="20"/>
          <w:szCs w:val="20"/>
        </w:rPr>
        <w:t>s can be difficult</w:t>
      </w:r>
      <w:r w:rsidR="00DC3F81">
        <w:rPr>
          <w:rFonts w:ascii="Arial" w:hAnsi="Arial" w:cs="Arial"/>
          <w:sz w:val="20"/>
          <w:szCs w:val="20"/>
        </w:rPr>
        <w:t xml:space="preserve"> </w:t>
      </w:r>
      <w:r w:rsidR="00056657">
        <w:rPr>
          <w:rFonts w:ascii="Arial" w:hAnsi="Arial" w:cs="Arial"/>
          <w:sz w:val="20"/>
          <w:szCs w:val="20"/>
        </w:rPr>
        <w:t>and may delay graduation</w:t>
      </w:r>
      <w:r w:rsidRPr="00865C35">
        <w:rPr>
          <w:rFonts w:ascii="Arial" w:hAnsi="Arial" w:cs="Arial"/>
          <w:sz w:val="20"/>
          <w:szCs w:val="20"/>
        </w:rPr>
        <w:t>.</w:t>
      </w:r>
      <w:bookmarkStart w:id="50" w:name="_Toc420675493"/>
      <w:bookmarkStart w:id="51" w:name="_Toc420910928"/>
      <w:bookmarkStart w:id="52" w:name="_Toc427131238"/>
      <w:bookmarkStart w:id="53" w:name="_Toc477267825"/>
    </w:p>
    <w:p w14:paraId="30B9D2D2" w14:textId="77777777" w:rsidR="008E13F0" w:rsidRDefault="008E13F0" w:rsidP="00865C35">
      <w:pPr>
        <w:spacing w:after="120" w:line="280" w:lineRule="atLeast"/>
        <w:rPr>
          <w:rFonts w:ascii="Arial" w:hAnsi="Arial" w:cs="Arial"/>
          <w:sz w:val="20"/>
          <w:szCs w:val="20"/>
        </w:rPr>
      </w:pPr>
    </w:p>
    <w:p w14:paraId="3DE5B003" w14:textId="28EE75A2" w:rsidR="00DD65AC" w:rsidRDefault="00DD65AC" w:rsidP="00D47D53">
      <w:pPr>
        <w:pStyle w:val="2ndHeadingTOC2"/>
      </w:pPr>
      <w:r w:rsidRPr="2766E2A2">
        <w:t>Clinical Site Cancellation Procedure</w:t>
      </w:r>
      <w:bookmarkEnd w:id="50"/>
      <w:bookmarkEnd w:id="51"/>
      <w:bookmarkEnd w:id="52"/>
      <w:bookmarkEnd w:id="53"/>
    </w:p>
    <w:p w14:paraId="7E1872E9" w14:textId="4F4E6015" w:rsidR="00DD65AC" w:rsidRDefault="00DD65AC" w:rsidP="00754A72">
      <w:pPr>
        <w:spacing w:after="120" w:line="280" w:lineRule="atLeast"/>
        <w:rPr>
          <w:rFonts w:ascii="Arial" w:hAnsi="Arial" w:cs="Arial"/>
          <w:sz w:val="20"/>
          <w:szCs w:val="20"/>
        </w:rPr>
      </w:pPr>
      <w:r w:rsidRPr="00865C35">
        <w:rPr>
          <w:rFonts w:ascii="Arial" w:hAnsi="Arial" w:cs="Arial"/>
          <w:sz w:val="20"/>
          <w:szCs w:val="20"/>
        </w:rPr>
        <w:t>If a student has a life</w:t>
      </w:r>
      <w:r w:rsidR="00056657">
        <w:rPr>
          <w:rFonts w:ascii="Arial" w:hAnsi="Arial" w:cs="Arial"/>
          <w:sz w:val="20"/>
          <w:szCs w:val="20"/>
        </w:rPr>
        <w:t>-</w:t>
      </w:r>
      <w:r w:rsidRPr="00865C35">
        <w:rPr>
          <w:rFonts w:ascii="Arial" w:hAnsi="Arial" w:cs="Arial"/>
          <w:sz w:val="20"/>
          <w:szCs w:val="20"/>
        </w:rPr>
        <w:t>altering event which they believe will limit their ability to complete a</w:t>
      </w:r>
      <w:r w:rsidR="00DB5917">
        <w:rPr>
          <w:rFonts w:ascii="Arial" w:hAnsi="Arial" w:cs="Arial"/>
          <w:sz w:val="20"/>
          <w:szCs w:val="20"/>
        </w:rPr>
        <w:t xml:space="preserve"> clinical</w:t>
      </w:r>
      <w:r w:rsidRPr="00865C35">
        <w:rPr>
          <w:rFonts w:ascii="Arial" w:hAnsi="Arial" w:cs="Arial"/>
          <w:sz w:val="20"/>
          <w:szCs w:val="20"/>
        </w:rPr>
        <w:t xml:space="preserve"> </w:t>
      </w:r>
      <w:r w:rsidR="00DB5917">
        <w:rPr>
          <w:rFonts w:ascii="Arial" w:hAnsi="Arial" w:cs="Arial"/>
          <w:sz w:val="20"/>
          <w:szCs w:val="20"/>
        </w:rPr>
        <w:t>education experience,</w:t>
      </w:r>
      <w:r w:rsidRPr="00865C35">
        <w:rPr>
          <w:rFonts w:ascii="Arial" w:hAnsi="Arial" w:cs="Arial"/>
          <w:sz w:val="20"/>
          <w:szCs w:val="20"/>
        </w:rPr>
        <w:t xml:space="preserve"> they will need to discuss this situation with </w:t>
      </w:r>
      <w:r w:rsidR="00485363">
        <w:rPr>
          <w:rFonts w:ascii="Arial" w:hAnsi="Arial" w:cs="Arial"/>
          <w:sz w:val="20"/>
          <w:szCs w:val="20"/>
        </w:rPr>
        <w:t xml:space="preserve">the </w:t>
      </w:r>
      <w:r w:rsidRPr="00865C35">
        <w:rPr>
          <w:rFonts w:ascii="Arial" w:hAnsi="Arial" w:cs="Arial"/>
          <w:sz w:val="20"/>
          <w:szCs w:val="20"/>
        </w:rPr>
        <w:t>DCE</w:t>
      </w:r>
      <w:r w:rsidR="00485363">
        <w:rPr>
          <w:rFonts w:ascii="Arial" w:hAnsi="Arial" w:cs="Arial"/>
          <w:sz w:val="20"/>
          <w:szCs w:val="20"/>
        </w:rPr>
        <w:t>/ADCE, who will then</w:t>
      </w:r>
      <w:r w:rsidRPr="00865C35">
        <w:rPr>
          <w:rFonts w:ascii="Arial" w:hAnsi="Arial" w:cs="Arial"/>
          <w:sz w:val="20"/>
          <w:szCs w:val="20"/>
        </w:rPr>
        <w:t xml:space="preserve"> consult with faculty members of the Clinical Education Team</w:t>
      </w:r>
      <w:r w:rsidR="006010AE">
        <w:rPr>
          <w:rFonts w:ascii="Arial" w:hAnsi="Arial" w:cs="Arial"/>
          <w:sz w:val="20"/>
          <w:szCs w:val="20"/>
        </w:rPr>
        <w:t>, Student Success and Performance Evaluation Committee</w:t>
      </w:r>
      <w:r w:rsidR="0061639F">
        <w:rPr>
          <w:rFonts w:ascii="Arial" w:hAnsi="Arial" w:cs="Arial"/>
          <w:sz w:val="20"/>
          <w:szCs w:val="20"/>
        </w:rPr>
        <w:t xml:space="preserve"> (SSPEC)</w:t>
      </w:r>
      <w:r w:rsidR="006010AE">
        <w:rPr>
          <w:rFonts w:ascii="Arial" w:hAnsi="Arial" w:cs="Arial"/>
          <w:sz w:val="20"/>
          <w:szCs w:val="20"/>
        </w:rPr>
        <w:t xml:space="preserve">, </w:t>
      </w:r>
      <w:r w:rsidRPr="00865C35">
        <w:rPr>
          <w:rFonts w:ascii="Arial" w:hAnsi="Arial" w:cs="Arial"/>
          <w:sz w:val="20"/>
          <w:szCs w:val="20"/>
        </w:rPr>
        <w:t>and</w:t>
      </w:r>
      <w:r w:rsidR="00297185" w:rsidRPr="00865C35">
        <w:rPr>
          <w:rFonts w:ascii="Arial" w:hAnsi="Arial" w:cs="Arial"/>
          <w:sz w:val="20"/>
          <w:szCs w:val="20"/>
        </w:rPr>
        <w:t>/or</w:t>
      </w:r>
      <w:r w:rsidRPr="00865C35">
        <w:rPr>
          <w:rFonts w:ascii="Arial" w:hAnsi="Arial" w:cs="Arial"/>
          <w:sz w:val="20"/>
          <w:szCs w:val="20"/>
        </w:rPr>
        <w:t xml:space="preserve"> the Program Director to determine if cancelling the </w:t>
      </w:r>
      <w:r w:rsidR="00DB5917">
        <w:rPr>
          <w:rFonts w:ascii="Arial" w:hAnsi="Arial" w:cs="Arial"/>
          <w:sz w:val="20"/>
          <w:szCs w:val="20"/>
        </w:rPr>
        <w:t>clinical education experience</w:t>
      </w:r>
      <w:r w:rsidRPr="00865C35">
        <w:rPr>
          <w:rFonts w:ascii="Arial" w:hAnsi="Arial" w:cs="Arial"/>
          <w:sz w:val="20"/>
          <w:szCs w:val="20"/>
        </w:rPr>
        <w:t xml:space="preserve"> is </w:t>
      </w:r>
      <w:r w:rsidRPr="27BA680C">
        <w:rPr>
          <w:rFonts w:ascii="Arial" w:hAnsi="Arial" w:cs="Arial"/>
          <w:sz w:val="20"/>
          <w:szCs w:val="20"/>
        </w:rPr>
        <w:t>in the student’s best interest.</w:t>
      </w:r>
      <w:r w:rsidRPr="00865C35">
        <w:rPr>
          <w:rFonts w:ascii="Arial" w:hAnsi="Arial" w:cs="Arial"/>
          <w:sz w:val="20"/>
          <w:szCs w:val="20"/>
        </w:rPr>
        <w:t xml:space="preserve"> The </w:t>
      </w:r>
      <w:r w:rsidR="00485363">
        <w:rPr>
          <w:rFonts w:ascii="Arial" w:hAnsi="Arial" w:cs="Arial"/>
          <w:sz w:val="20"/>
          <w:szCs w:val="20"/>
        </w:rPr>
        <w:t>DCE/ADCE</w:t>
      </w:r>
      <w:r w:rsidRPr="00865C35">
        <w:rPr>
          <w:rFonts w:ascii="Arial" w:hAnsi="Arial" w:cs="Arial"/>
          <w:sz w:val="20"/>
          <w:szCs w:val="20"/>
        </w:rPr>
        <w:t xml:space="preserve"> will then contact the </w:t>
      </w:r>
      <w:proofErr w:type="gramStart"/>
      <w:r w:rsidRPr="00865C35">
        <w:rPr>
          <w:rFonts w:ascii="Arial" w:hAnsi="Arial" w:cs="Arial"/>
          <w:sz w:val="20"/>
          <w:szCs w:val="20"/>
        </w:rPr>
        <w:t>student</w:t>
      </w:r>
      <w:proofErr w:type="gramEnd"/>
      <w:r w:rsidRPr="00865C35">
        <w:rPr>
          <w:rFonts w:ascii="Arial" w:hAnsi="Arial" w:cs="Arial"/>
          <w:sz w:val="20"/>
          <w:szCs w:val="20"/>
        </w:rPr>
        <w:t xml:space="preserve"> to discuss whether the request will be granted</w:t>
      </w:r>
      <w:r w:rsidRPr="27BA680C">
        <w:rPr>
          <w:rFonts w:ascii="Arial" w:hAnsi="Arial" w:cs="Arial"/>
          <w:sz w:val="20"/>
          <w:szCs w:val="20"/>
        </w:rPr>
        <w:t xml:space="preserve"> and </w:t>
      </w:r>
      <w:r w:rsidR="0091030B" w:rsidRPr="27BA680C">
        <w:rPr>
          <w:rFonts w:ascii="Arial" w:hAnsi="Arial" w:cs="Arial"/>
          <w:sz w:val="20"/>
          <w:szCs w:val="20"/>
        </w:rPr>
        <w:t>the next</w:t>
      </w:r>
      <w:r w:rsidRPr="27BA680C">
        <w:rPr>
          <w:rFonts w:ascii="Arial" w:hAnsi="Arial" w:cs="Arial"/>
          <w:sz w:val="20"/>
          <w:szCs w:val="20"/>
        </w:rPr>
        <w:t xml:space="preserve"> steps.</w:t>
      </w:r>
      <w:r w:rsidRPr="00865C35">
        <w:rPr>
          <w:rFonts w:ascii="Arial" w:hAnsi="Arial" w:cs="Arial"/>
          <w:sz w:val="20"/>
          <w:szCs w:val="20"/>
        </w:rPr>
        <w:t xml:space="preserve"> The student may contact the Program Director </w:t>
      </w:r>
      <w:r w:rsidR="00AB13A9">
        <w:rPr>
          <w:rFonts w:ascii="Arial" w:hAnsi="Arial" w:cs="Arial"/>
          <w:sz w:val="20"/>
          <w:szCs w:val="20"/>
        </w:rPr>
        <w:t xml:space="preserve">with concerns about the decision </w:t>
      </w:r>
      <w:r w:rsidRPr="00865C35">
        <w:rPr>
          <w:rFonts w:ascii="Arial" w:hAnsi="Arial" w:cs="Arial"/>
          <w:sz w:val="20"/>
          <w:szCs w:val="20"/>
        </w:rPr>
        <w:t>made by the DCE/</w:t>
      </w:r>
      <w:r w:rsidR="00A07486">
        <w:rPr>
          <w:rFonts w:ascii="Arial" w:hAnsi="Arial" w:cs="Arial"/>
          <w:sz w:val="20"/>
          <w:szCs w:val="20"/>
        </w:rPr>
        <w:t xml:space="preserve">ACE and/or </w:t>
      </w:r>
      <w:r w:rsidRPr="00865C35">
        <w:rPr>
          <w:rFonts w:ascii="Arial" w:hAnsi="Arial" w:cs="Arial"/>
          <w:sz w:val="20"/>
          <w:szCs w:val="20"/>
        </w:rPr>
        <w:t>Clinical Education Team.</w:t>
      </w:r>
      <w:r w:rsidR="1F17D96B" w:rsidRPr="2766E2A2">
        <w:rPr>
          <w:rFonts w:ascii="Arial" w:hAnsi="Arial" w:cs="Arial"/>
          <w:sz w:val="20"/>
          <w:szCs w:val="20"/>
        </w:rPr>
        <w:t xml:space="preserve"> </w:t>
      </w:r>
    </w:p>
    <w:p w14:paraId="4F50E235" w14:textId="77777777" w:rsidR="00106ED1" w:rsidRDefault="00106ED1" w:rsidP="00D47D53">
      <w:pPr>
        <w:pStyle w:val="2ndHeadingTOC2"/>
      </w:pPr>
    </w:p>
    <w:p w14:paraId="442EA089" w14:textId="63D98ECA" w:rsidR="00142A67" w:rsidRPr="00106ED1" w:rsidRDefault="00DD65AC" w:rsidP="00D47D53">
      <w:pPr>
        <w:pStyle w:val="2ndHeadingTOC2"/>
      </w:pPr>
      <w:r w:rsidRPr="2766E2A2">
        <w:t>Rights and Privileges of Clinical Instructors</w:t>
      </w:r>
    </w:p>
    <w:p w14:paraId="53073A24" w14:textId="282BF79F" w:rsidR="00DD65AC" w:rsidRPr="00865C35" w:rsidRDefault="00DD65AC" w:rsidP="00754A72">
      <w:pPr>
        <w:spacing w:after="120" w:line="280" w:lineRule="atLeast"/>
        <w:rPr>
          <w:rFonts w:ascii="Arial" w:hAnsi="Arial" w:cs="Arial"/>
          <w:sz w:val="20"/>
          <w:szCs w:val="20"/>
        </w:rPr>
      </w:pPr>
      <w:r w:rsidRPr="00865C35">
        <w:rPr>
          <w:rFonts w:ascii="Arial" w:hAnsi="Arial" w:cs="Arial"/>
          <w:sz w:val="20"/>
          <w:szCs w:val="20"/>
        </w:rPr>
        <w:t>The specific rights and privileges of clinical faculty are formally delineated in the clinical affiliation agreement and are consistent with the rights and privileges afforded clinical faculty from other programs at UNMC. In general, the Program views the continuance of communication as a primary right of the clinical faculty. The Program maintains routine written correspondence with clinical faculty members via administrative materials sent prior to and during scheduled clinical experiences. Periodic written communication occurs on an as needed basis</w:t>
      </w:r>
      <w:r w:rsidR="49EC31D1" w:rsidRPr="2766E2A2">
        <w:rPr>
          <w:rFonts w:ascii="Arial" w:hAnsi="Arial" w:cs="Arial"/>
          <w:sz w:val="20"/>
          <w:szCs w:val="20"/>
        </w:rPr>
        <w:t>.</w:t>
      </w:r>
      <w:r w:rsidRPr="00865C35">
        <w:rPr>
          <w:rFonts w:ascii="Arial" w:hAnsi="Arial" w:cs="Arial"/>
          <w:sz w:val="20"/>
          <w:szCs w:val="20"/>
        </w:rPr>
        <w:t xml:space="preserve"> Personal communication occurs through site</w:t>
      </w:r>
      <w:r w:rsidR="00056657">
        <w:rPr>
          <w:rFonts w:ascii="Arial" w:hAnsi="Arial" w:cs="Arial"/>
          <w:sz w:val="20"/>
          <w:szCs w:val="20"/>
        </w:rPr>
        <w:t xml:space="preserve"> </w:t>
      </w:r>
      <w:r w:rsidRPr="00865C35">
        <w:rPr>
          <w:rFonts w:ascii="Arial" w:hAnsi="Arial" w:cs="Arial"/>
          <w:sz w:val="20"/>
          <w:szCs w:val="20"/>
        </w:rPr>
        <w:t>visits, continuing education seminars, phone calls and e-mails. Additionally, clinical faculty members have access to the Program’s website.</w:t>
      </w:r>
    </w:p>
    <w:p w14:paraId="19AFDB30" w14:textId="68A3781D" w:rsidR="2766E2A2" w:rsidRPr="00AB13A9" w:rsidRDefault="002D7BA8" w:rsidP="2766E2A2">
      <w:pPr>
        <w:spacing w:after="120" w:line="280" w:lineRule="atLeast"/>
        <w:rPr>
          <w:rFonts w:ascii="Arial" w:hAnsi="Arial" w:cs="Arial"/>
          <w:sz w:val="20"/>
          <w:szCs w:val="20"/>
        </w:rPr>
      </w:pPr>
      <w:r w:rsidRPr="00AB13A9">
        <w:rPr>
          <w:rFonts w:ascii="Arial" w:hAnsi="Arial" w:cs="Arial"/>
          <w:sz w:val="20"/>
          <w:szCs w:val="20"/>
        </w:rPr>
        <w:t>CIs</w:t>
      </w:r>
      <w:r w:rsidR="7C8DB126" w:rsidRPr="00AB13A9">
        <w:rPr>
          <w:rFonts w:ascii="Arial" w:hAnsi="Arial" w:cs="Arial"/>
          <w:sz w:val="20"/>
          <w:szCs w:val="20"/>
        </w:rPr>
        <w:t xml:space="preserve"> have the right to communicate at any time to the DCE/ADCE their observations or concerns about the clinical education program or the academic preparation of students, or to contact any faculty member for consultation. C</w:t>
      </w:r>
      <w:r w:rsidR="00D5293A" w:rsidRPr="00AB13A9">
        <w:rPr>
          <w:rFonts w:ascii="Arial" w:hAnsi="Arial" w:cs="Arial"/>
          <w:sz w:val="20"/>
          <w:szCs w:val="20"/>
        </w:rPr>
        <w:t>Is</w:t>
      </w:r>
      <w:r w:rsidR="7C8DB126" w:rsidRPr="00AB13A9">
        <w:rPr>
          <w:rFonts w:ascii="Arial" w:hAnsi="Arial" w:cs="Arial"/>
          <w:sz w:val="20"/>
          <w:szCs w:val="20"/>
        </w:rPr>
        <w:t xml:space="preserve"> </w:t>
      </w:r>
      <w:proofErr w:type="gramStart"/>
      <w:r w:rsidR="7C8DB126" w:rsidRPr="00AB13A9">
        <w:rPr>
          <w:rFonts w:ascii="Arial" w:hAnsi="Arial" w:cs="Arial"/>
          <w:sz w:val="20"/>
          <w:szCs w:val="20"/>
        </w:rPr>
        <w:t>have the opportunity to</w:t>
      </w:r>
      <w:proofErr w:type="gramEnd"/>
      <w:r w:rsidR="7C8DB126" w:rsidRPr="00AB13A9">
        <w:rPr>
          <w:rFonts w:ascii="Arial" w:hAnsi="Arial" w:cs="Arial"/>
          <w:sz w:val="20"/>
          <w:szCs w:val="20"/>
        </w:rPr>
        <w:t xml:space="preserve"> participate in continuing education courses provided by the Program at a discounted rate. Additionally, the DCE/ADCE and/or other faculty members may be able to provide continuing education at clinical affiliation sites upon request.  </w:t>
      </w:r>
    </w:p>
    <w:p w14:paraId="0A0A9C66" w14:textId="77777777" w:rsidR="00106ED1" w:rsidRDefault="00106ED1" w:rsidP="00D47D53">
      <w:pPr>
        <w:pStyle w:val="2ndHeadingTOC2"/>
      </w:pPr>
    </w:p>
    <w:p w14:paraId="53A6A44C" w14:textId="1A06983A" w:rsidR="2766E2A2" w:rsidRDefault="7C8DB126" w:rsidP="00D47D53">
      <w:pPr>
        <w:pStyle w:val="2ndHeadingTOC2"/>
      </w:pPr>
      <w:r w:rsidRPr="2766E2A2">
        <w:t>Grading policy</w:t>
      </w:r>
    </w:p>
    <w:p w14:paraId="35876EDC" w14:textId="20E1A666" w:rsidR="00E8796B" w:rsidRDefault="00DD65AC" w:rsidP="00754A72">
      <w:pPr>
        <w:spacing w:after="120" w:line="280" w:lineRule="atLeast"/>
        <w:rPr>
          <w:rFonts w:ascii="Arial" w:hAnsi="Arial" w:cs="Arial"/>
          <w:sz w:val="20"/>
          <w:szCs w:val="20"/>
        </w:rPr>
      </w:pPr>
      <w:r w:rsidRPr="00865C35">
        <w:rPr>
          <w:rFonts w:ascii="Arial" w:hAnsi="Arial" w:cs="Arial"/>
          <w:sz w:val="20"/>
          <w:szCs w:val="20"/>
        </w:rPr>
        <w:t>Final course grades are determined by the D</w:t>
      </w:r>
      <w:r w:rsidR="000D18B8">
        <w:rPr>
          <w:rFonts w:ascii="Arial" w:hAnsi="Arial" w:cs="Arial"/>
          <w:sz w:val="20"/>
          <w:szCs w:val="20"/>
        </w:rPr>
        <w:t>CE</w:t>
      </w:r>
      <w:r w:rsidR="000C253C">
        <w:rPr>
          <w:rFonts w:ascii="Arial" w:hAnsi="Arial" w:cs="Arial"/>
          <w:sz w:val="20"/>
          <w:szCs w:val="20"/>
        </w:rPr>
        <w:t>/ADCE</w:t>
      </w:r>
      <w:r w:rsidRPr="00865C35">
        <w:rPr>
          <w:rFonts w:ascii="Arial" w:hAnsi="Arial" w:cs="Arial"/>
          <w:sz w:val="20"/>
          <w:szCs w:val="20"/>
        </w:rPr>
        <w:t xml:space="preserve"> (see syllabi). The DCE</w:t>
      </w:r>
      <w:r w:rsidR="000C253C">
        <w:rPr>
          <w:rFonts w:ascii="Arial" w:hAnsi="Arial" w:cs="Arial"/>
          <w:sz w:val="20"/>
          <w:szCs w:val="20"/>
        </w:rPr>
        <w:t>/ADCE</w:t>
      </w:r>
      <w:r w:rsidRPr="00865C35">
        <w:rPr>
          <w:rFonts w:ascii="Arial" w:hAnsi="Arial" w:cs="Arial"/>
          <w:sz w:val="20"/>
          <w:szCs w:val="20"/>
        </w:rPr>
        <w:t xml:space="preserve"> may consult with</w:t>
      </w:r>
      <w:r w:rsidR="00240FC8">
        <w:rPr>
          <w:rFonts w:ascii="Arial" w:hAnsi="Arial" w:cs="Arial"/>
          <w:sz w:val="20"/>
          <w:szCs w:val="20"/>
        </w:rPr>
        <w:t xml:space="preserve"> the</w:t>
      </w:r>
      <w:r w:rsidRPr="00865C35">
        <w:rPr>
          <w:rFonts w:ascii="Arial" w:hAnsi="Arial" w:cs="Arial"/>
          <w:sz w:val="20"/>
          <w:szCs w:val="20"/>
        </w:rPr>
        <w:t xml:space="preserve"> Clinical Education Team, Program Director and/or Student </w:t>
      </w:r>
      <w:r w:rsidR="00485363">
        <w:rPr>
          <w:rFonts w:ascii="Arial" w:hAnsi="Arial" w:cs="Arial"/>
          <w:sz w:val="20"/>
          <w:szCs w:val="20"/>
        </w:rPr>
        <w:t xml:space="preserve">Success and </w:t>
      </w:r>
      <w:r w:rsidRPr="00865C35">
        <w:rPr>
          <w:rFonts w:ascii="Arial" w:hAnsi="Arial" w:cs="Arial"/>
          <w:sz w:val="20"/>
          <w:szCs w:val="20"/>
        </w:rPr>
        <w:t>Performance Evaluation Committee (</w:t>
      </w:r>
      <w:r w:rsidR="00485363">
        <w:rPr>
          <w:rFonts w:ascii="Arial" w:hAnsi="Arial" w:cs="Arial"/>
          <w:sz w:val="20"/>
          <w:szCs w:val="20"/>
        </w:rPr>
        <w:t>S</w:t>
      </w:r>
      <w:r w:rsidRPr="00865C35">
        <w:rPr>
          <w:rFonts w:ascii="Arial" w:hAnsi="Arial" w:cs="Arial"/>
          <w:sz w:val="20"/>
          <w:szCs w:val="20"/>
        </w:rPr>
        <w:t xml:space="preserve">SPEC) regarding student </w:t>
      </w:r>
      <w:r w:rsidR="00435E74">
        <w:rPr>
          <w:rFonts w:ascii="Arial" w:hAnsi="Arial" w:cs="Arial"/>
          <w:sz w:val="20"/>
          <w:szCs w:val="20"/>
        </w:rPr>
        <w:t xml:space="preserve">professional behavior and </w:t>
      </w:r>
      <w:r w:rsidRPr="00865C35">
        <w:rPr>
          <w:rFonts w:ascii="Arial" w:hAnsi="Arial" w:cs="Arial"/>
          <w:sz w:val="20"/>
          <w:szCs w:val="20"/>
        </w:rPr>
        <w:t>performance an</w:t>
      </w:r>
      <w:r w:rsidR="00911931" w:rsidRPr="00865C35">
        <w:rPr>
          <w:rFonts w:ascii="Arial" w:hAnsi="Arial" w:cs="Arial"/>
          <w:sz w:val="20"/>
          <w:szCs w:val="20"/>
        </w:rPr>
        <w:t xml:space="preserve">d </w:t>
      </w:r>
      <w:r w:rsidR="00B43066" w:rsidRPr="00865C35">
        <w:rPr>
          <w:rFonts w:ascii="Arial" w:hAnsi="Arial" w:cs="Arial"/>
          <w:sz w:val="20"/>
          <w:szCs w:val="20"/>
        </w:rPr>
        <w:t>course</w:t>
      </w:r>
      <w:r w:rsidR="00DB0DCB">
        <w:rPr>
          <w:rFonts w:ascii="Arial" w:hAnsi="Arial" w:cs="Arial"/>
          <w:sz w:val="20"/>
          <w:szCs w:val="20"/>
        </w:rPr>
        <w:t xml:space="preserve"> grading</w:t>
      </w:r>
      <w:r w:rsidR="00B43066" w:rsidRPr="00865C35">
        <w:rPr>
          <w:rFonts w:ascii="Arial" w:hAnsi="Arial" w:cs="Arial"/>
          <w:sz w:val="20"/>
          <w:szCs w:val="20"/>
        </w:rPr>
        <w:t xml:space="preserve">. </w:t>
      </w:r>
      <w:r w:rsidR="00E8796B">
        <w:rPr>
          <w:rFonts w:ascii="Arial" w:hAnsi="Arial" w:cs="Arial"/>
          <w:sz w:val="20"/>
          <w:szCs w:val="20"/>
        </w:rPr>
        <w:t xml:space="preserve">See Appendix A for description of procedure utilized for a student who has performance concerns during the clinical experience.  These concerns may be identified by the student, CI, </w:t>
      </w:r>
      <w:r w:rsidR="00184911">
        <w:rPr>
          <w:rFonts w:ascii="Arial" w:hAnsi="Arial" w:cs="Arial"/>
          <w:sz w:val="20"/>
          <w:szCs w:val="20"/>
        </w:rPr>
        <w:t xml:space="preserve">SCCE, </w:t>
      </w:r>
      <w:r w:rsidR="00E8796B">
        <w:rPr>
          <w:rFonts w:ascii="Arial" w:hAnsi="Arial" w:cs="Arial"/>
          <w:sz w:val="20"/>
          <w:szCs w:val="20"/>
        </w:rPr>
        <w:t>CPI reviewers, or DCE/ADC</w:t>
      </w:r>
      <w:r w:rsidR="007431CF">
        <w:rPr>
          <w:rFonts w:ascii="Arial" w:hAnsi="Arial" w:cs="Arial"/>
          <w:sz w:val="20"/>
          <w:szCs w:val="20"/>
        </w:rPr>
        <w:t>E.</w:t>
      </w:r>
      <w:r w:rsidR="00E8796B">
        <w:rPr>
          <w:rFonts w:ascii="Arial" w:hAnsi="Arial" w:cs="Arial"/>
          <w:sz w:val="20"/>
          <w:szCs w:val="20"/>
        </w:rPr>
        <w:t xml:space="preserve"> </w:t>
      </w:r>
    </w:p>
    <w:p w14:paraId="00EA3FB5" w14:textId="77777777" w:rsidR="00106ED1" w:rsidRDefault="00106ED1" w:rsidP="00D47D53">
      <w:pPr>
        <w:pStyle w:val="2ndHeadingTOC2"/>
      </w:pPr>
    </w:p>
    <w:p w14:paraId="6EC9D723" w14:textId="71D7DA9A" w:rsidR="00DD65AC" w:rsidRDefault="00DD65AC" w:rsidP="00D47D53">
      <w:pPr>
        <w:pStyle w:val="2ndHeadingTOC2"/>
      </w:pPr>
      <w:r w:rsidRPr="2766E2A2">
        <w:t xml:space="preserve">Verification </w:t>
      </w:r>
      <w:r w:rsidR="00E84A81" w:rsidRPr="2766E2A2">
        <w:t>of</w:t>
      </w:r>
      <w:r w:rsidRPr="2766E2A2">
        <w:t xml:space="preserve"> Student Identity </w:t>
      </w:r>
      <w:r w:rsidR="00E84A81" w:rsidRPr="2766E2A2">
        <w:t>for</w:t>
      </w:r>
      <w:r w:rsidRPr="2766E2A2">
        <w:t xml:space="preserve"> Distance Education</w:t>
      </w:r>
    </w:p>
    <w:p w14:paraId="6C7DF8F1" w14:textId="2EFD1A96" w:rsidR="00DD65AC" w:rsidRPr="00865C35" w:rsidDel="00111A03" w:rsidRDefault="00DD65AC" w:rsidP="00754A72">
      <w:pPr>
        <w:spacing w:after="120" w:line="280" w:lineRule="atLeast"/>
        <w:rPr>
          <w:rFonts w:ascii="Arial" w:hAnsi="Arial" w:cs="Arial"/>
          <w:b/>
          <w:sz w:val="20"/>
          <w:szCs w:val="20"/>
        </w:rPr>
      </w:pPr>
      <w:r w:rsidRPr="00865C35">
        <w:rPr>
          <w:rFonts w:ascii="Arial" w:hAnsi="Arial" w:cs="Arial"/>
          <w:sz w:val="20"/>
          <w:szCs w:val="20"/>
        </w:rPr>
        <w:t xml:space="preserve">Clinical Education is not </w:t>
      </w:r>
      <w:proofErr w:type="gramStart"/>
      <w:r w:rsidRPr="00865C35">
        <w:rPr>
          <w:rFonts w:ascii="Arial" w:hAnsi="Arial" w:cs="Arial"/>
          <w:sz w:val="20"/>
          <w:szCs w:val="20"/>
        </w:rPr>
        <w:t>distance</w:t>
      </w:r>
      <w:proofErr w:type="gramEnd"/>
      <w:r w:rsidRPr="00865C35">
        <w:rPr>
          <w:rFonts w:ascii="Arial" w:hAnsi="Arial" w:cs="Arial"/>
          <w:sz w:val="20"/>
          <w:szCs w:val="20"/>
        </w:rPr>
        <w:t xml:space="preserve"> education</w:t>
      </w:r>
      <w:r w:rsidR="007431CF">
        <w:rPr>
          <w:rFonts w:ascii="Arial" w:hAnsi="Arial" w:cs="Arial"/>
          <w:sz w:val="20"/>
          <w:szCs w:val="20"/>
        </w:rPr>
        <w:t>.  H</w:t>
      </w:r>
      <w:r w:rsidR="007431CF" w:rsidRPr="007431CF">
        <w:rPr>
          <w:rFonts w:ascii="Arial" w:hAnsi="Arial" w:cs="Arial"/>
          <w:sz w:val="20"/>
          <w:szCs w:val="20"/>
        </w:rPr>
        <w:t>owever</w:t>
      </w:r>
      <w:r w:rsidR="00A14ADC">
        <w:rPr>
          <w:rFonts w:ascii="Arial" w:hAnsi="Arial" w:cs="Arial"/>
          <w:sz w:val="20"/>
          <w:szCs w:val="20"/>
        </w:rPr>
        <w:t>,</w:t>
      </w:r>
      <w:r w:rsidRPr="00865C35">
        <w:rPr>
          <w:rFonts w:ascii="Arial" w:hAnsi="Arial" w:cs="Arial"/>
          <w:sz w:val="20"/>
          <w:szCs w:val="20"/>
        </w:rPr>
        <w:t xml:space="preserve"> </w:t>
      </w:r>
      <w:r w:rsidR="000D18B8">
        <w:rPr>
          <w:rFonts w:ascii="Arial" w:hAnsi="Arial" w:cs="Arial"/>
          <w:sz w:val="20"/>
          <w:szCs w:val="20"/>
        </w:rPr>
        <w:t>EXXAT</w:t>
      </w:r>
      <w:r w:rsidRPr="00865C35">
        <w:rPr>
          <w:rFonts w:ascii="Arial" w:hAnsi="Arial" w:cs="Arial"/>
          <w:sz w:val="20"/>
          <w:szCs w:val="20"/>
        </w:rPr>
        <w:t xml:space="preserve"> and CPI are accessed via </w:t>
      </w:r>
      <w:r w:rsidR="003F715D">
        <w:rPr>
          <w:rFonts w:ascii="Arial" w:hAnsi="Arial" w:cs="Arial"/>
          <w:sz w:val="20"/>
          <w:szCs w:val="20"/>
        </w:rPr>
        <w:t xml:space="preserve">student’s username </w:t>
      </w:r>
      <w:r w:rsidRPr="00865C35">
        <w:rPr>
          <w:rFonts w:ascii="Arial" w:hAnsi="Arial" w:cs="Arial"/>
          <w:sz w:val="20"/>
          <w:szCs w:val="20"/>
        </w:rPr>
        <w:t>and password and contain secure</w:t>
      </w:r>
      <w:r w:rsidR="001E5B31" w:rsidRPr="00865C35">
        <w:rPr>
          <w:rFonts w:ascii="Arial" w:hAnsi="Arial" w:cs="Arial"/>
          <w:sz w:val="20"/>
          <w:szCs w:val="20"/>
        </w:rPr>
        <w:t xml:space="preserve"> information related to grading</w:t>
      </w:r>
      <w:r w:rsidRPr="00865C35">
        <w:rPr>
          <w:rFonts w:ascii="Arial" w:hAnsi="Arial" w:cs="Arial"/>
          <w:sz w:val="20"/>
          <w:szCs w:val="20"/>
        </w:rPr>
        <w:t>. Verification of student identity using the CPI</w:t>
      </w:r>
      <w:r w:rsidR="0047177B">
        <w:rPr>
          <w:rFonts w:ascii="Arial" w:hAnsi="Arial" w:cs="Arial"/>
          <w:sz w:val="20"/>
          <w:szCs w:val="20"/>
        </w:rPr>
        <w:t xml:space="preserve"> and EXXAT</w:t>
      </w:r>
      <w:r w:rsidRPr="00865C35">
        <w:rPr>
          <w:rFonts w:ascii="Arial" w:hAnsi="Arial" w:cs="Arial"/>
          <w:sz w:val="20"/>
          <w:szCs w:val="20"/>
        </w:rPr>
        <w:t xml:space="preserve"> is via the </w:t>
      </w:r>
      <w:r w:rsidR="00EB1F69">
        <w:rPr>
          <w:rFonts w:ascii="Arial" w:hAnsi="Arial" w:cs="Arial"/>
          <w:sz w:val="20"/>
          <w:szCs w:val="20"/>
        </w:rPr>
        <w:t xml:space="preserve">student’s </w:t>
      </w:r>
      <w:r w:rsidRPr="00865C35">
        <w:rPr>
          <w:rFonts w:ascii="Arial" w:hAnsi="Arial" w:cs="Arial"/>
          <w:sz w:val="20"/>
          <w:szCs w:val="20"/>
        </w:rPr>
        <w:t>username and password. The CI signs</w:t>
      </w:r>
      <w:r w:rsidR="00A14ADC">
        <w:rPr>
          <w:rFonts w:ascii="Arial" w:hAnsi="Arial" w:cs="Arial"/>
          <w:sz w:val="20"/>
          <w:szCs w:val="20"/>
        </w:rPr>
        <w:t>-</w:t>
      </w:r>
      <w:r w:rsidRPr="00865C35">
        <w:rPr>
          <w:rFonts w:ascii="Arial" w:hAnsi="Arial" w:cs="Arial"/>
          <w:sz w:val="20"/>
          <w:szCs w:val="20"/>
        </w:rPr>
        <w:t>off on the student CPI</w:t>
      </w:r>
      <w:r w:rsidR="00976262">
        <w:rPr>
          <w:rFonts w:ascii="Arial" w:hAnsi="Arial" w:cs="Arial"/>
          <w:sz w:val="20"/>
          <w:szCs w:val="20"/>
        </w:rPr>
        <w:t xml:space="preserve"> and EXXAT </w:t>
      </w:r>
      <w:r w:rsidR="002646B2">
        <w:rPr>
          <w:rFonts w:ascii="Arial" w:hAnsi="Arial" w:cs="Arial"/>
          <w:sz w:val="20"/>
          <w:szCs w:val="20"/>
        </w:rPr>
        <w:t>S</w:t>
      </w:r>
      <w:r w:rsidR="005E0254">
        <w:rPr>
          <w:rFonts w:ascii="Arial" w:hAnsi="Arial" w:cs="Arial"/>
          <w:sz w:val="20"/>
          <w:szCs w:val="20"/>
        </w:rPr>
        <w:t xml:space="preserve">tudent Evaluation and Clinical </w:t>
      </w:r>
      <w:r w:rsidR="50DDA8C2" w:rsidRPr="2766E2A2">
        <w:rPr>
          <w:rFonts w:ascii="Arial" w:hAnsi="Arial" w:cs="Arial"/>
          <w:sz w:val="20"/>
          <w:szCs w:val="20"/>
        </w:rPr>
        <w:t>Instruction</w:t>
      </w:r>
      <w:r w:rsidR="00A14ADC">
        <w:rPr>
          <w:rFonts w:ascii="Arial" w:hAnsi="Arial" w:cs="Arial"/>
          <w:sz w:val="20"/>
          <w:szCs w:val="20"/>
        </w:rPr>
        <w:t>,</w:t>
      </w:r>
      <w:r w:rsidRPr="00865C35">
        <w:rPr>
          <w:rFonts w:ascii="Arial" w:hAnsi="Arial" w:cs="Arial"/>
          <w:sz w:val="20"/>
          <w:szCs w:val="20"/>
        </w:rPr>
        <w:t xml:space="preserve"> further acknowledging identity.</w:t>
      </w:r>
    </w:p>
    <w:p w14:paraId="01C773EB" w14:textId="77777777" w:rsidR="00106ED1" w:rsidRDefault="00106ED1" w:rsidP="00D47D53">
      <w:pPr>
        <w:pStyle w:val="2ndHeadingTOC2"/>
      </w:pPr>
    </w:p>
    <w:p w14:paraId="23E21B3B" w14:textId="6BBE6221" w:rsidR="009612BB" w:rsidRPr="00865C35" w:rsidRDefault="2F8F1CF4" w:rsidP="00D47D53">
      <w:pPr>
        <w:pStyle w:val="2ndHeadingTOC2"/>
      </w:pPr>
      <w:r w:rsidRPr="2766E2A2">
        <w:t>Due Process for Student Grievances</w:t>
      </w:r>
    </w:p>
    <w:p w14:paraId="4B7DE552" w14:textId="7457BDC4" w:rsidR="00DD65AC" w:rsidRDefault="00DD65AC" w:rsidP="00754A72">
      <w:pPr>
        <w:spacing w:after="120" w:line="280" w:lineRule="atLeast"/>
        <w:rPr>
          <w:rFonts w:ascii="Arial" w:hAnsi="Arial" w:cs="Arial"/>
          <w:sz w:val="20"/>
          <w:szCs w:val="20"/>
        </w:rPr>
      </w:pPr>
      <w:proofErr w:type="gramStart"/>
      <w:r w:rsidRPr="00865C35">
        <w:rPr>
          <w:rFonts w:ascii="Arial" w:hAnsi="Arial" w:cs="Arial"/>
          <w:sz w:val="20"/>
          <w:szCs w:val="20"/>
        </w:rPr>
        <w:t>Student</w:t>
      </w:r>
      <w:proofErr w:type="gramEnd"/>
      <w:r w:rsidRPr="00865C35">
        <w:rPr>
          <w:rFonts w:ascii="Arial" w:hAnsi="Arial" w:cs="Arial"/>
          <w:sz w:val="20"/>
          <w:szCs w:val="20"/>
        </w:rPr>
        <w:t xml:space="preserve"> shall contact the </w:t>
      </w:r>
      <w:r w:rsidR="00485363">
        <w:rPr>
          <w:rFonts w:ascii="Arial" w:hAnsi="Arial" w:cs="Arial"/>
          <w:sz w:val="20"/>
          <w:szCs w:val="20"/>
        </w:rPr>
        <w:t>DCE/ADCE</w:t>
      </w:r>
      <w:r w:rsidRPr="00865C35">
        <w:rPr>
          <w:rFonts w:ascii="Arial" w:hAnsi="Arial" w:cs="Arial"/>
          <w:sz w:val="20"/>
          <w:szCs w:val="20"/>
        </w:rPr>
        <w:t xml:space="preserve"> regarding a concern/complaint. The </w:t>
      </w:r>
      <w:r w:rsidR="00485363">
        <w:rPr>
          <w:rFonts w:ascii="Arial" w:hAnsi="Arial" w:cs="Arial"/>
          <w:sz w:val="20"/>
          <w:szCs w:val="20"/>
        </w:rPr>
        <w:t>DCE/ADCE</w:t>
      </w:r>
      <w:r w:rsidRPr="00865C35">
        <w:rPr>
          <w:rFonts w:ascii="Arial" w:hAnsi="Arial" w:cs="Arial"/>
          <w:sz w:val="20"/>
          <w:szCs w:val="20"/>
        </w:rPr>
        <w:t xml:space="preserve"> will consult with the Clinical Faculty, Clinical Education Team and the Program Director as needed. </w:t>
      </w:r>
      <w:r w:rsidR="00DB0DCB">
        <w:rPr>
          <w:rFonts w:ascii="Arial" w:hAnsi="Arial" w:cs="Arial"/>
          <w:sz w:val="20"/>
          <w:szCs w:val="20"/>
        </w:rPr>
        <w:t>University, College of Allied Health</w:t>
      </w:r>
      <w:r w:rsidR="00DB0DCB" w:rsidRPr="27BA680C">
        <w:rPr>
          <w:rFonts w:ascii="Arial" w:hAnsi="Arial" w:cs="Arial"/>
          <w:sz w:val="20"/>
          <w:szCs w:val="20"/>
        </w:rPr>
        <w:t xml:space="preserve"> Professions</w:t>
      </w:r>
      <w:r w:rsidR="00DB0DCB">
        <w:rPr>
          <w:rFonts w:ascii="Arial" w:hAnsi="Arial" w:cs="Arial"/>
          <w:sz w:val="20"/>
          <w:szCs w:val="20"/>
        </w:rPr>
        <w:t xml:space="preserve">, and </w:t>
      </w:r>
      <w:r w:rsidRPr="00865C35">
        <w:rPr>
          <w:rFonts w:ascii="Arial" w:hAnsi="Arial" w:cs="Arial"/>
          <w:sz w:val="20"/>
          <w:szCs w:val="20"/>
        </w:rPr>
        <w:t>Program Policies and Procedures</w:t>
      </w:r>
      <w:r w:rsidR="00DB0DCB">
        <w:rPr>
          <w:rFonts w:ascii="Arial" w:hAnsi="Arial" w:cs="Arial"/>
          <w:sz w:val="20"/>
          <w:szCs w:val="20"/>
        </w:rPr>
        <w:t xml:space="preserve"> for handling student grievances</w:t>
      </w:r>
      <w:r w:rsidRPr="00865C35">
        <w:rPr>
          <w:rFonts w:ascii="Arial" w:hAnsi="Arial" w:cs="Arial"/>
          <w:sz w:val="20"/>
          <w:szCs w:val="20"/>
        </w:rPr>
        <w:t xml:space="preserve"> </w:t>
      </w:r>
      <w:r w:rsidR="00D45D4A">
        <w:rPr>
          <w:rFonts w:ascii="Arial" w:hAnsi="Arial" w:cs="Arial"/>
          <w:sz w:val="20"/>
          <w:szCs w:val="20"/>
        </w:rPr>
        <w:t xml:space="preserve">as </w:t>
      </w:r>
      <w:r w:rsidR="00DB0DCB">
        <w:rPr>
          <w:rFonts w:ascii="Arial" w:hAnsi="Arial" w:cs="Arial"/>
          <w:sz w:val="20"/>
          <w:szCs w:val="20"/>
        </w:rPr>
        <w:t xml:space="preserve">outlined in </w:t>
      </w:r>
      <w:r w:rsidRPr="00865C35">
        <w:rPr>
          <w:rFonts w:ascii="Arial" w:hAnsi="Arial" w:cs="Arial"/>
          <w:sz w:val="20"/>
          <w:szCs w:val="20"/>
        </w:rPr>
        <w:t xml:space="preserve">the </w:t>
      </w:r>
      <w:hyperlink r:id="rId52" w:history="1">
        <w:r w:rsidR="004B6F47">
          <w:rPr>
            <w:rStyle w:val="Hyperlink"/>
            <w:rFonts w:ascii="Arial" w:hAnsi="Arial" w:cs="Arial"/>
            <w:sz w:val="20"/>
            <w:szCs w:val="20"/>
          </w:rPr>
          <w:t xml:space="preserve">Physical Therapy Program Student Handbook </w:t>
        </w:r>
      </w:hyperlink>
      <w:r w:rsidR="00863B6F">
        <w:rPr>
          <w:rFonts w:ascii="Arial" w:hAnsi="Arial" w:cs="Arial"/>
          <w:sz w:val="20"/>
          <w:szCs w:val="20"/>
        </w:rPr>
        <w:t xml:space="preserve"> </w:t>
      </w:r>
      <w:r w:rsidRPr="00865C35">
        <w:rPr>
          <w:rFonts w:ascii="Arial" w:hAnsi="Arial" w:cs="Arial"/>
          <w:sz w:val="20"/>
          <w:szCs w:val="20"/>
        </w:rPr>
        <w:t>will be fol</w:t>
      </w:r>
      <w:r w:rsidR="00752CF5">
        <w:rPr>
          <w:rFonts w:ascii="Arial" w:hAnsi="Arial" w:cs="Arial"/>
          <w:sz w:val="20"/>
          <w:szCs w:val="20"/>
        </w:rPr>
        <w:t>lowed</w:t>
      </w:r>
      <w:r w:rsidRPr="00865C35">
        <w:rPr>
          <w:rFonts w:ascii="Arial" w:hAnsi="Arial" w:cs="Arial"/>
          <w:sz w:val="20"/>
          <w:szCs w:val="20"/>
        </w:rPr>
        <w:t xml:space="preserve">. </w:t>
      </w:r>
      <w:r w:rsidR="00863B6F">
        <w:rPr>
          <w:rFonts w:ascii="Arial" w:hAnsi="Arial" w:cs="Arial"/>
          <w:sz w:val="20"/>
          <w:szCs w:val="20"/>
        </w:rPr>
        <w:t xml:space="preserve"> </w:t>
      </w:r>
    </w:p>
    <w:p w14:paraId="38F4B815" w14:textId="77777777" w:rsidR="005F17EB" w:rsidRDefault="005F17EB" w:rsidP="00754A72">
      <w:pPr>
        <w:spacing w:after="120" w:line="280" w:lineRule="atLeast"/>
        <w:rPr>
          <w:rFonts w:ascii="Arial" w:hAnsi="Arial" w:cs="Arial"/>
          <w:sz w:val="20"/>
          <w:szCs w:val="20"/>
        </w:rPr>
      </w:pPr>
    </w:p>
    <w:p w14:paraId="6985240B" w14:textId="433A0E3A" w:rsidR="0A70084F" w:rsidRDefault="0A70084F" w:rsidP="00D47D53">
      <w:pPr>
        <w:pStyle w:val="2ndHeadingTOC2"/>
      </w:pPr>
      <w:r w:rsidRPr="2766E2A2">
        <w:t xml:space="preserve">Complaints from Outside Stakeholders   </w:t>
      </w:r>
    </w:p>
    <w:p w14:paraId="4B3980DB" w14:textId="2BAB1432" w:rsidR="007D6001" w:rsidRDefault="00B1186C" w:rsidP="3D3D1A27">
      <w:pPr>
        <w:spacing w:after="120" w:line="280" w:lineRule="atLeast"/>
        <w:rPr>
          <w:rFonts w:ascii="Arial" w:hAnsi="Arial" w:cs="Arial"/>
          <w:sz w:val="20"/>
          <w:szCs w:val="20"/>
        </w:rPr>
      </w:pPr>
      <w:r>
        <w:rPr>
          <w:rFonts w:ascii="Arial" w:hAnsi="Arial" w:cs="Arial"/>
          <w:sz w:val="20"/>
          <w:szCs w:val="20"/>
        </w:rPr>
        <w:lastRenderedPageBreak/>
        <w:t xml:space="preserve">The DCE/ADCE will forward any complaints from outside stakeholders to the Program Director. </w:t>
      </w:r>
      <w:r w:rsidR="00D45D4A" w:rsidRPr="3D3D1A27">
        <w:rPr>
          <w:rFonts w:ascii="Arial" w:hAnsi="Arial" w:cs="Arial"/>
          <w:sz w:val="20"/>
          <w:szCs w:val="20"/>
        </w:rPr>
        <w:t xml:space="preserve">The process outlined in the </w:t>
      </w:r>
      <w:hyperlink r:id="rId53">
        <w:r w:rsidR="004B6F47" w:rsidRPr="3D3D1A27">
          <w:rPr>
            <w:rStyle w:val="Hyperlink"/>
            <w:rFonts w:ascii="Arial" w:hAnsi="Arial" w:cs="Arial"/>
            <w:sz w:val="20"/>
            <w:szCs w:val="20"/>
          </w:rPr>
          <w:t>Physical Therapy Program Student Handbook</w:t>
        </w:r>
      </w:hyperlink>
      <w:r w:rsidR="00863B6F" w:rsidRPr="3D3D1A27">
        <w:rPr>
          <w:rFonts w:ascii="Arial" w:hAnsi="Arial" w:cs="Arial"/>
          <w:sz w:val="20"/>
          <w:szCs w:val="20"/>
        </w:rPr>
        <w:t xml:space="preserve"> </w:t>
      </w:r>
      <w:r w:rsidR="00D45D4A" w:rsidRPr="3D3D1A27">
        <w:rPr>
          <w:rFonts w:ascii="Arial" w:hAnsi="Arial" w:cs="Arial"/>
          <w:sz w:val="20"/>
          <w:szCs w:val="20"/>
        </w:rPr>
        <w:t xml:space="preserve">will be followed. </w:t>
      </w:r>
    </w:p>
    <w:p w14:paraId="4CC26D5E" w14:textId="7550180E" w:rsidR="1438CC71" w:rsidRDefault="1438CC71" w:rsidP="1438CC71">
      <w:pPr>
        <w:spacing w:after="120" w:line="280" w:lineRule="atLeast"/>
        <w:rPr>
          <w:rFonts w:ascii="Arial" w:hAnsi="Arial" w:cs="Arial"/>
          <w:sz w:val="20"/>
          <w:szCs w:val="20"/>
        </w:rPr>
      </w:pPr>
    </w:p>
    <w:p w14:paraId="6CB40E04" w14:textId="4444A46D" w:rsidR="00DD65AC" w:rsidRDefault="00DD65AC" w:rsidP="00D47D53">
      <w:pPr>
        <w:pStyle w:val="2ndHeadingTOC2"/>
      </w:pPr>
      <w:r w:rsidRPr="2766E2A2">
        <w:t>Protected Health Information</w:t>
      </w:r>
    </w:p>
    <w:p w14:paraId="038B7D67" w14:textId="3A28BE9D" w:rsidR="00DD65AC" w:rsidRPr="00865C35" w:rsidRDefault="007A29BE" w:rsidP="00754A72">
      <w:pPr>
        <w:spacing w:after="120" w:line="280" w:lineRule="atLeast"/>
        <w:rPr>
          <w:rFonts w:ascii="Arial" w:hAnsi="Arial" w:cs="Arial"/>
          <w:sz w:val="20"/>
          <w:szCs w:val="20"/>
        </w:rPr>
      </w:pPr>
      <w:r>
        <w:rPr>
          <w:rFonts w:ascii="Arial" w:hAnsi="Arial" w:cs="Arial"/>
          <w:sz w:val="20"/>
          <w:szCs w:val="20"/>
        </w:rPr>
        <w:t xml:space="preserve">Students </w:t>
      </w:r>
      <w:r w:rsidR="00A14ADC" w:rsidRPr="007A29BE">
        <w:rPr>
          <w:rFonts w:ascii="Arial" w:hAnsi="Arial" w:cs="Arial"/>
          <w:b/>
          <w:bCs/>
          <w:sz w:val="20"/>
          <w:szCs w:val="20"/>
          <w:u w:val="single"/>
        </w:rPr>
        <w:t>will not</w:t>
      </w:r>
      <w:r w:rsidR="00DD65AC" w:rsidRPr="00865C35">
        <w:rPr>
          <w:rFonts w:ascii="Arial" w:hAnsi="Arial" w:cs="Arial"/>
          <w:sz w:val="20"/>
          <w:szCs w:val="20"/>
        </w:rPr>
        <w:t xml:space="preserve"> remove protected health information (PHI) from any clinical facility</w:t>
      </w:r>
      <w:r w:rsidR="0024133C">
        <w:rPr>
          <w:rFonts w:ascii="Arial" w:hAnsi="Arial" w:cs="Arial"/>
          <w:sz w:val="20"/>
          <w:szCs w:val="20"/>
        </w:rPr>
        <w:t>, n</w:t>
      </w:r>
      <w:r w:rsidR="00DD65AC" w:rsidRPr="00865C35">
        <w:rPr>
          <w:rFonts w:ascii="Arial" w:hAnsi="Arial" w:cs="Arial"/>
          <w:sz w:val="20"/>
          <w:szCs w:val="20"/>
        </w:rPr>
        <w:t>or will students transmit any PHI electronically except when doing so in the usual performance of caring for patients or clients and full knowledge of the clinical instructor. UNMC must report any breach of confidentiality to the facility and the facility and UNMC may be subject to fines.</w:t>
      </w:r>
    </w:p>
    <w:p w14:paraId="6338DAB3" w14:textId="0F7B83F9" w:rsidR="5AF85F85" w:rsidRDefault="00DD65AC" w:rsidP="5AF85F85">
      <w:pPr>
        <w:spacing w:after="120" w:line="280" w:lineRule="atLeast"/>
        <w:rPr>
          <w:rFonts w:ascii="Arial" w:hAnsi="Arial" w:cs="Arial"/>
          <w:sz w:val="20"/>
          <w:szCs w:val="20"/>
        </w:rPr>
      </w:pPr>
      <w:r w:rsidRPr="00865C35">
        <w:rPr>
          <w:rFonts w:ascii="Arial" w:hAnsi="Arial" w:cs="Arial"/>
          <w:sz w:val="20"/>
          <w:szCs w:val="20"/>
        </w:rPr>
        <w:t>Approval from the</w:t>
      </w:r>
      <w:r w:rsidR="000D18B8">
        <w:rPr>
          <w:rFonts w:ascii="Arial" w:hAnsi="Arial" w:cs="Arial"/>
          <w:sz w:val="20"/>
          <w:szCs w:val="20"/>
        </w:rPr>
        <w:t xml:space="preserve"> CI</w:t>
      </w:r>
      <w:r w:rsidRPr="00865C35">
        <w:rPr>
          <w:rFonts w:ascii="Arial" w:hAnsi="Arial" w:cs="Arial"/>
          <w:sz w:val="20"/>
          <w:szCs w:val="20"/>
        </w:rPr>
        <w:t xml:space="preserve"> is required to obtain information </w:t>
      </w:r>
      <w:r w:rsidR="00A14ADC" w:rsidRPr="00BF1A16">
        <w:rPr>
          <w:rFonts w:ascii="Arial" w:hAnsi="Arial" w:cs="Arial"/>
          <w:sz w:val="20"/>
          <w:szCs w:val="20"/>
        </w:rPr>
        <w:t>other than</w:t>
      </w:r>
      <w:r w:rsidR="00A14ADC" w:rsidRPr="00053516">
        <w:rPr>
          <w:rFonts w:ascii="Arial" w:hAnsi="Arial" w:cs="Arial"/>
          <w:sz w:val="20"/>
          <w:szCs w:val="20"/>
        </w:rPr>
        <w:t xml:space="preserve"> protected health information </w:t>
      </w:r>
      <w:r w:rsidR="00A14ADC">
        <w:rPr>
          <w:rFonts w:ascii="Arial" w:hAnsi="Arial" w:cs="Arial"/>
          <w:sz w:val="20"/>
          <w:szCs w:val="20"/>
        </w:rPr>
        <w:t>(e.g.</w:t>
      </w:r>
      <w:r w:rsidRPr="00865C35">
        <w:rPr>
          <w:rFonts w:ascii="Arial" w:hAnsi="Arial" w:cs="Arial"/>
          <w:sz w:val="20"/>
          <w:szCs w:val="20"/>
        </w:rPr>
        <w:t xml:space="preserve"> protocols, images of clinic, etc.</w:t>
      </w:r>
      <w:r w:rsidR="00A14ADC">
        <w:rPr>
          <w:rFonts w:ascii="Arial" w:hAnsi="Arial" w:cs="Arial"/>
          <w:sz w:val="20"/>
          <w:szCs w:val="20"/>
        </w:rPr>
        <w:t>).</w:t>
      </w:r>
    </w:p>
    <w:p w14:paraId="79524475" w14:textId="77777777" w:rsidR="005F17EB" w:rsidRDefault="005F17EB" w:rsidP="5AF85F85">
      <w:pPr>
        <w:spacing w:after="120" w:line="280" w:lineRule="atLeast"/>
        <w:rPr>
          <w:rFonts w:ascii="Arial" w:hAnsi="Arial" w:cs="Arial"/>
          <w:sz w:val="20"/>
          <w:szCs w:val="20"/>
        </w:rPr>
      </w:pPr>
    </w:p>
    <w:p w14:paraId="2F95009A" w14:textId="471498FC" w:rsidR="6B75B450" w:rsidRDefault="6B75B450" w:rsidP="00D47D53">
      <w:pPr>
        <w:pStyle w:val="2ndHeadingTOC2"/>
      </w:pPr>
      <w:r w:rsidRPr="2766E2A2">
        <w:t xml:space="preserve">Patients’ Risk-Free Right to Refuse to Participate </w:t>
      </w:r>
      <w:r w:rsidR="47E6FED9" w:rsidRPr="2766E2A2">
        <w:t>in</w:t>
      </w:r>
      <w:r w:rsidRPr="2766E2A2">
        <w:t xml:space="preserve"> Clinical Education</w:t>
      </w:r>
    </w:p>
    <w:p w14:paraId="252FB115" w14:textId="57693ECD" w:rsidR="00CD4D54" w:rsidRDefault="00DD65AC" w:rsidP="00754A72">
      <w:pPr>
        <w:spacing w:after="120" w:line="280" w:lineRule="atLeast"/>
        <w:rPr>
          <w:rFonts w:ascii="Arial" w:hAnsi="Arial" w:cs="Arial"/>
          <w:sz w:val="20"/>
          <w:szCs w:val="20"/>
        </w:rPr>
      </w:pPr>
      <w:r w:rsidRPr="00865C35">
        <w:rPr>
          <w:rFonts w:ascii="Arial" w:hAnsi="Arial" w:cs="Arial"/>
          <w:sz w:val="20"/>
          <w:szCs w:val="20"/>
        </w:rPr>
        <w:t xml:space="preserve">The </w:t>
      </w:r>
      <w:r w:rsidR="00886517">
        <w:rPr>
          <w:rFonts w:ascii="Arial" w:hAnsi="Arial" w:cs="Arial"/>
          <w:sz w:val="20"/>
          <w:szCs w:val="20"/>
        </w:rPr>
        <w:t>CI</w:t>
      </w:r>
      <w:r w:rsidRPr="00865C35">
        <w:rPr>
          <w:rFonts w:ascii="Arial" w:hAnsi="Arial" w:cs="Arial"/>
          <w:sz w:val="20"/>
          <w:szCs w:val="20"/>
        </w:rPr>
        <w:t xml:space="preserve"> is responsible for ensuring the risk-free right of patients to refuse to participate in clinical education.</w:t>
      </w:r>
    </w:p>
    <w:p w14:paraId="33D0E4D1" w14:textId="77777777" w:rsidR="005F17EB" w:rsidRPr="00865C35" w:rsidRDefault="005F17EB" w:rsidP="00754A72">
      <w:pPr>
        <w:spacing w:after="120" w:line="280" w:lineRule="atLeast"/>
        <w:rPr>
          <w:rFonts w:ascii="Arial" w:hAnsi="Arial" w:cs="Arial"/>
          <w:sz w:val="20"/>
          <w:szCs w:val="20"/>
        </w:rPr>
      </w:pPr>
    </w:p>
    <w:p w14:paraId="6B25772A" w14:textId="690746A1" w:rsidR="273E5EF1" w:rsidRDefault="273E5EF1" w:rsidP="00D47D53">
      <w:pPr>
        <w:pStyle w:val="2ndHeadingTOC2"/>
      </w:pPr>
      <w:r w:rsidRPr="2766E2A2">
        <w:t>Responsibilities of PT Program &amp; Faculty</w:t>
      </w:r>
    </w:p>
    <w:p w14:paraId="096DB876" w14:textId="1B2EFE0C" w:rsidR="00907015" w:rsidRPr="00907015" w:rsidRDefault="00DD65AC" w:rsidP="002B2D95">
      <w:pPr>
        <w:numPr>
          <w:ilvl w:val="0"/>
          <w:numId w:val="11"/>
        </w:numPr>
        <w:spacing w:before="120" w:line="280" w:lineRule="atLeast"/>
        <w:rPr>
          <w:rFonts w:ascii="Arial" w:hAnsi="Arial" w:cs="Arial"/>
          <w:sz w:val="20"/>
          <w:szCs w:val="20"/>
        </w:rPr>
      </w:pPr>
      <w:r w:rsidRPr="00865C35">
        <w:rPr>
          <w:rFonts w:ascii="Arial" w:hAnsi="Arial" w:cs="Arial"/>
          <w:sz w:val="20"/>
          <w:szCs w:val="20"/>
        </w:rPr>
        <w:t>Responsibilities of UNMC PT Program</w:t>
      </w:r>
    </w:p>
    <w:p w14:paraId="6920CB1D" w14:textId="6A6E446B" w:rsidR="00907015" w:rsidRPr="00907015" w:rsidRDefault="00907015" w:rsidP="002B2D95">
      <w:pPr>
        <w:numPr>
          <w:ilvl w:val="0"/>
          <w:numId w:val="12"/>
        </w:numPr>
        <w:ind w:left="1080"/>
        <w:rPr>
          <w:rFonts w:ascii="Arial" w:hAnsi="Arial" w:cs="Arial"/>
          <w:sz w:val="20"/>
          <w:szCs w:val="20"/>
        </w:rPr>
      </w:pPr>
      <w:r w:rsidRPr="00865C35">
        <w:rPr>
          <w:rFonts w:ascii="Arial" w:hAnsi="Arial" w:cs="Arial"/>
          <w:sz w:val="20"/>
          <w:szCs w:val="20"/>
        </w:rPr>
        <w:t>Meeting or exceeding accreditation requiremen</w:t>
      </w:r>
      <w:r>
        <w:rPr>
          <w:rFonts w:ascii="Arial" w:hAnsi="Arial" w:cs="Arial"/>
          <w:sz w:val="20"/>
          <w:szCs w:val="20"/>
        </w:rPr>
        <w:t>ts.</w:t>
      </w:r>
    </w:p>
    <w:p w14:paraId="38A80CE6" w14:textId="19BB2E86" w:rsidR="001F2843" w:rsidRDefault="0017164A" w:rsidP="002B2D95">
      <w:pPr>
        <w:numPr>
          <w:ilvl w:val="0"/>
          <w:numId w:val="12"/>
        </w:numPr>
        <w:ind w:left="1080"/>
        <w:rPr>
          <w:rFonts w:ascii="Arial" w:hAnsi="Arial" w:cs="Arial"/>
          <w:sz w:val="20"/>
          <w:szCs w:val="20"/>
        </w:rPr>
      </w:pPr>
      <w:r w:rsidRPr="00865C35">
        <w:rPr>
          <w:rFonts w:ascii="Arial" w:hAnsi="Arial" w:cs="Arial"/>
          <w:sz w:val="20"/>
          <w:szCs w:val="20"/>
        </w:rPr>
        <w:t xml:space="preserve">Providing instruction for students to learn the knowledge, skills, and </w:t>
      </w:r>
      <w:r w:rsidR="00071BB0">
        <w:rPr>
          <w:rFonts w:ascii="Arial" w:hAnsi="Arial" w:cs="Arial"/>
          <w:sz w:val="20"/>
          <w:szCs w:val="20"/>
        </w:rPr>
        <w:t>abilities</w:t>
      </w:r>
      <w:r w:rsidRPr="00865C35">
        <w:rPr>
          <w:rFonts w:ascii="Arial" w:hAnsi="Arial" w:cs="Arial"/>
          <w:sz w:val="20"/>
          <w:szCs w:val="20"/>
        </w:rPr>
        <w:t xml:space="preserve"> necessary</w:t>
      </w:r>
      <w:r w:rsidR="00305AB6">
        <w:rPr>
          <w:rFonts w:ascii="Arial" w:hAnsi="Arial" w:cs="Arial"/>
          <w:sz w:val="20"/>
          <w:szCs w:val="20"/>
        </w:rPr>
        <w:t xml:space="preserve"> for initial physical therapy practice.</w:t>
      </w:r>
    </w:p>
    <w:p w14:paraId="031AA793" w14:textId="479E66DA" w:rsidR="001F2843" w:rsidRPr="001F2843" w:rsidRDefault="001F2843" w:rsidP="002B2D95">
      <w:pPr>
        <w:numPr>
          <w:ilvl w:val="0"/>
          <w:numId w:val="12"/>
        </w:numPr>
        <w:ind w:left="1080"/>
        <w:rPr>
          <w:rFonts w:ascii="Arial" w:hAnsi="Arial" w:cs="Arial"/>
          <w:sz w:val="20"/>
          <w:szCs w:val="20"/>
        </w:rPr>
      </w:pPr>
      <w:r w:rsidRPr="001F2843">
        <w:rPr>
          <w:rFonts w:ascii="Arial" w:hAnsi="Arial" w:cs="Arial"/>
          <w:sz w:val="20"/>
          <w:szCs w:val="20"/>
        </w:rPr>
        <w:t>Verifying the student has met minimum Program criteria in all coursework prior to clinical placement.</w:t>
      </w:r>
    </w:p>
    <w:p w14:paraId="6CE0DF1A" w14:textId="7090F696" w:rsidR="0017164A" w:rsidRPr="004C1F73" w:rsidRDefault="0017164A" w:rsidP="002B2D95">
      <w:pPr>
        <w:numPr>
          <w:ilvl w:val="0"/>
          <w:numId w:val="12"/>
        </w:numPr>
        <w:ind w:left="1080"/>
        <w:rPr>
          <w:rFonts w:ascii="Arial" w:hAnsi="Arial" w:cs="Arial"/>
          <w:sz w:val="20"/>
          <w:szCs w:val="20"/>
        </w:rPr>
      </w:pPr>
      <w:r w:rsidRPr="004C1F73">
        <w:rPr>
          <w:rFonts w:ascii="Arial" w:hAnsi="Arial" w:cs="Arial"/>
          <w:sz w:val="20"/>
          <w:szCs w:val="20"/>
        </w:rPr>
        <w:t>Ensuring student readiness for clinical education</w:t>
      </w:r>
      <w:r w:rsidRPr="2766E2A2">
        <w:rPr>
          <w:rFonts w:ascii="Arial" w:hAnsi="Arial" w:cs="Arial"/>
          <w:sz w:val="20"/>
          <w:szCs w:val="20"/>
        </w:rPr>
        <w:t>.</w:t>
      </w:r>
    </w:p>
    <w:p w14:paraId="116B0054" w14:textId="55F23E40" w:rsidR="00FE43E9" w:rsidRPr="00FE43E9" w:rsidRDefault="00FE43E9" w:rsidP="002B2D95">
      <w:pPr>
        <w:numPr>
          <w:ilvl w:val="0"/>
          <w:numId w:val="12"/>
        </w:numPr>
        <w:ind w:left="1080"/>
        <w:rPr>
          <w:rFonts w:ascii="Arial" w:hAnsi="Arial" w:cs="Arial"/>
          <w:sz w:val="20"/>
          <w:szCs w:val="20"/>
        </w:rPr>
      </w:pPr>
      <w:r w:rsidRPr="00865C35">
        <w:rPr>
          <w:rFonts w:ascii="Arial" w:hAnsi="Arial" w:cs="Arial"/>
          <w:sz w:val="20"/>
          <w:szCs w:val="20"/>
        </w:rPr>
        <w:t>Maintaining current knowledge of the discipline through continuing professional development.</w:t>
      </w:r>
    </w:p>
    <w:p w14:paraId="7DA5818A" w14:textId="77777777" w:rsidR="0045446A" w:rsidRDefault="0045446A" w:rsidP="0045446A">
      <w:pPr>
        <w:ind w:left="1080"/>
        <w:rPr>
          <w:rFonts w:ascii="Arial" w:hAnsi="Arial" w:cs="Arial"/>
          <w:sz w:val="20"/>
          <w:szCs w:val="20"/>
        </w:rPr>
      </w:pPr>
    </w:p>
    <w:p w14:paraId="7D7137D8" w14:textId="77777777" w:rsidR="00A24B6F" w:rsidRDefault="0045446A" w:rsidP="002B2D95">
      <w:pPr>
        <w:pStyle w:val="ListParagraph"/>
        <w:numPr>
          <w:ilvl w:val="0"/>
          <w:numId w:val="11"/>
        </w:numPr>
        <w:rPr>
          <w:rFonts w:ascii="Arial" w:hAnsi="Arial" w:cs="Arial"/>
          <w:sz w:val="20"/>
          <w:szCs w:val="20"/>
        </w:rPr>
      </w:pPr>
      <w:r>
        <w:rPr>
          <w:rFonts w:ascii="Arial" w:hAnsi="Arial" w:cs="Arial"/>
          <w:sz w:val="20"/>
          <w:szCs w:val="20"/>
        </w:rPr>
        <w:t>Responsibilities of UNMC Clinical Education Team</w:t>
      </w:r>
    </w:p>
    <w:p w14:paraId="2B05525C" w14:textId="036539A9" w:rsidR="00F470FC" w:rsidRPr="00F470FC" w:rsidRDefault="00F470FC" w:rsidP="00734999">
      <w:pPr>
        <w:pStyle w:val="ListParagraph"/>
        <w:numPr>
          <w:ilvl w:val="0"/>
          <w:numId w:val="38"/>
        </w:numPr>
        <w:rPr>
          <w:rFonts w:ascii="Arial" w:hAnsi="Arial" w:cs="Arial"/>
          <w:sz w:val="20"/>
          <w:szCs w:val="20"/>
        </w:rPr>
      </w:pPr>
      <w:r w:rsidRPr="00F470FC">
        <w:rPr>
          <w:rFonts w:ascii="Arial" w:hAnsi="Arial" w:cs="Arial"/>
          <w:sz w:val="20"/>
          <w:szCs w:val="20"/>
        </w:rPr>
        <w:t xml:space="preserve">Managing student placements for clinical education experiences to meet </w:t>
      </w:r>
      <w:proofErr w:type="gramStart"/>
      <w:r w:rsidRPr="00F470FC">
        <w:rPr>
          <w:rFonts w:ascii="Arial" w:hAnsi="Arial" w:cs="Arial"/>
          <w:sz w:val="20"/>
          <w:szCs w:val="20"/>
        </w:rPr>
        <w:t>student</w:t>
      </w:r>
      <w:proofErr w:type="gramEnd"/>
      <w:r w:rsidRPr="00F470FC">
        <w:rPr>
          <w:rFonts w:ascii="Arial" w:hAnsi="Arial" w:cs="Arial"/>
          <w:sz w:val="20"/>
          <w:szCs w:val="20"/>
        </w:rPr>
        <w:t>, clinical site, and Program needs.</w:t>
      </w:r>
    </w:p>
    <w:p w14:paraId="2AA2B6D3" w14:textId="4446D0C3" w:rsidR="00FD69F4" w:rsidRDefault="00C24624" w:rsidP="00734999">
      <w:pPr>
        <w:pStyle w:val="ListParagraph"/>
        <w:numPr>
          <w:ilvl w:val="0"/>
          <w:numId w:val="38"/>
        </w:numPr>
        <w:rPr>
          <w:rFonts w:ascii="Arial" w:hAnsi="Arial" w:cs="Arial"/>
          <w:sz w:val="20"/>
          <w:szCs w:val="20"/>
        </w:rPr>
      </w:pPr>
      <w:r>
        <w:rPr>
          <w:rFonts w:ascii="Arial" w:hAnsi="Arial" w:cs="Arial"/>
          <w:sz w:val="20"/>
          <w:szCs w:val="20"/>
        </w:rPr>
        <w:t>Facilitating c</w:t>
      </w:r>
      <w:r w:rsidR="0045446A" w:rsidRPr="00A24B6F">
        <w:rPr>
          <w:rFonts w:ascii="Arial" w:hAnsi="Arial" w:cs="Arial"/>
          <w:sz w:val="20"/>
          <w:szCs w:val="20"/>
        </w:rPr>
        <w:t>ommunicati</w:t>
      </w:r>
      <w:r>
        <w:rPr>
          <w:rFonts w:ascii="Arial" w:hAnsi="Arial" w:cs="Arial"/>
          <w:sz w:val="20"/>
          <w:szCs w:val="20"/>
        </w:rPr>
        <w:t>on</w:t>
      </w:r>
      <w:r w:rsidR="0045446A" w:rsidRPr="00A24B6F">
        <w:rPr>
          <w:rFonts w:ascii="Arial" w:hAnsi="Arial" w:cs="Arial"/>
          <w:sz w:val="20"/>
          <w:szCs w:val="20"/>
        </w:rPr>
        <w:t xml:space="preserve"> between UNMC and clinical sites.</w:t>
      </w:r>
    </w:p>
    <w:p w14:paraId="568A6A21" w14:textId="77777777" w:rsidR="007F4917" w:rsidRDefault="00FD69F4" w:rsidP="00734999">
      <w:pPr>
        <w:pStyle w:val="ListParagraph"/>
        <w:numPr>
          <w:ilvl w:val="0"/>
          <w:numId w:val="38"/>
        </w:numPr>
        <w:rPr>
          <w:rFonts w:ascii="Arial" w:hAnsi="Arial" w:cs="Arial"/>
          <w:sz w:val="20"/>
          <w:szCs w:val="20"/>
        </w:rPr>
      </w:pPr>
      <w:r w:rsidRPr="00FD69F4">
        <w:rPr>
          <w:rFonts w:ascii="Arial" w:hAnsi="Arial" w:cs="Arial"/>
          <w:sz w:val="20"/>
          <w:szCs w:val="20"/>
        </w:rPr>
        <w:t>Providing orientation to new clinical sites and/or faculty.</w:t>
      </w:r>
    </w:p>
    <w:p w14:paraId="02964613" w14:textId="51245F2C" w:rsidR="00FD69F4" w:rsidRPr="003218AA" w:rsidRDefault="0025244F" w:rsidP="00734999">
      <w:pPr>
        <w:numPr>
          <w:ilvl w:val="0"/>
          <w:numId w:val="38"/>
        </w:numPr>
        <w:rPr>
          <w:rFonts w:ascii="Arial" w:hAnsi="Arial" w:cs="Arial"/>
          <w:sz w:val="20"/>
          <w:szCs w:val="20"/>
        </w:rPr>
      </w:pPr>
      <w:r w:rsidRPr="00865C35">
        <w:rPr>
          <w:rFonts w:ascii="Arial" w:hAnsi="Arial" w:cs="Arial"/>
          <w:sz w:val="20"/>
          <w:szCs w:val="20"/>
        </w:rPr>
        <w:t xml:space="preserve">Updating Clinical Education </w:t>
      </w:r>
      <w:r>
        <w:rPr>
          <w:rFonts w:ascii="Arial" w:hAnsi="Arial" w:cs="Arial"/>
          <w:sz w:val="20"/>
          <w:szCs w:val="20"/>
        </w:rPr>
        <w:t xml:space="preserve">Handbook </w:t>
      </w:r>
      <w:r w:rsidR="003218AA" w:rsidRPr="00865C35">
        <w:rPr>
          <w:rFonts w:ascii="Arial" w:hAnsi="Arial" w:cs="Arial"/>
          <w:sz w:val="20"/>
          <w:szCs w:val="20"/>
        </w:rPr>
        <w:t>and providing access to clinical sites and students</w:t>
      </w:r>
      <w:r w:rsidR="0081338B">
        <w:rPr>
          <w:rFonts w:ascii="Arial" w:hAnsi="Arial" w:cs="Arial"/>
          <w:sz w:val="20"/>
          <w:szCs w:val="20"/>
        </w:rPr>
        <w:t>.</w:t>
      </w:r>
    </w:p>
    <w:p w14:paraId="4D654ECE" w14:textId="0644762A" w:rsidR="0045446A" w:rsidRDefault="003218AA" w:rsidP="00734999">
      <w:pPr>
        <w:pStyle w:val="ListParagraph"/>
        <w:numPr>
          <w:ilvl w:val="0"/>
          <w:numId w:val="38"/>
        </w:numPr>
        <w:rPr>
          <w:rFonts w:ascii="Arial" w:hAnsi="Arial" w:cs="Arial"/>
          <w:sz w:val="20"/>
          <w:szCs w:val="20"/>
        </w:rPr>
      </w:pPr>
      <w:r>
        <w:rPr>
          <w:rFonts w:ascii="Arial" w:hAnsi="Arial" w:cs="Arial"/>
          <w:sz w:val="20"/>
          <w:szCs w:val="20"/>
        </w:rPr>
        <w:t>Maintaining</w:t>
      </w:r>
      <w:r w:rsidR="00382B66" w:rsidRPr="00865C35">
        <w:rPr>
          <w:rFonts w:ascii="Arial" w:hAnsi="Arial" w:cs="Arial"/>
          <w:sz w:val="20"/>
          <w:szCs w:val="20"/>
        </w:rPr>
        <w:t xml:space="preserve"> confidentiality of student records.</w:t>
      </w:r>
    </w:p>
    <w:p w14:paraId="257A4797" w14:textId="7B2F8DCC" w:rsidR="00044ED2" w:rsidRPr="00865C35" w:rsidRDefault="00044ED2" w:rsidP="00734999">
      <w:pPr>
        <w:numPr>
          <w:ilvl w:val="0"/>
          <w:numId w:val="38"/>
        </w:numPr>
        <w:rPr>
          <w:rFonts w:ascii="Arial" w:hAnsi="Arial" w:cs="Arial"/>
          <w:sz w:val="20"/>
          <w:szCs w:val="20"/>
        </w:rPr>
      </w:pPr>
      <w:r w:rsidRPr="00865C35">
        <w:rPr>
          <w:rFonts w:ascii="Arial" w:hAnsi="Arial" w:cs="Arial"/>
          <w:sz w:val="20"/>
          <w:szCs w:val="20"/>
        </w:rPr>
        <w:t>Updat</w:t>
      </w:r>
      <w:r>
        <w:rPr>
          <w:rFonts w:ascii="Arial" w:hAnsi="Arial" w:cs="Arial"/>
          <w:sz w:val="20"/>
          <w:szCs w:val="20"/>
        </w:rPr>
        <w:t>ing</w:t>
      </w:r>
      <w:r w:rsidRPr="00865C35">
        <w:rPr>
          <w:rFonts w:ascii="Arial" w:hAnsi="Arial" w:cs="Arial"/>
          <w:sz w:val="20"/>
          <w:szCs w:val="20"/>
        </w:rPr>
        <w:t xml:space="preserve"> clinical site information </w:t>
      </w:r>
      <w:r>
        <w:rPr>
          <w:rFonts w:ascii="Arial" w:hAnsi="Arial" w:cs="Arial"/>
          <w:sz w:val="20"/>
          <w:szCs w:val="20"/>
        </w:rPr>
        <w:t>in data management system</w:t>
      </w:r>
      <w:r w:rsidRPr="00865C35">
        <w:rPr>
          <w:rFonts w:ascii="Arial" w:hAnsi="Arial" w:cs="Arial"/>
          <w:sz w:val="20"/>
          <w:szCs w:val="20"/>
        </w:rPr>
        <w:t>.</w:t>
      </w:r>
    </w:p>
    <w:p w14:paraId="42E34FD4" w14:textId="27D3899E" w:rsidR="00044ED2" w:rsidRDefault="005B0B61" w:rsidP="00734999">
      <w:pPr>
        <w:pStyle w:val="ListParagraph"/>
        <w:numPr>
          <w:ilvl w:val="0"/>
          <w:numId w:val="38"/>
        </w:numPr>
        <w:rPr>
          <w:rFonts w:ascii="Arial" w:hAnsi="Arial" w:cs="Arial"/>
          <w:sz w:val="20"/>
          <w:szCs w:val="20"/>
        </w:rPr>
      </w:pPr>
      <w:r>
        <w:rPr>
          <w:rFonts w:ascii="Arial" w:hAnsi="Arial" w:cs="Arial"/>
          <w:sz w:val="20"/>
          <w:szCs w:val="20"/>
        </w:rPr>
        <w:t>Developing clinical education policies and procedures</w:t>
      </w:r>
      <w:r w:rsidR="00330D1B">
        <w:rPr>
          <w:rFonts w:ascii="Arial" w:hAnsi="Arial" w:cs="Arial"/>
          <w:sz w:val="20"/>
          <w:szCs w:val="20"/>
        </w:rPr>
        <w:t>.</w:t>
      </w:r>
    </w:p>
    <w:p w14:paraId="6F2F6AA6" w14:textId="6CBB2209" w:rsidR="005B0B61" w:rsidRDefault="007C4AC9" w:rsidP="00734999">
      <w:pPr>
        <w:pStyle w:val="ListParagraph"/>
        <w:numPr>
          <w:ilvl w:val="0"/>
          <w:numId w:val="38"/>
        </w:numPr>
        <w:rPr>
          <w:rFonts w:ascii="Arial" w:hAnsi="Arial" w:cs="Arial"/>
          <w:sz w:val="20"/>
          <w:szCs w:val="20"/>
        </w:rPr>
      </w:pPr>
      <w:r>
        <w:rPr>
          <w:rFonts w:ascii="Arial" w:hAnsi="Arial" w:cs="Arial"/>
          <w:sz w:val="20"/>
          <w:szCs w:val="20"/>
        </w:rPr>
        <w:t xml:space="preserve">Managing student progression </w:t>
      </w:r>
      <w:r w:rsidR="00330D1B">
        <w:rPr>
          <w:rFonts w:ascii="Arial" w:hAnsi="Arial" w:cs="Arial"/>
          <w:sz w:val="20"/>
          <w:szCs w:val="20"/>
        </w:rPr>
        <w:t>and alternative timelines of clinical education experiences.</w:t>
      </w:r>
    </w:p>
    <w:p w14:paraId="2454FBBC" w14:textId="3643C29A" w:rsidR="00182E86" w:rsidRPr="00886250" w:rsidRDefault="003B07DF" w:rsidP="00734999">
      <w:pPr>
        <w:pStyle w:val="ListParagraph"/>
        <w:numPr>
          <w:ilvl w:val="0"/>
          <w:numId w:val="38"/>
        </w:numPr>
        <w:rPr>
          <w:rFonts w:ascii="Arial" w:hAnsi="Arial" w:cs="Arial"/>
          <w:sz w:val="20"/>
          <w:szCs w:val="20"/>
        </w:rPr>
      </w:pPr>
      <w:r>
        <w:rPr>
          <w:rFonts w:ascii="Arial" w:hAnsi="Arial" w:cs="Arial"/>
          <w:sz w:val="20"/>
          <w:szCs w:val="20"/>
        </w:rPr>
        <w:t>Provi</w:t>
      </w:r>
      <w:r w:rsidR="0081338B">
        <w:rPr>
          <w:rFonts w:ascii="Arial" w:hAnsi="Arial" w:cs="Arial"/>
          <w:sz w:val="20"/>
          <w:szCs w:val="20"/>
        </w:rPr>
        <w:t xml:space="preserve">ding updates to </w:t>
      </w:r>
      <w:r w:rsidR="00E22B94">
        <w:rPr>
          <w:rFonts w:ascii="Arial" w:hAnsi="Arial" w:cs="Arial"/>
          <w:sz w:val="20"/>
          <w:szCs w:val="20"/>
        </w:rPr>
        <w:t>Clinical Education webpage.</w:t>
      </w:r>
    </w:p>
    <w:p w14:paraId="3A555786" w14:textId="77777777" w:rsidR="00DD65AC" w:rsidRPr="00656B32" w:rsidRDefault="00DD65AC" w:rsidP="002B2D95">
      <w:pPr>
        <w:numPr>
          <w:ilvl w:val="0"/>
          <w:numId w:val="11"/>
        </w:numPr>
        <w:spacing w:before="120" w:line="280" w:lineRule="atLeast"/>
        <w:rPr>
          <w:rFonts w:ascii="Arial" w:hAnsi="Arial" w:cs="Arial"/>
          <w:sz w:val="20"/>
          <w:szCs w:val="20"/>
        </w:rPr>
      </w:pPr>
      <w:r w:rsidRPr="2766E2A2">
        <w:rPr>
          <w:rFonts w:ascii="Arial" w:hAnsi="Arial" w:cs="Arial"/>
          <w:sz w:val="20"/>
          <w:szCs w:val="20"/>
        </w:rPr>
        <w:t xml:space="preserve">Responsibilities </w:t>
      </w:r>
      <w:r w:rsidR="00781791" w:rsidRPr="2766E2A2">
        <w:rPr>
          <w:rFonts w:ascii="Arial" w:hAnsi="Arial" w:cs="Arial"/>
          <w:sz w:val="20"/>
          <w:szCs w:val="20"/>
        </w:rPr>
        <w:t>o</w:t>
      </w:r>
      <w:r w:rsidRPr="2766E2A2">
        <w:rPr>
          <w:rFonts w:ascii="Arial" w:hAnsi="Arial" w:cs="Arial"/>
          <w:sz w:val="20"/>
          <w:szCs w:val="20"/>
        </w:rPr>
        <w:t xml:space="preserve">f Director </w:t>
      </w:r>
      <w:r w:rsidR="007C3A3F" w:rsidRPr="2766E2A2">
        <w:rPr>
          <w:rFonts w:ascii="Arial" w:hAnsi="Arial" w:cs="Arial"/>
          <w:sz w:val="20"/>
          <w:szCs w:val="20"/>
        </w:rPr>
        <w:t xml:space="preserve">and Assistant Director </w:t>
      </w:r>
      <w:r w:rsidR="00781791" w:rsidRPr="2766E2A2">
        <w:rPr>
          <w:rFonts w:ascii="Arial" w:hAnsi="Arial" w:cs="Arial"/>
          <w:sz w:val="20"/>
          <w:szCs w:val="20"/>
        </w:rPr>
        <w:t>o</w:t>
      </w:r>
      <w:r w:rsidRPr="2766E2A2">
        <w:rPr>
          <w:rFonts w:ascii="Arial" w:hAnsi="Arial" w:cs="Arial"/>
          <w:sz w:val="20"/>
          <w:szCs w:val="20"/>
        </w:rPr>
        <w:t>f Clinical Education</w:t>
      </w:r>
    </w:p>
    <w:p w14:paraId="770B7F7A" w14:textId="77777777" w:rsidR="00DD65AC" w:rsidRDefault="00DD65AC" w:rsidP="002B2D95">
      <w:pPr>
        <w:numPr>
          <w:ilvl w:val="0"/>
          <w:numId w:val="13"/>
        </w:numPr>
        <w:ind w:left="1080"/>
        <w:rPr>
          <w:rFonts w:ascii="Arial" w:hAnsi="Arial" w:cs="Arial"/>
          <w:sz w:val="20"/>
          <w:szCs w:val="20"/>
        </w:rPr>
      </w:pPr>
      <w:r w:rsidRPr="00865C35">
        <w:rPr>
          <w:rFonts w:ascii="Arial" w:hAnsi="Arial" w:cs="Arial"/>
          <w:sz w:val="20"/>
          <w:szCs w:val="20"/>
        </w:rPr>
        <w:t>Planning and implementing the clinical education component of the curriculum.</w:t>
      </w:r>
    </w:p>
    <w:p w14:paraId="166397A4" w14:textId="3C973357" w:rsidR="00565343" w:rsidRPr="004142E4" w:rsidRDefault="00565343" w:rsidP="002B2D95">
      <w:pPr>
        <w:numPr>
          <w:ilvl w:val="0"/>
          <w:numId w:val="13"/>
        </w:numPr>
        <w:ind w:left="1080"/>
        <w:rPr>
          <w:rFonts w:ascii="Arial" w:hAnsi="Arial" w:cs="Arial"/>
          <w:sz w:val="20"/>
          <w:szCs w:val="20"/>
        </w:rPr>
      </w:pPr>
      <w:r w:rsidRPr="00865C35">
        <w:rPr>
          <w:rFonts w:ascii="Arial" w:hAnsi="Arial" w:cs="Arial"/>
          <w:sz w:val="20"/>
          <w:szCs w:val="20"/>
        </w:rPr>
        <w:t xml:space="preserve">Ensuring that clinical sites </w:t>
      </w:r>
      <w:r w:rsidR="000272F8">
        <w:rPr>
          <w:rFonts w:ascii="Arial" w:hAnsi="Arial" w:cs="Arial"/>
          <w:sz w:val="20"/>
          <w:szCs w:val="20"/>
        </w:rPr>
        <w:t xml:space="preserve">provide </w:t>
      </w:r>
      <w:r w:rsidR="003C17CC">
        <w:rPr>
          <w:rFonts w:ascii="Arial" w:hAnsi="Arial" w:cs="Arial"/>
          <w:sz w:val="20"/>
          <w:szCs w:val="20"/>
        </w:rPr>
        <w:t>satisfactory</w:t>
      </w:r>
      <w:r w:rsidR="00D00D99">
        <w:rPr>
          <w:rFonts w:ascii="Arial" w:hAnsi="Arial" w:cs="Arial"/>
          <w:sz w:val="20"/>
          <w:szCs w:val="20"/>
        </w:rPr>
        <w:t xml:space="preserve"> learning environment</w:t>
      </w:r>
      <w:r w:rsidR="00CE620C">
        <w:rPr>
          <w:rFonts w:ascii="Arial" w:hAnsi="Arial" w:cs="Arial"/>
          <w:sz w:val="20"/>
          <w:szCs w:val="20"/>
        </w:rPr>
        <w:t xml:space="preserve"> </w:t>
      </w:r>
      <w:r w:rsidR="00E440DA">
        <w:rPr>
          <w:rFonts w:ascii="Arial" w:hAnsi="Arial" w:cs="Arial"/>
          <w:sz w:val="20"/>
          <w:szCs w:val="20"/>
        </w:rPr>
        <w:t>that promotes student safety</w:t>
      </w:r>
      <w:r w:rsidR="00656B32">
        <w:rPr>
          <w:rFonts w:ascii="Arial" w:hAnsi="Arial" w:cs="Arial"/>
          <w:sz w:val="20"/>
          <w:szCs w:val="20"/>
        </w:rPr>
        <w:t xml:space="preserve"> and meets </w:t>
      </w:r>
      <w:r w:rsidR="00CE620C">
        <w:rPr>
          <w:rFonts w:ascii="Arial" w:hAnsi="Arial" w:cs="Arial"/>
          <w:sz w:val="20"/>
          <w:szCs w:val="20"/>
        </w:rPr>
        <w:t>goals of clinical education experience.</w:t>
      </w:r>
    </w:p>
    <w:p w14:paraId="0F265652" w14:textId="698129D4" w:rsidR="00DD65AC" w:rsidRDefault="00DD65AC" w:rsidP="002B2D95">
      <w:pPr>
        <w:numPr>
          <w:ilvl w:val="0"/>
          <w:numId w:val="13"/>
        </w:numPr>
        <w:ind w:left="1080"/>
        <w:rPr>
          <w:rFonts w:ascii="Arial" w:hAnsi="Arial" w:cs="Arial"/>
          <w:sz w:val="20"/>
          <w:szCs w:val="20"/>
        </w:rPr>
      </w:pPr>
      <w:r w:rsidRPr="00865C35">
        <w:rPr>
          <w:rFonts w:ascii="Arial" w:hAnsi="Arial" w:cs="Arial"/>
          <w:sz w:val="20"/>
          <w:szCs w:val="20"/>
        </w:rPr>
        <w:t>Developing clinical sites</w:t>
      </w:r>
      <w:r w:rsidR="00B14C96">
        <w:rPr>
          <w:rFonts w:ascii="Arial" w:hAnsi="Arial" w:cs="Arial"/>
          <w:sz w:val="20"/>
          <w:szCs w:val="20"/>
        </w:rPr>
        <w:t xml:space="preserve"> e.g. p</w:t>
      </w:r>
      <w:r w:rsidR="00B14C96" w:rsidRPr="00865C35">
        <w:rPr>
          <w:rFonts w:ascii="Arial" w:hAnsi="Arial" w:cs="Arial"/>
          <w:sz w:val="20"/>
          <w:szCs w:val="20"/>
        </w:rPr>
        <w:t>roviding education to clinical education faculty to improve effectiveness of clinical education program.</w:t>
      </w:r>
    </w:p>
    <w:p w14:paraId="1C563A8D" w14:textId="2D17C9C5" w:rsidR="00B14C96" w:rsidRPr="00B14C96" w:rsidRDefault="00B14C96" w:rsidP="002B2D95">
      <w:pPr>
        <w:numPr>
          <w:ilvl w:val="0"/>
          <w:numId w:val="13"/>
        </w:numPr>
        <w:ind w:left="1080"/>
        <w:rPr>
          <w:rFonts w:ascii="Arial" w:hAnsi="Arial" w:cs="Arial"/>
          <w:sz w:val="20"/>
          <w:szCs w:val="20"/>
        </w:rPr>
      </w:pPr>
      <w:r w:rsidRPr="00865C35">
        <w:rPr>
          <w:rFonts w:ascii="Arial" w:hAnsi="Arial" w:cs="Arial"/>
          <w:sz w:val="20"/>
          <w:szCs w:val="20"/>
        </w:rPr>
        <w:t xml:space="preserve">Serving as </w:t>
      </w:r>
      <w:r w:rsidR="0091030B" w:rsidRPr="00865C35">
        <w:rPr>
          <w:rFonts w:ascii="Arial" w:hAnsi="Arial" w:cs="Arial"/>
          <w:sz w:val="20"/>
          <w:szCs w:val="20"/>
        </w:rPr>
        <w:t>a resource</w:t>
      </w:r>
      <w:r w:rsidRPr="00865C35">
        <w:rPr>
          <w:rFonts w:ascii="Arial" w:hAnsi="Arial" w:cs="Arial"/>
          <w:sz w:val="20"/>
          <w:szCs w:val="20"/>
        </w:rPr>
        <w:t xml:space="preserve"> to the </w:t>
      </w:r>
      <w:proofErr w:type="gramStart"/>
      <w:r w:rsidRPr="00865C35">
        <w:rPr>
          <w:rFonts w:ascii="Arial" w:hAnsi="Arial" w:cs="Arial"/>
          <w:sz w:val="20"/>
          <w:szCs w:val="20"/>
        </w:rPr>
        <w:t>student</w:t>
      </w:r>
      <w:proofErr w:type="gramEnd"/>
      <w:r w:rsidR="005626CC">
        <w:rPr>
          <w:rFonts w:ascii="Arial" w:hAnsi="Arial" w:cs="Arial"/>
          <w:sz w:val="20"/>
          <w:szCs w:val="20"/>
        </w:rPr>
        <w:t xml:space="preserve">, </w:t>
      </w:r>
      <w:r w:rsidRPr="00865C35">
        <w:rPr>
          <w:rFonts w:ascii="Arial" w:hAnsi="Arial" w:cs="Arial"/>
          <w:sz w:val="20"/>
          <w:szCs w:val="20"/>
        </w:rPr>
        <w:t>CI</w:t>
      </w:r>
      <w:r w:rsidR="005626CC">
        <w:rPr>
          <w:rFonts w:ascii="Arial" w:hAnsi="Arial" w:cs="Arial"/>
          <w:sz w:val="20"/>
          <w:szCs w:val="20"/>
        </w:rPr>
        <w:t>, and SCCE</w:t>
      </w:r>
      <w:r w:rsidRPr="00865C35">
        <w:rPr>
          <w:rFonts w:ascii="Arial" w:hAnsi="Arial" w:cs="Arial"/>
          <w:sz w:val="20"/>
          <w:szCs w:val="20"/>
        </w:rPr>
        <w:t>.</w:t>
      </w:r>
    </w:p>
    <w:p w14:paraId="63E6EBAB" w14:textId="054B9024" w:rsidR="00DD65AC" w:rsidRPr="00865C35" w:rsidRDefault="00DD65AC" w:rsidP="002B2D95">
      <w:pPr>
        <w:numPr>
          <w:ilvl w:val="0"/>
          <w:numId w:val="13"/>
        </w:numPr>
        <w:ind w:left="1080"/>
        <w:rPr>
          <w:rFonts w:ascii="Arial" w:hAnsi="Arial" w:cs="Arial"/>
          <w:sz w:val="20"/>
          <w:szCs w:val="20"/>
        </w:rPr>
      </w:pPr>
      <w:r w:rsidRPr="00865C35">
        <w:rPr>
          <w:rFonts w:ascii="Arial" w:hAnsi="Arial" w:cs="Arial"/>
          <w:sz w:val="20"/>
          <w:szCs w:val="20"/>
        </w:rPr>
        <w:t>Performing site visits</w:t>
      </w:r>
      <w:r w:rsidR="00F150E9" w:rsidRPr="00865C35">
        <w:rPr>
          <w:rFonts w:ascii="Arial" w:hAnsi="Arial" w:cs="Arial"/>
          <w:sz w:val="20"/>
          <w:szCs w:val="20"/>
        </w:rPr>
        <w:t xml:space="preserve">, </w:t>
      </w:r>
      <w:r w:rsidRPr="00865C35">
        <w:rPr>
          <w:rFonts w:ascii="Arial" w:hAnsi="Arial" w:cs="Arial"/>
          <w:sz w:val="20"/>
          <w:szCs w:val="20"/>
        </w:rPr>
        <w:t>phone conversations and meetings/communication with clinical sites.</w:t>
      </w:r>
    </w:p>
    <w:p w14:paraId="2CEBF18A" w14:textId="187081E1" w:rsidR="00DD65AC" w:rsidRPr="00865C35" w:rsidRDefault="0002244E" w:rsidP="002B2D95">
      <w:pPr>
        <w:numPr>
          <w:ilvl w:val="0"/>
          <w:numId w:val="13"/>
        </w:numPr>
        <w:ind w:left="1080"/>
        <w:rPr>
          <w:rFonts w:ascii="Arial" w:hAnsi="Arial" w:cs="Arial"/>
          <w:sz w:val="20"/>
          <w:szCs w:val="20"/>
        </w:rPr>
      </w:pPr>
      <w:r>
        <w:rPr>
          <w:rFonts w:ascii="Arial" w:hAnsi="Arial" w:cs="Arial"/>
          <w:sz w:val="20"/>
          <w:szCs w:val="20"/>
        </w:rPr>
        <w:t xml:space="preserve">Communicating </w:t>
      </w:r>
      <w:r w:rsidR="00DD65AC" w:rsidRPr="00865C35">
        <w:rPr>
          <w:rFonts w:ascii="Arial" w:hAnsi="Arial" w:cs="Arial"/>
          <w:sz w:val="20"/>
          <w:szCs w:val="20"/>
        </w:rPr>
        <w:t xml:space="preserve">with </w:t>
      </w:r>
      <w:proofErr w:type="gramStart"/>
      <w:r w:rsidR="00DD65AC" w:rsidRPr="00865C35">
        <w:rPr>
          <w:rFonts w:ascii="Arial" w:hAnsi="Arial" w:cs="Arial"/>
          <w:sz w:val="20"/>
          <w:szCs w:val="20"/>
        </w:rPr>
        <w:t>student</w:t>
      </w:r>
      <w:proofErr w:type="gramEnd"/>
      <w:r w:rsidR="00DD65AC" w:rsidRPr="00865C35">
        <w:rPr>
          <w:rFonts w:ascii="Arial" w:hAnsi="Arial" w:cs="Arial"/>
          <w:sz w:val="20"/>
          <w:szCs w:val="20"/>
        </w:rPr>
        <w:t xml:space="preserve"> and CI during clinical </w:t>
      </w:r>
      <w:r w:rsidR="00DB5917">
        <w:rPr>
          <w:rFonts w:ascii="Arial" w:hAnsi="Arial" w:cs="Arial"/>
          <w:sz w:val="20"/>
          <w:szCs w:val="20"/>
        </w:rPr>
        <w:t>education experience</w:t>
      </w:r>
      <w:r w:rsidR="00DD65AC" w:rsidRPr="00865C35">
        <w:rPr>
          <w:rFonts w:ascii="Arial" w:hAnsi="Arial" w:cs="Arial"/>
          <w:sz w:val="20"/>
          <w:szCs w:val="20"/>
        </w:rPr>
        <w:t>s.</w:t>
      </w:r>
    </w:p>
    <w:p w14:paraId="0CD16AFE" w14:textId="609229BD" w:rsidR="00DD65AC" w:rsidRPr="00865C35" w:rsidRDefault="00DD65AC" w:rsidP="002B2D95">
      <w:pPr>
        <w:numPr>
          <w:ilvl w:val="0"/>
          <w:numId w:val="13"/>
        </w:numPr>
        <w:ind w:left="1080"/>
        <w:rPr>
          <w:rFonts w:ascii="Arial" w:hAnsi="Arial" w:cs="Arial"/>
          <w:sz w:val="20"/>
          <w:szCs w:val="20"/>
        </w:rPr>
      </w:pPr>
      <w:r w:rsidRPr="00865C35">
        <w:rPr>
          <w:rFonts w:ascii="Arial" w:hAnsi="Arial" w:cs="Arial"/>
          <w:sz w:val="20"/>
          <w:szCs w:val="20"/>
        </w:rPr>
        <w:t>Assigning grades for clinical education experience</w:t>
      </w:r>
      <w:r w:rsidR="008166CF">
        <w:rPr>
          <w:rFonts w:ascii="Arial" w:hAnsi="Arial" w:cs="Arial"/>
          <w:sz w:val="20"/>
          <w:szCs w:val="20"/>
        </w:rPr>
        <w:t>.</w:t>
      </w:r>
      <w:r w:rsidRPr="00865C35">
        <w:rPr>
          <w:rFonts w:ascii="Arial" w:hAnsi="Arial" w:cs="Arial"/>
          <w:sz w:val="20"/>
          <w:szCs w:val="20"/>
        </w:rPr>
        <w:t xml:space="preserve"> </w:t>
      </w:r>
    </w:p>
    <w:p w14:paraId="24D39B23" w14:textId="4E25CB3F" w:rsidR="00DD65AC" w:rsidRPr="00865C35" w:rsidRDefault="00DD65AC" w:rsidP="002B2D95">
      <w:pPr>
        <w:numPr>
          <w:ilvl w:val="0"/>
          <w:numId w:val="13"/>
        </w:numPr>
        <w:ind w:left="1080"/>
        <w:rPr>
          <w:rFonts w:ascii="Arial" w:hAnsi="Arial" w:cs="Arial"/>
          <w:sz w:val="20"/>
          <w:szCs w:val="20"/>
        </w:rPr>
      </w:pPr>
      <w:r w:rsidRPr="00865C35">
        <w:rPr>
          <w:rFonts w:ascii="Arial" w:hAnsi="Arial" w:cs="Arial"/>
          <w:sz w:val="20"/>
          <w:szCs w:val="20"/>
        </w:rPr>
        <w:t xml:space="preserve">Keeping student and clinical education faculty informed of regulations and rules that guide clinical education for </w:t>
      </w:r>
      <w:r w:rsidR="00117A6B">
        <w:rPr>
          <w:rFonts w:ascii="Arial" w:hAnsi="Arial" w:cs="Arial"/>
          <w:sz w:val="20"/>
          <w:szCs w:val="20"/>
        </w:rPr>
        <w:t>physical therapy</w:t>
      </w:r>
      <w:r w:rsidRPr="00865C35">
        <w:rPr>
          <w:rFonts w:ascii="Arial" w:hAnsi="Arial" w:cs="Arial"/>
          <w:sz w:val="20"/>
          <w:szCs w:val="20"/>
        </w:rPr>
        <w:t xml:space="preserve"> students.</w:t>
      </w:r>
    </w:p>
    <w:p w14:paraId="64F349BB" w14:textId="278938D8" w:rsidR="00DD65AC" w:rsidRPr="00865C35" w:rsidRDefault="00DD65AC" w:rsidP="002B2D95">
      <w:pPr>
        <w:numPr>
          <w:ilvl w:val="0"/>
          <w:numId w:val="13"/>
        </w:numPr>
        <w:ind w:left="1080"/>
        <w:rPr>
          <w:rFonts w:ascii="Arial" w:hAnsi="Arial" w:cs="Arial"/>
          <w:sz w:val="20"/>
          <w:szCs w:val="20"/>
        </w:rPr>
      </w:pPr>
      <w:r w:rsidRPr="00865C35">
        <w:rPr>
          <w:rFonts w:ascii="Arial" w:hAnsi="Arial" w:cs="Arial"/>
          <w:sz w:val="20"/>
          <w:szCs w:val="20"/>
        </w:rPr>
        <w:t>Facilitating conflict resolution and problem</w:t>
      </w:r>
      <w:r w:rsidR="00F62F64">
        <w:rPr>
          <w:rFonts w:ascii="Arial" w:hAnsi="Arial" w:cs="Arial"/>
          <w:sz w:val="20"/>
          <w:szCs w:val="20"/>
        </w:rPr>
        <w:t>-</w:t>
      </w:r>
      <w:r w:rsidRPr="00865C35">
        <w:rPr>
          <w:rFonts w:ascii="Arial" w:hAnsi="Arial" w:cs="Arial"/>
          <w:sz w:val="20"/>
          <w:szCs w:val="20"/>
        </w:rPr>
        <w:t>solving strategies as needed.</w:t>
      </w:r>
    </w:p>
    <w:p w14:paraId="593A80AC" w14:textId="77777777" w:rsidR="00DD65AC" w:rsidRPr="00865C35" w:rsidRDefault="00DD65AC" w:rsidP="002B2D95">
      <w:pPr>
        <w:numPr>
          <w:ilvl w:val="0"/>
          <w:numId w:val="13"/>
        </w:numPr>
        <w:ind w:left="1080"/>
        <w:rPr>
          <w:rFonts w:ascii="Arial" w:hAnsi="Arial" w:cs="Arial"/>
          <w:sz w:val="20"/>
          <w:szCs w:val="20"/>
        </w:rPr>
      </w:pPr>
      <w:r w:rsidRPr="00865C35">
        <w:rPr>
          <w:rFonts w:ascii="Arial" w:hAnsi="Arial" w:cs="Arial"/>
          <w:sz w:val="20"/>
          <w:szCs w:val="20"/>
        </w:rPr>
        <w:t>Providing student advising as it relates to clinical education.</w:t>
      </w:r>
    </w:p>
    <w:p w14:paraId="117DA6BD" w14:textId="77777777" w:rsidR="00DD65AC" w:rsidRPr="00865C35" w:rsidRDefault="00DD65AC" w:rsidP="002B2D95">
      <w:pPr>
        <w:numPr>
          <w:ilvl w:val="0"/>
          <w:numId w:val="13"/>
        </w:numPr>
        <w:ind w:left="1080"/>
        <w:rPr>
          <w:rFonts w:ascii="Arial" w:hAnsi="Arial" w:cs="Arial"/>
          <w:sz w:val="20"/>
          <w:szCs w:val="20"/>
        </w:rPr>
      </w:pPr>
      <w:r w:rsidRPr="00865C35">
        <w:rPr>
          <w:rFonts w:ascii="Arial" w:hAnsi="Arial" w:cs="Arial"/>
          <w:sz w:val="20"/>
          <w:szCs w:val="20"/>
        </w:rPr>
        <w:t xml:space="preserve">Ensuring that all CI’s and </w:t>
      </w:r>
      <w:r w:rsidR="00886517">
        <w:rPr>
          <w:rFonts w:ascii="Arial" w:hAnsi="Arial" w:cs="Arial"/>
          <w:sz w:val="20"/>
          <w:szCs w:val="20"/>
        </w:rPr>
        <w:t>S</w:t>
      </w:r>
      <w:r w:rsidRPr="00865C35">
        <w:rPr>
          <w:rFonts w:ascii="Arial" w:hAnsi="Arial" w:cs="Arial"/>
          <w:sz w:val="20"/>
          <w:szCs w:val="20"/>
        </w:rPr>
        <w:t xml:space="preserve">CCE’s are informed of any </w:t>
      </w:r>
      <w:r w:rsidR="00723D9E" w:rsidRPr="00865C35">
        <w:rPr>
          <w:rFonts w:ascii="Arial" w:hAnsi="Arial" w:cs="Arial"/>
          <w:sz w:val="20"/>
          <w:szCs w:val="20"/>
        </w:rPr>
        <w:t xml:space="preserve">pertinent </w:t>
      </w:r>
      <w:r w:rsidRPr="00865C35">
        <w:rPr>
          <w:rFonts w:ascii="Arial" w:hAnsi="Arial" w:cs="Arial"/>
          <w:sz w:val="20"/>
          <w:szCs w:val="20"/>
        </w:rPr>
        <w:t>changes in Program policies and procedures and/or student scheduling.</w:t>
      </w:r>
    </w:p>
    <w:p w14:paraId="0DE78E36" w14:textId="1F5333D8" w:rsidR="00B14C96" w:rsidRPr="00865C35" w:rsidRDefault="00B14C96" w:rsidP="002B2D95">
      <w:pPr>
        <w:numPr>
          <w:ilvl w:val="0"/>
          <w:numId w:val="13"/>
        </w:numPr>
        <w:ind w:left="1080"/>
        <w:rPr>
          <w:rFonts w:ascii="Arial" w:hAnsi="Arial" w:cs="Arial"/>
          <w:sz w:val="20"/>
          <w:szCs w:val="20"/>
        </w:rPr>
      </w:pPr>
      <w:r w:rsidRPr="00865C35">
        <w:rPr>
          <w:rFonts w:ascii="Arial" w:hAnsi="Arial" w:cs="Arial"/>
          <w:sz w:val="20"/>
          <w:szCs w:val="20"/>
        </w:rPr>
        <w:t xml:space="preserve">Assessing </w:t>
      </w:r>
      <w:r w:rsidR="0091030B" w:rsidRPr="00865C35">
        <w:rPr>
          <w:rFonts w:ascii="Arial" w:hAnsi="Arial" w:cs="Arial"/>
          <w:sz w:val="20"/>
          <w:szCs w:val="20"/>
        </w:rPr>
        <w:t>the effectiveness</w:t>
      </w:r>
      <w:r w:rsidRPr="00865C35">
        <w:rPr>
          <w:rFonts w:ascii="Arial" w:hAnsi="Arial" w:cs="Arial"/>
          <w:sz w:val="20"/>
          <w:szCs w:val="20"/>
        </w:rPr>
        <w:t xml:space="preserve"> of Clinical Education Program.</w:t>
      </w:r>
    </w:p>
    <w:p w14:paraId="0DB25806" w14:textId="263018CB" w:rsidR="00B14C96" w:rsidRDefault="001F179B" w:rsidP="002B2D95">
      <w:pPr>
        <w:numPr>
          <w:ilvl w:val="0"/>
          <w:numId w:val="13"/>
        </w:numPr>
        <w:ind w:left="1080"/>
        <w:rPr>
          <w:rFonts w:ascii="Arial" w:hAnsi="Arial" w:cs="Arial"/>
          <w:sz w:val="20"/>
          <w:szCs w:val="20"/>
        </w:rPr>
      </w:pPr>
      <w:r>
        <w:rPr>
          <w:rFonts w:ascii="Arial" w:hAnsi="Arial" w:cs="Arial"/>
          <w:sz w:val="20"/>
          <w:szCs w:val="20"/>
        </w:rPr>
        <w:lastRenderedPageBreak/>
        <w:t xml:space="preserve">Ensuring that all </w:t>
      </w:r>
      <w:r w:rsidR="005A165C">
        <w:rPr>
          <w:rFonts w:ascii="Arial" w:hAnsi="Arial" w:cs="Arial"/>
          <w:sz w:val="20"/>
          <w:szCs w:val="20"/>
        </w:rPr>
        <w:t>UNMC faculty are informed of any pertinent changes in clinical education policies and procedures.</w:t>
      </w:r>
    </w:p>
    <w:p w14:paraId="53E77F76" w14:textId="7F5ADF5B" w:rsidR="00BE4C0E" w:rsidRPr="00BE4C0E" w:rsidRDefault="00BE4C0E" w:rsidP="002B2D95">
      <w:pPr>
        <w:numPr>
          <w:ilvl w:val="0"/>
          <w:numId w:val="13"/>
        </w:numPr>
        <w:ind w:left="1080"/>
        <w:rPr>
          <w:rFonts w:ascii="Arial" w:hAnsi="Arial" w:cs="Arial"/>
          <w:sz w:val="20"/>
          <w:szCs w:val="20"/>
        </w:rPr>
      </w:pPr>
      <w:r w:rsidRPr="00BE4C0E">
        <w:rPr>
          <w:rFonts w:ascii="Arial" w:hAnsi="Arial" w:cs="Arial"/>
          <w:sz w:val="20"/>
          <w:szCs w:val="20"/>
        </w:rPr>
        <w:t xml:space="preserve">Ensuring that all members of </w:t>
      </w:r>
      <w:r w:rsidR="00FF2D96" w:rsidRPr="00BE4C0E">
        <w:rPr>
          <w:rFonts w:ascii="Arial" w:hAnsi="Arial" w:cs="Arial"/>
          <w:sz w:val="20"/>
          <w:szCs w:val="20"/>
        </w:rPr>
        <w:t>the team</w:t>
      </w:r>
      <w:r w:rsidR="44AC971A" w:rsidRPr="2766E2A2">
        <w:rPr>
          <w:rFonts w:ascii="Arial" w:hAnsi="Arial" w:cs="Arial"/>
          <w:sz w:val="20"/>
          <w:szCs w:val="20"/>
        </w:rPr>
        <w:t xml:space="preserve"> (</w:t>
      </w:r>
      <w:r w:rsidRPr="00BE4C0E">
        <w:rPr>
          <w:rFonts w:ascii="Arial" w:hAnsi="Arial" w:cs="Arial"/>
          <w:sz w:val="20"/>
          <w:szCs w:val="20"/>
        </w:rPr>
        <w:t>CI’s, SCCE’s, students</w:t>
      </w:r>
      <w:r w:rsidR="00193908">
        <w:rPr>
          <w:rFonts w:ascii="Arial" w:hAnsi="Arial" w:cs="Arial"/>
          <w:sz w:val="20"/>
          <w:szCs w:val="20"/>
        </w:rPr>
        <w:t xml:space="preserve">, </w:t>
      </w:r>
      <w:r w:rsidRPr="00BE4C0E">
        <w:rPr>
          <w:rFonts w:ascii="Arial" w:hAnsi="Arial" w:cs="Arial"/>
          <w:sz w:val="20"/>
          <w:szCs w:val="20"/>
        </w:rPr>
        <w:t>faculty</w:t>
      </w:r>
      <w:r w:rsidR="00193908">
        <w:rPr>
          <w:rFonts w:ascii="Arial" w:hAnsi="Arial" w:cs="Arial"/>
          <w:sz w:val="20"/>
          <w:szCs w:val="20"/>
        </w:rPr>
        <w:t>, and staff</w:t>
      </w:r>
      <w:r w:rsidR="4B9F2B07" w:rsidRPr="2766E2A2">
        <w:rPr>
          <w:rFonts w:ascii="Arial" w:hAnsi="Arial" w:cs="Arial"/>
          <w:sz w:val="20"/>
          <w:szCs w:val="20"/>
        </w:rPr>
        <w:t>)</w:t>
      </w:r>
      <w:r w:rsidRPr="00BE4C0E">
        <w:rPr>
          <w:rFonts w:ascii="Arial" w:hAnsi="Arial" w:cs="Arial"/>
          <w:sz w:val="20"/>
          <w:szCs w:val="20"/>
        </w:rPr>
        <w:t xml:space="preserve"> are upholding their </w:t>
      </w:r>
      <w:r w:rsidR="00193908">
        <w:rPr>
          <w:rFonts w:ascii="Arial" w:hAnsi="Arial" w:cs="Arial"/>
          <w:sz w:val="20"/>
          <w:szCs w:val="20"/>
        </w:rPr>
        <w:t xml:space="preserve">clinical education </w:t>
      </w:r>
      <w:r w:rsidRPr="00BE4C0E">
        <w:rPr>
          <w:rFonts w:ascii="Arial" w:hAnsi="Arial" w:cs="Arial"/>
          <w:sz w:val="20"/>
          <w:szCs w:val="20"/>
        </w:rPr>
        <w:t>responsibilities</w:t>
      </w:r>
      <w:r w:rsidR="004C1F73">
        <w:rPr>
          <w:rFonts w:ascii="Arial" w:hAnsi="Arial" w:cs="Arial"/>
          <w:sz w:val="20"/>
          <w:szCs w:val="20"/>
        </w:rPr>
        <w:t>.</w:t>
      </w:r>
    </w:p>
    <w:p w14:paraId="689CB9B0" w14:textId="77777777" w:rsidR="00DD65AC" w:rsidRPr="00865C35" w:rsidRDefault="00DD65AC" w:rsidP="002B2D95">
      <w:pPr>
        <w:numPr>
          <w:ilvl w:val="0"/>
          <w:numId w:val="11"/>
        </w:numPr>
        <w:spacing w:before="120" w:line="280" w:lineRule="atLeast"/>
        <w:rPr>
          <w:rFonts w:ascii="Arial" w:hAnsi="Arial" w:cs="Arial"/>
          <w:sz w:val="20"/>
          <w:szCs w:val="20"/>
        </w:rPr>
      </w:pPr>
      <w:r w:rsidRPr="00865C35">
        <w:rPr>
          <w:rFonts w:ascii="Arial" w:hAnsi="Arial" w:cs="Arial"/>
          <w:sz w:val="20"/>
          <w:szCs w:val="20"/>
        </w:rPr>
        <w:t xml:space="preserve">Responsibilities </w:t>
      </w:r>
      <w:r w:rsidR="0093108D">
        <w:rPr>
          <w:rFonts w:ascii="Arial" w:hAnsi="Arial" w:cs="Arial"/>
          <w:sz w:val="20"/>
          <w:szCs w:val="20"/>
        </w:rPr>
        <w:t>o</w:t>
      </w:r>
      <w:r w:rsidRPr="00865C35">
        <w:rPr>
          <w:rFonts w:ascii="Arial" w:hAnsi="Arial" w:cs="Arial"/>
          <w:sz w:val="20"/>
          <w:szCs w:val="20"/>
        </w:rPr>
        <w:t xml:space="preserve">f Clinical Education </w:t>
      </w:r>
      <w:r w:rsidR="00E86CB2">
        <w:rPr>
          <w:rFonts w:ascii="Arial" w:hAnsi="Arial" w:cs="Arial"/>
          <w:sz w:val="20"/>
          <w:szCs w:val="20"/>
        </w:rPr>
        <w:t>Associate</w:t>
      </w:r>
    </w:p>
    <w:p w14:paraId="7FD1BF48" w14:textId="1D94388C" w:rsidR="00E73BE0" w:rsidRPr="00E73BE0" w:rsidRDefault="00E73BE0" w:rsidP="002B2D95">
      <w:pPr>
        <w:numPr>
          <w:ilvl w:val="0"/>
          <w:numId w:val="14"/>
        </w:numPr>
        <w:ind w:left="1080"/>
        <w:rPr>
          <w:rFonts w:ascii="Arial" w:hAnsi="Arial" w:cs="Arial"/>
          <w:sz w:val="20"/>
          <w:szCs w:val="20"/>
        </w:rPr>
      </w:pPr>
      <w:r>
        <w:rPr>
          <w:rFonts w:ascii="Arial" w:hAnsi="Arial" w:cs="Arial"/>
          <w:sz w:val="20"/>
          <w:szCs w:val="20"/>
        </w:rPr>
        <w:t>Initiating</w:t>
      </w:r>
      <w:r w:rsidR="00802625">
        <w:rPr>
          <w:rFonts w:ascii="Arial" w:hAnsi="Arial" w:cs="Arial"/>
          <w:sz w:val="20"/>
          <w:szCs w:val="20"/>
        </w:rPr>
        <w:t>, coordinating,</w:t>
      </w:r>
      <w:r>
        <w:rPr>
          <w:rFonts w:ascii="Arial" w:hAnsi="Arial" w:cs="Arial"/>
          <w:sz w:val="20"/>
          <w:szCs w:val="20"/>
        </w:rPr>
        <w:t xml:space="preserve"> and maintaining</w:t>
      </w:r>
      <w:r w:rsidRPr="00865C35">
        <w:rPr>
          <w:rFonts w:ascii="Arial" w:hAnsi="Arial" w:cs="Arial"/>
          <w:sz w:val="20"/>
          <w:szCs w:val="20"/>
        </w:rPr>
        <w:t xml:space="preserve"> Affiliation Agreements</w:t>
      </w:r>
      <w:r w:rsidR="00925AFC">
        <w:rPr>
          <w:rFonts w:ascii="Arial" w:hAnsi="Arial" w:cs="Arial"/>
          <w:sz w:val="20"/>
          <w:szCs w:val="20"/>
        </w:rPr>
        <w:t xml:space="preserve"> to ensure </w:t>
      </w:r>
      <w:r w:rsidR="00114F1D">
        <w:rPr>
          <w:rFonts w:ascii="Arial" w:hAnsi="Arial" w:cs="Arial"/>
          <w:sz w:val="20"/>
          <w:szCs w:val="20"/>
        </w:rPr>
        <w:t>agreement</w:t>
      </w:r>
      <w:r w:rsidR="00802625">
        <w:rPr>
          <w:rFonts w:ascii="Arial" w:hAnsi="Arial" w:cs="Arial"/>
          <w:sz w:val="20"/>
          <w:szCs w:val="20"/>
        </w:rPr>
        <w:t>s</w:t>
      </w:r>
      <w:r w:rsidR="00114F1D">
        <w:rPr>
          <w:rFonts w:ascii="Arial" w:hAnsi="Arial" w:cs="Arial"/>
          <w:sz w:val="20"/>
          <w:szCs w:val="20"/>
        </w:rPr>
        <w:t xml:space="preserve"> </w:t>
      </w:r>
      <w:r w:rsidR="00802625">
        <w:rPr>
          <w:rFonts w:ascii="Arial" w:hAnsi="Arial" w:cs="Arial"/>
          <w:sz w:val="20"/>
          <w:szCs w:val="20"/>
        </w:rPr>
        <w:t>are</w:t>
      </w:r>
      <w:r w:rsidR="00114F1D">
        <w:rPr>
          <w:rFonts w:ascii="Arial" w:hAnsi="Arial" w:cs="Arial"/>
          <w:sz w:val="20"/>
          <w:szCs w:val="20"/>
        </w:rPr>
        <w:t xml:space="preserve"> </w:t>
      </w:r>
      <w:r w:rsidR="00272C93">
        <w:rPr>
          <w:rFonts w:ascii="Arial" w:hAnsi="Arial" w:cs="Arial"/>
          <w:sz w:val="20"/>
          <w:szCs w:val="20"/>
        </w:rPr>
        <w:t xml:space="preserve">current </w:t>
      </w:r>
      <w:r w:rsidR="00114F1D">
        <w:rPr>
          <w:rFonts w:ascii="Arial" w:hAnsi="Arial" w:cs="Arial"/>
          <w:sz w:val="20"/>
          <w:szCs w:val="20"/>
        </w:rPr>
        <w:t>for all active clinical sites</w:t>
      </w:r>
      <w:r w:rsidRPr="00865C35">
        <w:rPr>
          <w:rFonts w:ascii="Arial" w:hAnsi="Arial" w:cs="Arial"/>
          <w:sz w:val="20"/>
          <w:szCs w:val="20"/>
        </w:rPr>
        <w:t>.</w:t>
      </w:r>
    </w:p>
    <w:p w14:paraId="2BC45FF9" w14:textId="55523D42" w:rsidR="00DD65AC" w:rsidRDefault="004A61B9" w:rsidP="002B2D95">
      <w:pPr>
        <w:numPr>
          <w:ilvl w:val="0"/>
          <w:numId w:val="14"/>
        </w:numPr>
        <w:ind w:left="1080"/>
        <w:rPr>
          <w:rFonts w:ascii="Arial" w:hAnsi="Arial" w:cs="Arial"/>
          <w:sz w:val="20"/>
          <w:szCs w:val="20"/>
        </w:rPr>
      </w:pPr>
      <w:r>
        <w:rPr>
          <w:rFonts w:ascii="Arial" w:hAnsi="Arial" w:cs="Arial"/>
          <w:sz w:val="20"/>
          <w:szCs w:val="20"/>
        </w:rPr>
        <w:t xml:space="preserve">Managing </w:t>
      </w:r>
      <w:r w:rsidR="00886517">
        <w:rPr>
          <w:rFonts w:ascii="Arial" w:hAnsi="Arial" w:cs="Arial"/>
          <w:sz w:val="20"/>
          <w:szCs w:val="20"/>
        </w:rPr>
        <w:t xml:space="preserve">clinical </w:t>
      </w:r>
      <w:r>
        <w:rPr>
          <w:rFonts w:ascii="Arial" w:hAnsi="Arial" w:cs="Arial"/>
          <w:sz w:val="20"/>
          <w:szCs w:val="20"/>
        </w:rPr>
        <w:t>education experience</w:t>
      </w:r>
      <w:r w:rsidR="00A025D2">
        <w:rPr>
          <w:rFonts w:ascii="Arial" w:hAnsi="Arial" w:cs="Arial"/>
          <w:sz w:val="20"/>
          <w:szCs w:val="20"/>
        </w:rPr>
        <w:t xml:space="preserve"> slot</w:t>
      </w:r>
      <w:r>
        <w:rPr>
          <w:rFonts w:ascii="Arial" w:hAnsi="Arial" w:cs="Arial"/>
          <w:sz w:val="20"/>
          <w:szCs w:val="20"/>
        </w:rPr>
        <w:t xml:space="preserve"> </w:t>
      </w:r>
      <w:r w:rsidR="00E71488">
        <w:rPr>
          <w:rFonts w:ascii="Arial" w:hAnsi="Arial" w:cs="Arial"/>
          <w:sz w:val="20"/>
          <w:szCs w:val="20"/>
        </w:rPr>
        <w:t>requests and placements</w:t>
      </w:r>
      <w:r w:rsidR="00A025D2">
        <w:rPr>
          <w:rFonts w:ascii="Arial" w:hAnsi="Arial" w:cs="Arial"/>
          <w:sz w:val="20"/>
          <w:szCs w:val="20"/>
        </w:rPr>
        <w:t xml:space="preserve"> in data management system.</w:t>
      </w:r>
    </w:p>
    <w:p w14:paraId="0B42A427" w14:textId="0E197E5D" w:rsidR="00A025D2" w:rsidRDefault="007A044A" w:rsidP="002B2D95">
      <w:pPr>
        <w:numPr>
          <w:ilvl w:val="0"/>
          <w:numId w:val="14"/>
        </w:numPr>
        <w:ind w:left="1080"/>
        <w:rPr>
          <w:rFonts w:ascii="Arial" w:hAnsi="Arial" w:cs="Arial"/>
          <w:sz w:val="20"/>
          <w:szCs w:val="20"/>
        </w:rPr>
      </w:pPr>
      <w:r>
        <w:rPr>
          <w:rFonts w:ascii="Arial" w:hAnsi="Arial" w:cs="Arial"/>
          <w:sz w:val="20"/>
          <w:szCs w:val="20"/>
        </w:rPr>
        <w:t>Confirming clinical site placement following selections.</w:t>
      </w:r>
    </w:p>
    <w:p w14:paraId="2B54B04E" w14:textId="2D7CF80F" w:rsidR="00B5250E" w:rsidRPr="00865C35" w:rsidRDefault="00B5250E" w:rsidP="002B2D95">
      <w:pPr>
        <w:numPr>
          <w:ilvl w:val="0"/>
          <w:numId w:val="14"/>
        </w:numPr>
        <w:ind w:left="1080"/>
        <w:rPr>
          <w:rFonts w:ascii="Arial" w:hAnsi="Arial" w:cs="Arial"/>
          <w:sz w:val="20"/>
          <w:szCs w:val="20"/>
        </w:rPr>
      </w:pPr>
      <w:r>
        <w:rPr>
          <w:rFonts w:ascii="Arial" w:hAnsi="Arial" w:cs="Arial"/>
          <w:sz w:val="20"/>
          <w:szCs w:val="20"/>
        </w:rPr>
        <w:t xml:space="preserve">Ensuring </w:t>
      </w:r>
      <w:r w:rsidR="005A306A">
        <w:rPr>
          <w:rFonts w:ascii="Arial" w:hAnsi="Arial" w:cs="Arial"/>
          <w:sz w:val="20"/>
          <w:szCs w:val="20"/>
        </w:rPr>
        <w:t xml:space="preserve">required </w:t>
      </w:r>
      <w:r w:rsidR="00802625">
        <w:rPr>
          <w:rFonts w:ascii="Arial" w:hAnsi="Arial" w:cs="Arial"/>
          <w:sz w:val="20"/>
          <w:szCs w:val="20"/>
        </w:rPr>
        <w:t xml:space="preserve">student </w:t>
      </w:r>
      <w:r w:rsidR="005A306A">
        <w:rPr>
          <w:rFonts w:ascii="Arial" w:hAnsi="Arial" w:cs="Arial"/>
          <w:sz w:val="20"/>
          <w:szCs w:val="20"/>
        </w:rPr>
        <w:t xml:space="preserve">compliance documents (immunizations, basic life support, etc.) </w:t>
      </w:r>
      <w:r w:rsidR="00802625">
        <w:rPr>
          <w:rFonts w:ascii="Arial" w:hAnsi="Arial" w:cs="Arial"/>
          <w:sz w:val="20"/>
          <w:szCs w:val="20"/>
        </w:rPr>
        <w:t>are current.</w:t>
      </w:r>
    </w:p>
    <w:p w14:paraId="228321DC" w14:textId="7E900BE6" w:rsidR="00DD65AC" w:rsidRDefault="00AC78E2" w:rsidP="002B2D95">
      <w:pPr>
        <w:numPr>
          <w:ilvl w:val="0"/>
          <w:numId w:val="14"/>
        </w:numPr>
        <w:ind w:left="1080"/>
        <w:rPr>
          <w:rFonts w:ascii="Arial" w:hAnsi="Arial" w:cs="Arial"/>
          <w:sz w:val="20"/>
          <w:szCs w:val="20"/>
        </w:rPr>
      </w:pPr>
      <w:r>
        <w:rPr>
          <w:rFonts w:ascii="Arial" w:hAnsi="Arial" w:cs="Arial"/>
          <w:sz w:val="20"/>
          <w:szCs w:val="20"/>
        </w:rPr>
        <w:t xml:space="preserve">Sending </w:t>
      </w:r>
      <w:r w:rsidR="00B5250E">
        <w:rPr>
          <w:rFonts w:ascii="Arial" w:hAnsi="Arial" w:cs="Arial"/>
          <w:sz w:val="20"/>
          <w:szCs w:val="20"/>
        </w:rPr>
        <w:t>pertinent student information</w:t>
      </w:r>
      <w:r w:rsidR="003522E9">
        <w:rPr>
          <w:rFonts w:ascii="Arial" w:hAnsi="Arial" w:cs="Arial"/>
          <w:sz w:val="20"/>
          <w:szCs w:val="20"/>
        </w:rPr>
        <w:t xml:space="preserve"> to the clinical site</w:t>
      </w:r>
      <w:r w:rsidR="00B5250E">
        <w:rPr>
          <w:rFonts w:ascii="Arial" w:hAnsi="Arial" w:cs="Arial"/>
          <w:sz w:val="20"/>
          <w:szCs w:val="20"/>
        </w:rPr>
        <w:t xml:space="preserve"> at </w:t>
      </w:r>
      <w:r w:rsidR="00DD65AC" w:rsidRPr="00865C35">
        <w:rPr>
          <w:rFonts w:ascii="Arial" w:hAnsi="Arial" w:cs="Arial"/>
          <w:sz w:val="20"/>
          <w:szCs w:val="20"/>
        </w:rPr>
        <w:t xml:space="preserve">least 4-6 weeks prior to clinical </w:t>
      </w:r>
      <w:r w:rsidR="00DB5917">
        <w:rPr>
          <w:rFonts w:ascii="Arial" w:hAnsi="Arial" w:cs="Arial"/>
          <w:sz w:val="20"/>
          <w:szCs w:val="20"/>
        </w:rPr>
        <w:t>education experience</w:t>
      </w:r>
      <w:r w:rsidR="00DD65AC" w:rsidRPr="00865C35">
        <w:rPr>
          <w:rFonts w:ascii="Arial" w:hAnsi="Arial" w:cs="Arial"/>
          <w:sz w:val="20"/>
          <w:szCs w:val="20"/>
        </w:rPr>
        <w:t>.</w:t>
      </w:r>
    </w:p>
    <w:p w14:paraId="72394F87" w14:textId="77777777" w:rsidR="00581406" w:rsidRDefault="00581406" w:rsidP="00581406">
      <w:pPr>
        <w:rPr>
          <w:rFonts w:ascii="Arial" w:hAnsi="Arial" w:cs="Arial"/>
          <w:sz w:val="20"/>
          <w:szCs w:val="20"/>
        </w:rPr>
      </w:pPr>
    </w:p>
    <w:p w14:paraId="0AEEFF63" w14:textId="77777777" w:rsidR="005F17EB" w:rsidRPr="00865C35" w:rsidRDefault="005F17EB" w:rsidP="00581406">
      <w:pPr>
        <w:rPr>
          <w:rFonts w:ascii="Arial" w:hAnsi="Arial" w:cs="Arial"/>
          <w:sz w:val="20"/>
          <w:szCs w:val="20"/>
        </w:rPr>
      </w:pPr>
    </w:p>
    <w:p w14:paraId="6621EF4F" w14:textId="23E36B1F" w:rsidR="5AF85F85" w:rsidRDefault="6504201E" w:rsidP="00D47D53">
      <w:pPr>
        <w:pStyle w:val="2ndHeadingTOC2"/>
      </w:pPr>
      <w:r w:rsidRPr="2766E2A2">
        <w:t>Rights &amp; Responsibilities of Clinical Education Faculty</w:t>
      </w:r>
    </w:p>
    <w:p w14:paraId="5F3968B9" w14:textId="29068AFC" w:rsidR="00DD65AC" w:rsidRPr="00865C35" w:rsidRDefault="00DD65AC" w:rsidP="00754A72">
      <w:pPr>
        <w:spacing w:after="120" w:line="280" w:lineRule="atLeast"/>
        <w:rPr>
          <w:rFonts w:ascii="Arial" w:hAnsi="Arial" w:cs="Arial"/>
          <w:sz w:val="20"/>
          <w:szCs w:val="20"/>
        </w:rPr>
      </w:pPr>
      <w:r w:rsidRPr="00865C35">
        <w:rPr>
          <w:rFonts w:ascii="Arial" w:hAnsi="Arial" w:cs="Arial"/>
          <w:sz w:val="20"/>
          <w:szCs w:val="20"/>
        </w:rPr>
        <w:t xml:space="preserve">Clinical Education Faculty do not have the same rights and responsibilities as Core Faculty. </w:t>
      </w:r>
      <w:r w:rsidR="00886517">
        <w:rPr>
          <w:rFonts w:ascii="Arial" w:hAnsi="Arial" w:cs="Arial"/>
          <w:sz w:val="20"/>
          <w:szCs w:val="20"/>
        </w:rPr>
        <w:t xml:space="preserve">Clinical Education faculty may apply for adjunct faculty </w:t>
      </w:r>
      <w:r w:rsidR="007431CF">
        <w:rPr>
          <w:rFonts w:ascii="Arial" w:hAnsi="Arial" w:cs="Arial"/>
          <w:sz w:val="20"/>
          <w:szCs w:val="20"/>
        </w:rPr>
        <w:t>status, which</w:t>
      </w:r>
      <w:r w:rsidR="00886517">
        <w:rPr>
          <w:rFonts w:ascii="Arial" w:hAnsi="Arial" w:cs="Arial"/>
          <w:sz w:val="20"/>
          <w:szCs w:val="20"/>
        </w:rPr>
        <w:t xml:space="preserve"> provides </w:t>
      </w:r>
      <w:r w:rsidRPr="00865C35">
        <w:rPr>
          <w:rFonts w:ascii="Arial" w:hAnsi="Arial" w:cs="Arial"/>
          <w:sz w:val="20"/>
          <w:szCs w:val="20"/>
        </w:rPr>
        <w:t>access to the McGoogan Library resources</w:t>
      </w:r>
      <w:r w:rsidR="00886517">
        <w:rPr>
          <w:rFonts w:ascii="Arial" w:hAnsi="Arial" w:cs="Arial"/>
          <w:sz w:val="20"/>
          <w:szCs w:val="20"/>
        </w:rPr>
        <w:t xml:space="preserve">.  </w:t>
      </w:r>
      <w:proofErr w:type="gramStart"/>
      <w:r w:rsidR="00886517">
        <w:rPr>
          <w:rFonts w:ascii="Arial" w:hAnsi="Arial" w:cs="Arial"/>
          <w:sz w:val="20"/>
          <w:szCs w:val="20"/>
        </w:rPr>
        <w:t>C</w:t>
      </w:r>
      <w:r w:rsidRPr="00865C35">
        <w:rPr>
          <w:rFonts w:ascii="Arial" w:hAnsi="Arial" w:cs="Arial"/>
          <w:sz w:val="20"/>
          <w:szCs w:val="20"/>
        </w:rPr>
        <w:t>linical</w:t>
      </w:r>
      <w:proofErr w:type="gramEnd"/>
      <w:r w:rsidRPr="00865C35">
        <w:rPr>
          <w:rFonts w:ascii="Arial" w:hAnsi="Arial" w:cs="Arial"/>
          <w:sz w:val="20"/>
          <w:szCs w:val="20"/>
        </w:rPr>
        <w:t xml:space="preserve"> </w:t>
      </w:r>
      <w:r w:rsidR="00886517">
        <w:rPr>
          <w:rFonts w:ascii="Arial" w:hAnsi="Arial" w:cs="Arial"/>
          <w:sz w:val="20"/>
          <w:szCs w:val="20"/>
        </w:rPr>
        <w:t>Education F</w:t>
      </w:r>
      <w:r w:rsidRPr="00865C35">
        <w:rPr>
          <w:rFonts w:ascii="Arial" w:hAnsi="Arial" w:cs="Arial"/>
          <w:sz w:val="20"/>
          <w:szCs w:val="20"/>
        </w:rPr>
        <w:t xml:space="preserve">aculty </w:t>
      </w:r>
      <w:r w:rsidR="00886517">
        <w:rPr>
          <w:rFonts w:ascii="Arial" w:hAnsi="Arial" w:cs="Arial"/>
          <w:sz w:val="20"/>
          <w:szCs w:val="20"/>
        </w:rPr>
        <w:t xml:space="preserve">may also </w:t>
      </w:r>
      <w:r w:rsidRPr="00865C35">
        <w:rPr>
          <w:rFonts w:ascii="Arial" w:hAnsi="Arial" w:cs="Arial"/>
          <w:sz w:val="20"/>
          <w:szCs w:val="20"/>
        </w:rPr>
        <w:t xml:space="preserve">receive a discounted rate on UNMC hosted continuing education offerings through the </w:t>
      </w:r>
      <w:r w:rsidRPr="00865C35" w:rsidDel="00BE652F">
        <w:rPr>
          <w:rFonts w:ascii="Arial" w:hAnsi="Arial" w:cs="Arial"/>
          <w:sz w:val="20"/>
          <w:szCs w:val="20"/>
        </w:rPr>
        <w:t>Physical Therapy</w:t>
      </w:r>
      <w:r w:rsidR="00886517" w:rsidDel="00BE652F">
        <w:rPr>
          <w:rFonts w:ascii="Arial" w:hAnsi="Arial" w:cs="Arial"/>
          <w:sz w:val="20"/>
          <w:szCs w:val="20"/>
        </w:rPr>
        <w:t xml:space="preserve"> </w:t>
      </w:r>
      <w:r w:rsidR="00BE652F">
        <w:rPr>
          <w:rFonts w:ascii="Arial" w:hAnsi="Arial" w:cs="Arial"/>
          <w:sz w:val="20"/>
          <w:szCs w:val="20"/>
        </w:rPr>
        <w:t>Program</w:t>
      </w:r>
      <w:r w:rsidRPr="00865C35">
        <w:rPr>
          <w:rFonts w:ascii="Arial" w:hAnsi="Arial" w:cs="Arial"/>
          <w:sz w:val="20"/>
          <w:szCs w:val="20"/>
        </w:rPr>
        <w:t>.</w:t>
      </w:r>
    </w:p>
    <w:p w14:paraId="3E122132" w14:textId="716D1A70" w:rsidR="005270EE" w:rsidRPr="005270EE" w:rsidRDefault="00DD65AC" w:rsidP="002B2D95">
      <w:pPr>
        <w:numPr>
          <w:ilvl w:val="0"/>
          <w:numId w:val="3"/>
        </w:numPr>
        <w:spacing w:before="120" w:after="240" w:line="280" w:lineRule="atLeast"/>
        <w:ind w:left="547"/>
        <w:rPr>
          <w:rFonts w:ascii="Arial" w:hAnsi="Arial" w:cs="Arial"/>
          <w:sz w:val="20"/>
          <w:szCs w:val="20"/>
        </w:rPr>
      </w:pPr>
      <w:r w:rsidRPr="00865C35">
        <w:rPr>
          <w:rFonts w:ascii="Arial" w:hAnsi="Arial" w:cs="Arial"/>
          <w:sz w:val="20"/>
          <w:szCs w:val="20"/>
        </w:rPr>
        <w:t xml:space="preserve">Responsibilities of the </w:t>
      </w:r>
      <w:r w:rsidR="00485363">
        <w:rPr>
          <w:rFonts w:ascii="Arial" w:hAnsi="Arial" w:cs="Arial"/>
          <w:sz w:val="20"/>
          <w:szCs w:val="20"/>
        </w:rPr>
        <w:t>Site</w:t>
      </w:r>
      <w:r w:rsidR="00485363" w:rsidRPr="00865C35">
        <w:rPr>
          <w:rFonts w:ascii="Arial" w:hAnsi="Arial" w:cs="Arial"/>
          <w:sz w:val="20"/>
          <w:szCs w:val="20"/>
        </w:rPr>
        <w:t xml:space="preserve"> </w:t>
      </w:r>
      <w:r w:rsidRPr="00865C35">
        <w:rPr>
          <w:rFonts w:ascii="Arial" w:hAnsi="Arial" w:cs="Arial"/>
          <w:sz w:val="20"/>
          <w:szCs w:val="20"/>
        </w:rPr>
        <w:t xml:space="preserve">Coordinator </w:t>
      </w:r>
      <w:r w:rsidR="00F62F64">
        <w:rPr>
          <w:rFonts w:ascii="Arial" w:hAnsi="Arial" w:cs="Arial"/>
          <w:sz w:val="20"/>
          <w:szCs w:val="20"/>
        </w:rPr>
        <w:t>o</w:t>
      </w:r>
      <w:r w:rsidRPr="00865C35">
        <w:rPr>
          <w:rFonts w:ascii="Arial" w:hAnsi="Arial" w:cs="Arial"/>
          <w:sz w:val="20"/>
          <w:szCs w:val="20"/>
        </w:rPr>
        <w:t>f Clinical Education (</w:t>
      </w:r>
      <w:r w:rsidR="00485363">
        <w:rPr>
          <w:rFonts w:ascii="Arial" w:hAnsi="Arial" w:cs="Arial"/>
          <w:sz w:val="20"/>
          <w:szCs w:val="20"/>
        </w:rPr>
        <w:t>S</w:t>
      </w:r>
      <w:r w:rsidRPr="00865C35">
        <w:rPr>
          <w:rFonts w:ascii="Arial" w:hAnsi="Arial" w:cs="Arial"/>
          <w:sz w:val="20"/>
          <w:szCs w:val="20"/>
        </w:rPr>
        <w:t>CCE)</w:t>
      </w:r>
    </w:p>
    <w:p w14:paraId="626C1568" w14:textId="7AB2816D" w:rsidR="00F057A7" w:rsidRDefault="00BD42A6" w:rsidP="00734999">
      <w:pPr>
        <w:pStyle w:val="ListParagraph"/>
        <w:numPr>
          <w:ilvl w:val="0"/>
          <w:numId w:val="39"/>
        </w:numPr>
        <w:spacing w:line="280" w:lineRule="atLeast"/>
        <w:rPr>
          <w:rFonts w:ascii="Arial" w:hAnsi="Arial" w:cs="Arial"/>
          <w:sz w:val="20"/>
          <w:szCs w:val="20"/>
        </w:rPr>
      </w:pPr>
      <w:r>
        <w:rPr>
          <w:rFonts w:ascii="Arial" w:hAnsi="Arial" w:cs="Arial"/>
          <w:sz w:val="20"/>
          <w:szCs w:val="20"/>
        </w:rPr>
        <w:t>A</w:t>
      </w:r>
      <w:r w:rsidR="00B31D15" w:rsidRPr="00BD42A6">
        <w:rPr>
          <w:rFonts w:ascii="Arial" w:hAnsi="Arial" w:cs="Arial"/>
          <w:sz w:val="20"/>
          <w:szCs w:val="20"/>
        </w:rPr>
        <w:t>dminister</w:t>
      </w:r>
      <w:r w:rsidR="00F057A7">
        <w:rPr>
          <w:rFonts w:ascii="Arial" w:hAnsi="Arial" w:cs="Arial"/>
          <w:sz w:val="20"/>
          <w:szCs w:val="20"/>
        </w:rPr>
        <w:t>ing</w:t>
      </w:r>
      <w:r w:rsidR="00B31D15" w:rsidRPr="00BD42A6">
        <w:rPr>
          <w:rFonts w:ascii="Arial" w:hAnsi="Arial" w:cs="Arial"/>
          <w:sz w:val="20"/>
          <w:szCs w:val="20"/>
        </w:rPr>
        <w:t>, manag</w:t>
      </w:r>
      <w:r w:rsidR="00F057A7">
        <w:rPr>
          <w:rFonts w:ascii="Arial" w:hAnsi="Arial" w:cs="Arial"/>
          <w:sz w:val="20"/>
          <w:szCs w:val="20"/>
        </w:rPr>
        <w:t>ing</w:t>
      </w:r>
      <w:r w:rsidR="00B31D15" w:rsidRPr="00BD42A6">
        <w:rPr>
          <w:rFonts w:ascii="Arial" w:hAnsi="Arial" w:cs="Arial"/>
          <w:sz w:val="20"/>
          <w:szCs w:val="20"/>
        </w:rPr>
        <w:t>, and coordinat</w:t>
      </w:r>
      <w:r w:rsidR="00F057A7">
        <w:rPr>
          <w:rFonts w:ascii="Arial" w:hAnsi="Arial" w:cs="Arial"/>
          <w:sz w:val="20"/>
          <w:szCs w:val="20"/>
        </w:rPr>
        <w:t>ing</w:t>
      </w:r>
      <w:r w:rsidR="00B31D15" w:rsidRPr="00BD42A6">
        <w:rPr>
          <w:rFonts w:ascii="Arial" w:hAnsi="Arial" w:cs="Arial"/>
          <w:sz w:val="20"/>
          <w:szCs w:val="20"/>
        </w:rPr>
        <w:t xml:space="preserve"> clinical assignments and learning activities for students during their clinical education experience. </w:t>
      </w:r>
    </w:p>
    <w:p w14:paraId="4D0C966B" w14:textId="72F512E7" w:rsidR="00F057A7" w:rsidRDefault="00F057A7" w:rsidP="00734999">
      <w:pPr>
        <w:pStyle w:val="ListParagraph"/>
        <w:numPr>
          <w:ilvl w:val="0"/>
          <w:numId w:val="39"/>
        </w:numPr>
        <w:spacing w:before="120" w:line="280" w:lineRule="atLeast"/>
        <w:rPr>
          <w:rFonts w:ascii="Arial" w:hAnsi="Arial" w:cs="Arial"/>
          <w:sz w:val="20"/>
          <w:szCs w:val="20"/>
        </w:rPr>
      </w:pPr>
      <w:r>
        <w:rPr>
          <w:rFonts w:ascii="Arial" w:hAnsi="Arial" w:cs="Arial"/>
          <w:sz w:val="20"/>
          <w:szCs w:val="20"/>
        </w:rPr>
        <w:t>D</w:t>
      </w:r>
      <w:r w:rsidR="00B31D15" w:rsidRPr="00F057A7">
        <w:rPr>
          <w:rFonts w:ascii="Arial" w:hAnsi="Arial" w:cs="Arial"/>
          <w:sz w:val="20"/>
          <w:szCs w:val="20"/>
        </w:rPr>
        <w:t>etermin</w:t>
      </w:r>
      <w:r>
        <w:rPr>
          <w:rFonts w:ascii="Arial" w:hAnsi="Arial" w:cs="Arial"/>
          <w:sz w:val="20"/>
          <w:szCs w:val="20"/>
        </w:rPr>
        <w:t xml:space="preserve">ing </w:t>
      </w:r>
      <w:r w:rsidR="00B31D15" w:rsidRPr="00F057A7">
        <w:rPr>
          <w:rFonts w:ascii="Arial" w:hAnsi="Arial" w:cs="Arial"/>
          <w:sz w:val="20"/>
          <w:szCs w:val="20"/>
        </w:rPr>
        <w:t>the readiness</w:t>
      </w:r>
      <w:r>
        <w:rPr>
          <w:rFonts w:ascii="Arial" w:hAnsi="Arial" w:cs="Arial"/>
          <w:sz w:val="20"/>
          <w:szCs w:val="20"/>
        </w:rPr>
        <w:t xml:space="preserve"> of physical therapists</w:t>
      </w:r>
      <w:r w:rsidR="00B31D15" w:rsidRPr="00F057A7">
        <w:rPr>
          <w:rFonts w:ascii="Arial" w:hAnsi="Arial" w:cs="Arial"/>
          <w:sz w:val="20"/>
          <w:szCs w:val="20"/>
        </w:rPr>
        <w:t xml:space="preserve"> to serve as clinical instructors</w:t>
      </w:r>
      <w:r>
        <w:rPr>
          <w:rFonts w:ascii="Arial" w:hAnsi="Arial" w:cs="Arial"/>
          <w:sz w:val="20"/>
          <w:szCs w:val="20"/>
        </w:rPr>
        <w:t>.</w:t>
      </w:r>
      <w:r w:rsidR="00B31D15" w:rsidRPr="00F057A7">
        <w:rPr>
          <w:rFonts w:ascii="Arial" w:hAnsi="Arial" w:cs="Arial"/>
          <w:sz w:val="20"/>
          <w:szCs w:val="20"/>
        </w:rPr>
        <w:t xml:space="preserve"> </w:t>
      </w:r>
    </w:p>
    <w:p w14:paraId="0BC5FB30" w14:textId="77777777" w:rsidR="00F057A7" w:rsidRDefault="00F057A7" w:rsidP="00734999">
      <w:pPr>
        <w:pStyle w:val="ListParagraph"/>
        <w:numPr>
          <w:ilvl w:val="0"/>
          <w:numId w:val="39"/>
        </w:numPr>
        <w:spacing w:before="120" w:line="280" w:lineRule="atLeast"/>
        <w:rPr>
          <w:rFonts w:ascii="Arial" w:hAnsi="Arial" w:cs="Arial"/>
          <w:sz w:val="20"/>
          <w:szCs w:val="20"/>
        </w:rPr>
      </w:pPr>
      <w:r>
        <w:rPr>
          <w:rFonts w:ascii="Arial" w:hAnsi="Arial" w:cs="Arial"/>
          <w:sz w:val="20"/>
          <w:szCs w:val="20"/>
        </w:rPr>
        <w:t>S</w:t>
      </w:r>
      <w:r w:rsidR="00B31D15" w:rsidRPr="00F057A7">
        <w:rPr>
          <w:rFonts w:ascii="Arial" w:hAnsi="Arial" w:cs="Arial"/>
          <w:sz w:val="20"/>
          <w:szCs w:val="20"/>
        </w:rPr>
        <w:t>upervis</w:t>
      </w:r>
      <w:r>
        <w:rPr>
          <w:rFonts w:ascii="Arial" w:hAnsi="Arial" w:cs="Arial"/>
          <w:sz w:val="20"/>
          <w:szCs w:val="20"/>
        </w:rPr>
        <w:t>ing</w:t>
      </w:r>
      <w:r w:rsidR="00B31D15" w:rsidRPr="00F057A7">
        <w:rPr>
          <w:rFonts w:ascii="Arial" w:hAnsi="Arial" w:cs="Arial"/>
          <w:sz w:val="20"/>
          <w:szCs w:val="20"/>
        </w:rPr>
        <w:t xml:space="preserve"> clinical instructors in the delivery of clinical education experiences</w:t>
      </w:r>
      <w:r>
        <w:rPr>
          <w:rFonts w:ascii="Arial" w:hAnsi="Arial" w:cs="Arial"/>
          <w:sz w:val="20"/>
          <w:szCs w:val="20"/>
        </w:rPr>
        <w:t>.</w:t>
      </w:r>
      <w:r w:rsidR="00B31D15" w:rsidRPr="00F057A7">
        <w:rPr>
          <w:rFonts w:ascii="Arial" w:hAnsi="Arial" w:cs="Arial"/>
          <w:sz w:val="20"/>
          <w:szCs w:val="20"/>
        </w:rPr>
        <w:t xml:space="preserve"> </w:t>
      </w:r>
    </w:p>
    <w:p w14:paraId="0002E0F5" w14:textId="77777777" w:rsidR="00F10240" w:rsidRDefault="00F057A7" w:rsidP="00734999">
      <w:pPr>
        <w:pStyle w:val="ListParagraph"/>
        <w:numPr>
          <w:ilvl w:val="0"/>
          <w:numId w:val="39"/>
        </w:numPr>
        <w:spacing w:before="120" w:line="280" w:lineRule="atLeast"/>
        <w:rPr>
          <w:rFonts w:ascii="Arial" w:hAnsi="Arial" w:cs="Arial"/>
          <w:sz w:val="20"/>
          <w:szCs w:val="20"/>
        </w:rPr>
      </w:pPr>
      <w:r>
        <w:rPr>
          <w:rFonts w:ascii="Arial" w:hAnsi="Arial" w:cs="Arial"/>
          <w:sz w:val="20"/>
          <w:szCs w:val="20"/>
        </w:rPr>
        <w:t>C</w:t>
      </w:r>
      <w:r w:rsidR="00B31D15" w:rsidRPr="00F057A7">
        <w:rPr>
          <w:rFonts w:ascii="Arial" w:hAnsi="Arial" w:cs="Arial"/>
          <w:sz w:val="20"/>
          <w:szCs w:val="20"/>
        </w:rPr>
        <w:t>ommunicat</w:t>
      </w:r>
      <w:r>
        <w:rPr>
          <w:rFonts w:ascii="Arial" w:hAnsi="Arial" w:cs="Arial"/>
          <w:sz w:val="20"/>
          <w:szCs w:val="20"/>
        </w:rPr>
        <w:t>ing</w:t>
      </w:r>
      <w:r w:rsidR="00B31D15" w:rsidRPr="00F057A7">
        <w:rPr>
          <w:rFonts w:ascii="Arial" w:hAnsi="Arial" w:cs="Arial"/>
          <w:sz w:val="20"/>
          <w:szCs w:val="20"/>
        </w:rPr>
        <w:t xml:space="preserve"> with the academic program regarding student performance</w:t>
      </w:r>
      <w:r>
        <w:rPr>
          <w:rFonts w:ascii="Arial" w:hAnsi="Arial" w:cs="Arial"/>
          <w:sz w:val="20"/>
          <w:szCs w:val="20"/>
        </w:rPr>
        <w:t>.</w:t>
      </w:r>
      <w:r w:rsidR="00B31D15" w:rsidRPr="00F057A7">
        <w:rPr>
          <w:rFonts w:ascii="Arial" w:hAnsi="Arial" w:cs="Arial"/>
          <w:sz w:val="20"/>
          <w:szCs w:val="20"/>
        </w:rPr>
        <w:t xml:space="preserve"> </w:t>
      </w:r>
    </w:p>
    <w:p w14:paraId="7D729A35" w14:textId="54171670" w:rsidR="00F10240" w:rsidRPr="00F10240" w:rsidRDefault="00F10240" w:rsidP="00734999">
      <w:pPr>
        <w:numPr>
          <w:ilvl w:val="0"/>
          <w:numId w:val="39"/>
        </w:numPr>
        <w:rPr>
          <w:rFonts w:ascii="Arial" w:hAnsi="Arial" w:cs="Arial"/>
          <w:sz w:val="20"/>
          <w:szCs w:val="20"/>
        </w:rPr>
      </w:pPr>
      <w:r w:rsidRPr="00BD42A6">
        <w:rPr>
          <w:rFonts w:ascii="Arial" w:hAnsi="Arial" w:cs="Arial"/>
          <w:sz w:val="20"/>
          <w:szCs w:val="20"/>
        </w:rPr>
        <w:t>Serving as a resource for the student and CI</w:t>
      </w:r>
    </w:p>
    <w:p w14:paraId="7D67AA9D" w14:textId="77777777" w:rsidR="004F249F" w:rsidRDefault="00F10240" w:rsidP="00734999">
      <w:pPr>
        <w:pStyle w:val="ListParagraph"/>
        <w:numPr>
          <w:ilvl w:val="0"/>
          <w:numId w:val="39"/>
        </w:numPr>
        <w:spacing w:line="280" w:lineRule="atLeast"/>
        <w:rPr>
          <w:rFonts w:ascii="Arial" w:hAnsi="Arial" w:cs="Arial"/>
          <w:sz w:val="20"/>
          <w:szCs w:val="20"/>
        </w:rPr>
      </w:pPr>
      <w:r>
        <w:rPr>
          <w:rFonts w:ascii="Arial" w:hAnsi="Arial" w:cs="Arial"/>
          <w:sz w:val="20"/>
          <w:szCs w:val="20"/>
        </w:rPr>
        <w:t xml:space="preserve">Ensuring </w:t>
      </w:r>
      <w:r w:rsidR="00DD65AC" w:rsidRPr="00F10240">
        <w:rPr>
          <w:rFonts w:ascii="Arial" w:hAnsi="Arial" w:cs="Arial"/>
          <w:sz w:val="20"/>
          <w:szCs w:val="20"/>
        </w:rPr>
        <w:t>orientation materials including</w:t>
      </w:r>
      <w:r>
        <w:rPr>
          <w:rFonts w:ascii="Arial" w:hAnsi="Arial" w:cs="Arial"/>
          <w:sz w:val="20"/>
          <w:szCs w:val="20"/>
        </w:rPr>
        <w:t xml:space="preserve"> clinical site and equipment</w:t>
      </w:r>
      <w:r w:rsidR="00DD65AC" w:rsidRPr="00F10240">
        <w:rPr>
          <w:rFonts w:ascii="Arial" w:hAnsi="Arial" w:cs="Arial"/>
          <w:sz w:val="20"/>
          <w:szCs w:val="20"/>
        </w:rPr>
        <w:t xml:space="preserve"> safety procedures </w:t>
      </w:r>
      <w:r>
        <w:rPr>
          <w:rFonts w:ascii="Arial" w:hAnsi="Arial" w:cs="Arial"/>
          <w:sz w:val="20"/>
          <w:szCs w:val="20"/>
        </w:rPr>
        <w:t xml:space="preserve">are </w:t>
      </w:r>
      <w:r w:rsidR="00DD65AC" w:rsidRPr="00F10240">
        <w:rPr>
          <w:rFonts w:ascii="Arial" w:hAnsi="Arial" w:cs="Arial"/>
          <w:sz w:val="20"/>
          <w:szCs w:val="20"/>
        </w:rPr>
        <w:t xml:space="preserve">provided </w:t>
      </w:r>
      <w:r>
        <w:rPr>
          <w:rFonts w:ascii="Arial" w:hAnsi="Arial" w:cs="Arial"/>
          <w:sz w:val="20"/>
          <w:szCs w:val="20"/>
        </w:rPr>
        <w:t>to the student.</w:t>
      </w:r>
    </w:p>
    <w:p w14:paraId="3F67AC6F" w14:textId="29E2A852" w:rsidR="00BD42A6" w:rsidRPr="005270EE" w:rsidRDefault="00DD65AC" w:rsidP="00734999">
      <w:pPr>
        <w:pStyle w:val="ListParagraph"/>
        <w:numPr>
          <w:ilvl w:val="0"/>
          <w:numId w:val="39"/>
        </w:numPr>
        <w:spacing w:line="280" w:lineRule="atLeast"/>
        <w:rPr>
          <w:rFonts w:ascii="Arial" w:hAnsi="Arial" w:cs="Arial"/>
          <w:sz w:val="20"/>
          <w:szCs w:val="20"/>
        </w:rPr>
      </w:pPr>
      <w:r w:rsidRPr="004F249F">
        <w:rPr>
          <w:rFonts w:ascii="Arial" w:hAnsi="Arial" w:cs="Arial"/>
          <w:sz w:val="20"/>
          <w:szCs w:val="20"/>
        </w:rPr>
        <w:t>Provid</w:t>
      </w:r>
      <w:r w:rsidR="00A14ADC" w:rsidRPr="004F249F">
        <w:rPr>
          <w:rFonts w:ascii="Arial" w:hAnsi="Arial" w:cs="Arial"/>
          <w:sz w:val="20"/>
          <w:szCs w:val="20"/>
        </w:rPr>
        <w:t>ing</w:t>
      </w:r>
      <w:r w:rsidRPr="004F249F">
        <w:rPr>
          <w:rFonts w:ascii="Arial" w:hAnsi="Arial" w:cs="Arial"/>
          <w:sz w:val="20"/>
          <w:szCs w:val="20"/>
        </w:rPr>
        <w:t xml:space="preserve"> facility policies and procedures related to site and equipment safety upon request.</w:t>
      </w:r>
    </w:p>
    <w:p w14:paraId="21FFDE9C" w14:textId="77777777" w:rsidR="00DD65AC" w:rsidRPr="00865C35" w:rsidRDefault="00DD65AC" w:rsidP="002B2D95">
      <w:pPr>
        <w:numPr>
          <w:ilvl w:val="0"/>
          <w:numId w:val="3"/>
        </w:numPr>
        <w:spacing w:before="120" w:after="120" w:line="280" w:lineRule="atLeast"/>
        <w:ind w:left="547"/>
        <w:rPr>
          <w:rFonts w:ascii="Arial" w:hAnsi="Arial" w:cs="Arial"/>
          <w:sz w:val="20"/>
          <w:szCs w:val="20"/>
        </w:rPr>
      </w:pPr>
      <w:r w:rsidRPr="00865C35">
        <w:rPr>
          <w:rFonts w:ascii="Arial" w:hAnsi="Arial" w:cs="Arial"/>
          <w:sz w:val="20"/>
          <w:szCs w:val="20"/>
        </w:rPr>
        <w:t>Minimum Criteria for Clinical Instructors</w:t>
      </w:r>
    </w:p>
    <w:p w14:paraId="3D139D8E" w14:textId="6BDB2E14" w:rsidR="0044232C" w:rsidRPr="00D01A10" w:rsidRDefault="0044232C" w:rsidP="002B2D95">
      <w:pPr>
        <w:numPr>
          <w:ilvl w:val="0"/>
          <w:numId w:val="15"/>
        </w:numPr>
        <w:rPr>
          <w:rFonts w:ascii="Arial" w:hAnsi="Arial" w:cs="Arial"/>
          <w:sz w:val="20"/>
          <w:szCs w:val="20"/>
        </w:rPr>
      </w:pPr>
      <w:r w:rsidRPr="00D01A10">
        <w:rPr>
          <w:rFonts w:ascii="Arial" w:hAnsi="Arial" w:cs="Arial"/>
          <w:sz w:val="20"/>
          <w:szCs w:val="20"/>
        </w:rPr>
        <w:t xml:space="preserve">Licensed as a </w:t>
      </w:r>
      <w:r w:rsidR="00D01A10" w:rsidRPr="00D01A10">
        <w:rPr>
          <w:rFonts w:ascii="Arial" w:hAnsi="Arial" w:cs="Arial"/>
          <w:sz w:val="20"/>
          <w:szCs w:val="20"/>
        </w:rPr>
        <w:t>p</w:t>
      </w:r>
      <w:r w:rsidRPr="00D01A10">
        <w:rPr>
          <w:rFonts w:ascii="Arial" w:hAnsi="Arial" w:cs="Arial"/>
          <w:sz w:val="20"/>
          <w:szCs w:val="20"/>
        </w:rPr>
        <w:t xml:space="preserve">hysical </w:t>
      </w:r>
      <w:r w:rsidR="00D01A10" w:rsidRPr="00D01A10">
        <w:rPr>
          <w:rFonts w:ascii="Arial" w:hAnsi="Arial" w:cs="Arial"/>
          <w:sz w:val="20"/>
          <w:szCs w:val="20"/>
        </w:rPr>
        <w:t>t</w:t>
      </w:r>
      <w:r w:rsidRPr="00D01A10">
        <w:rPr>
          <w:rFonts w:ascii="Arial" w:hAnsi="Arial" w:cs="Arial"/>
          <w:sz w:val="20"/>
          <w:szCs w:val="20"/>
        </w:rPr>
        <w:t>herapist.</w:t>
      </w:r>
    </w:p>
    <w:p w14:paraId="0E6104ED" w14:textId="01862BE7" w:rsidR="00942AE9" w:rsidRPr="00D01A10" w:rsidRDefault="00A36F84" w:rsidP="002B2D95">
      <w:pPr>
        <w:numPr>
          <w:ilvl w:val="0"/>
          <w:numId w:val="15"/>
        </w:numPr>
        <w:rPr>
          <w:rFonts w:ascii="Arial" w:hAnsi="Arial" w:cs="Arial"/>
          <w:sz w:val="20"/>
          <w:szCs w:val="20"/>
        </w:rPr>
      </w:pPr>
      <w:r w:rsidRPr="00D01A10">
        <w:rPr>
          <w:rFonts w:ascii="Arial" w:hAnsi="Arial" w:cs="Arial"/>
          <w:sz w:val="20"/>
          <w:szCs w:val="20"/>
        </w:rPr>
        <w:t>When engaged in full-time clinical education designated to meet the minimum number of weeks required by CAPTE</w:t>
      </w:r>
      <w:r w:rsidR="00E45195" w:rsidRPr="00D01A10">
        <w:rPr>
          <w:rFonts w:ascii="Arial" w:hAnsi="Arial" w:cs="Arial"/>
          <w:sz w:val="20"/>
          <w:szCs w:val="20"/>
        </w:rPr>
        <w:t>, o</w:t>
      </w:r>
      <w:r w:rsidR="00DD65AC" w:rsidRPr="00D01A10">
        <w:rPr>
          <w:rFonts w:ascii="Arial" w:hAnsi="Arial" w:cs="Arial"/>
          <w:sz w:val="20"/>
          <w:szCs w:val="20"/>
        </w:rPr>
        <w:t xml:space="preserve">ne year </w:t>
      </w:r>
      <w:r w:rsidR="007163F7" w:rsidRPr="00D01A10">
        <w:rPr>
          <w:rFonts w:ascii="Arial" w:hAnsi="Arial" w:cs="Arial"/>
          <w:sz w:val="20"/>
          <w:szCs w:val="20"/>
        </w:rPr>
        <w:t>full-time (or equivalent) post-licensure clinical experience.</w:t>
      </w:r>
    </w:p>
    <w:p w14:paraId="3B06B4DD" w14:textId="238EDC39" w:rsidR="00DD65AC" w:rsidRPr="00D01A10" w:rsidRDefault="00DD65AC" w:rsidP="002B2D95">
      <w:pPr>
        <w:numPr>
          <w:ilvl w:val="0"/>
          <w:numId w:val="15"/>
        </w:numPr>
        <w:rPr>
          <w:rFonts w:ascii="Arial" w:hAnsi="Arial" w:cs="Arial"/>
          <w:sz w:val="20"/>
          <w:szCs w:val="20"/>
        </w:rPr>
      </w:pPr>
      <w:r w:rsidRPr="00D01A10">
        <w:rPr>
          <w:rFonts w:ascii="Arial" w:hAnsi="Arial" w:cs="Arial"/>
          <w:sz w:val="20"/>
          <w:szCs w:val="20"/>
        </w:rPr>
        <w:t xml:space="preserve">Completion of a clinical instructor credentialing program such as the APTA </w:t>
      </w:r>
      <w:r w:rsidR="00887FEC">
        <w:rPr>
          <w:rFonts w:ascii="Arial" w:hAnsi="Arial" w:cs="Arial"/>
          <w:sz w:val="20"/>
          <w:szCs w:val="20"/>
        </w:rPr>
        <w:t>Credentialed Clinical Instructor Program</w:t>
      </w:r>
      <w:r w:rsidRPr="00D01A10">
        <w:rPr>
          <w:rFonts w:ascii="Arial" w:hAnsi="Arial" w:cs="Arial"/>
          <w:sz w:val="20"/>
          <w:szCs w:val="20"/>
        </w:rPr>
        <w:t xml:space="preserve"> is preferred.</w:t>
      </w:r>
    </w:p>
    <w:p w14:paraId="1A79469E" w14:textId="606C83A9" w:rsidR="00DD65AC" w:rsidRPr="00D352F0" w:rsidRDefault="00DD65AC" w:rsidP="002B2D95">
      <w:pPr>
        <w:numPr>
          <w:ilvl w:val="0"/>
          <w:numId w:val="3"/>
        </w:numPr>
        <w:spacing w:before="120" w:after="120" w:line="280" w:lineRule="atLeast"/>
        <w:ind w:left="547"/>
        <w:rPr>
          <w:rFonts w:ascii="Arial" w:hAnsi="Arial" w:cs="Arial"/>
          <w:sz w:val="20"/>
          <w:szCs w:val="20"/>
        </w:rPr>
      </w:pPr>
      <w:r w:rsidRPr="00865C35">
        <w:rPr>
          <w:rFonts w:ascii="Arial" w:hAnsi="Arial" w:cs="Arial"/>
          <w:sz w:val="20"/>
          <w:szCs w:val="20"/>
        </w:rPr>
        <w:t>Responsibilities of Clinical Instructor (CI)</w:t>
      </w:r>
    </w:p>
    <w:p w14:paraId="2EF6FAD6" w14:textId="6800D50E" w:rsidR="00500F85" w:rsidRPr="00FA6A91" w:rsidRDefault="00500F85" w:rsidP="002B2D95">
      <w:pPr>
        <w:numPr>
          <w:ilvl w:val="0"/>
          <w:numId w:val="16"/>
        </w:numPr>
        <w:rPr>
          <w:rFonts w:ascii="Arial" w:hAnsi="Arial" w:cs="Arial"/>
          <w:sz w:val="20"/>
          <w:szCs w:val="20"/>
        </w:rPr>
      </w:pPr>
      <w:r w:rsidRPr="00FA6A91">
        <w:rPr>
          <w:rFonts w:ascii="Arial" w:hAnsi="Arial" w:cs="Arial"/>
          <w:sz w:val="20"/>
          <w:szCs w:val="20"/>
        </w:rPr>
        <w:t>Instructing, guiding, supervising, and formally assessing the student during the clinical education experience.</w:t>
      </w:r>
    </w:p>
    <w:p w14:paraId="3996D877" w14:textId="3FDFE75A" w:rsidR="00DD65AC" w:rsidRPr="00FA6A91" w:rsidRDefault="00DD65AC" w:rsidP="002B2D95">
      <w:pPr>
        <w:numPr>
          <w:ilvl w:val="0"/>
          <w:numId w:val="16"/>
        </w:numPr>
        <w:rPr>
          <w:rFonts w:ascii="Arial" w:hAnsi="Arial" w:cs="Arial"/>
          <w:sz w:val="20"/>
          <w:szCs w:val="20"/>
        </w:rPr>
      </w:pPr>
      <w:r w:rsidRPr="00FA6A91">
        <w:rPr>
          <w:rFonts w:ascii="Arial" w:hAnsi="Arial" w:cs="Arial"/>
          <w:sz w:val="20"/>
          <w:szCs w:val="20"/>
        </w:rPr>
        <w:t>Serving as a role model</w:t>
      </w:r>
      <w:r w:rsidR="00FA6A91">
        <w:rPr>
          <w:rFonts w:ascii="Arial" w:hAnsi="Arial" w:cs="Arial"/>
          <w:sz w:val="20"/>
          <w:szCs w:val="20"/>
        </w:rPr>
        <w:t xml:space="preserve"> </w:t>
      </w:r>
      <w:r w:rsidR="00FF2D96">
        <w:rPr>
          <w:rFonts w:ascii="Arial" w:hAnsi="Arial" w:cs="Arial"/>
          <w:sz w:val="20"/>
          <w:szCs w:val="20"/>
        </w:rPr>
        <w:t>for</w:t>
      </w:r>
      <w:r w:rsidR="00FA6A91">
        <w:rPr>
          <w:rFonts w:ascii="Arial" w:hAnsi="Arial" w:cs="Arial"/>
          <w:sz w:val="20"/>
          <w:szCs w:val="20"/>
        </w:rPr>
        <w:t xml:space="preserve"> </w:t>
      </w:r>
      <w:r w:rsidR="00246A8C">
        <w:rPr>
          <w:rFonts w:ascii="Arial" w:hAnsi="Arial" w:cs="Arial"/>
          <w:sz w:val="20"/>
          <w:szCs w:val="20"/>
        </w:rPr>
        <w:t xml:space="preserve">the </w:t>
      </w:r>
      <w:r w:rsidR="00FA6A91">
        <w:rPr>
          <w:rFonts w:ascii="Arial" w:hAnsi="Arial" w:cs="Arial"/>
          <w:sz w:val="20"/>
          <w:szCs w:val="20"/>
        </w:rPr>
        <w:t>student</w:t>
      </w:r>
      <w:r w:rsidRPr="00FA6A91">
        <w:rPr>
          <w:rFonts w:ascii="Arial" w:hAnsi="Arial" w:cs="Arial"/>
          <w:sz w:val="20"/>
          <w:szCs w:val="20"/>
        </w:rPr>
        <w:t>.</w:t>
      </w:r>
    </w:p>
    <w:p w14:paraId="6AFB287E" w14:textId="5557EC91" w:rsidR="00DD65AC" w:rsidRDefault="00DD65AC" w:rsidP="002B2D95">
      <w:pPr>
        <w:numPr>
          <w:ilvl w:val="0"/>
          <w:numId w:val="16"/>
        </w:numPr>
        <w:rPr>
          <w:rFonts w:ascii="Arial" w:hAnsi="Arial" w:cs="Arial"/>
          <w:sz w:val="20"/>
          <w:szCs w:val="20"/>
        </w:rPr>
      </w:pPr>
      <w:r w:rsidRPr="00865C35">
        <w:rPr>
          <w:rFonts w:ascii="Arial" w:hAnsi="Arial" w:cs="Arial"/>
          <w:sz w:val="20"/>
          <w:szCs w:val="20"/>
        </w:rPr>
        <w:t xml:space="preserve">Aiding the </w:t>
      </w:r>
      <w:proofErr w:type="gramStart"/>
      <w:r w:rsidRPr="00865C35">
        <w:rPr>
          <w:rFonts w:ascii="Arial" w:hAnsi="Arial" w:cs="Arial"/>
          <w:sz w:val="20"/>
          <w:szCs w:val="20"/>
        </w:rPr>
        <w:t>student</w:t>
      </w:r>
      <w:proofErr w:type="gramEnd"/>
      <w:r w:rsidRPr="00865C35">
        <w:rPr>
          <w:rFonts w:ascii="Arial" w:hAnsi="Arial" w:cs="Arial"/>
          <w:sz w:val="20"/>
          <w:szCs w:val="20"/>
        </w:rPr>
        <w:t xml:space="preserve"> in various </w:t>
      </w:r>
      <w:r w:rsidR="0478AA5D" w:rsidRPr="2766E2A2">
        <w:rPr>
          <w:rFonts w:ascii="Arial" w:hAnsi="Arial" w:cs="Arial"/>
          <w:sz w:val="20"/>
          <w:szCs w:val="20"/>
        </w:rPr>
        <w:t>activities</w:t>
      </w:r>
      <w:r w:rsidR="004C1F73">
        <w:rPr>
          <w:rFonts w:ascii="Arial" w:hAnsi="Arial" w:cs="Arial"/>
          <w:sz w:val="20"/>
          <w:szCs w:val="20"/>
        </w:rPr>
        <w:t xml:space="preserve"> during their clinical education experience </w:t>
      </w:r>
      <w:r w:rsidRPr="00865C35">
        <w:rPr>
          <w:rFonts w:ascii="Arial" w:hAnsi="Arial" w:cs="Arial"/>
          <w:sz w:val="20"/>
          <w:szCs w:val="20"/>
        </w:rPr>
        <w:t>to facilitate learning.</w:t>
      </w:r>
    </w:p>
    <w:p w14:paraId="50A4B0B6" w14:textId="6EF2E5F4" w:rsidR="00E36EFB" w:rsidRPr="00E36EFB" w:rsidRDefault="00E36EFB" w:rsidP="002B2D95">
      <w:pPr>
        <w:numPr>
          <w:ilvl w:val="0"/>
          <w:numId w:val="16"/>
        </w:numPr>
        <w:rPr>
          <w:rFonts w:ascii="Arial" w:hAnsi="Arial" w:cs="Arial"/>
          <w:sz w:val="20"/>
          <w:szCs w:val="20"/>
        </w:rPr>
      </w:pPr>
      <w:r w:rsidRPr="00E36EFB">
        <w:rPr>
          <w:rFonts w:ascii="Arial" w:hAnsi="Arial" w:cs="Arial"/>
          <w:sz w:val="20"/>
          <w:szCs w:val="20"/>
        </w:rPr>
        <w:t xml:space="preserve">Facilitating interprofessional education experiences. </w:t>
      </w:r>
    </w:p>
    <w:p w14:paraId="70866000" w14:textId="0697EE09" w:rsidR="00DD65AC" w:rsidRPr="00865C35" w:rsidRDefault="00DD65AC" w:rsidP="002B2D95">
      <w:pPr>
        <w:numPr>
          <w:ilvl w:val="0"/>
          <w:numId w:val="16"/>
        </w:numPr>
        <w:rPr>
          <w:rFonts w:ascii="Arial" w:hAnsi="Arial" w:cs="Arial"/>
          <w:sz w:val="20"/>
          <w:szCs w:val="20"/>
        </w:rPr>
      </w:pPr>
      <w:r w:rsidRPr="00865C35">
        <w:rPr>
          <w:rFonts w:ascii="Arial" w:hAnsi="Arial" w:cs="Arial"/>
          <w:sz w:val="20"/>
          <w:szCs w:val="20"/>
        </w:rPr>
        <w:t>Maintaining co</w:t>
      </w:r>
      <w:r w:rsidR="00F85D24" w:rsidRPr="00865C35">
        <w:rPr>
          <w:rFonts w:ascii="Arial" w:hAnsi="Arial" w:cs="Arial"/>
          <w:sz w:val="20"/>
          <w:szCs w:val="20"/>
        </w:rPr>
        <w:t xml:space="preserve">mmunication with </w:t>
      </w:r>
      <w:proofErr w:type="gramStart"/>
      <w:r w:rsidR="00F85D24" w:rsidRPr="00865C35">
        <w:rPr>
          <w:rFonts w:ascii="Arial" w:hAnsi="Arial" w:cs="Arial"/>
          <w:sz w:val="20"/>
          <w:szCs w:val="20"/>
        </w:rPr>
        <w:t>student</w:t>
      </w:r>
      <w:proofErr w:type="gramEnd"/>
      <w:r w:rsidR="00F85D24" w:rsidRPr="00865C35">
        <w:rPr>
          <w:rFonts w:ascii="Arial" w:hAnsi="Arial" w:cs="Arial"/>
          <w:sz w:val="20"/>
          <w:szCs w:val="20"/>
        </w:rPr>
        <w:t xml:space="preserve"> and </w:t>
      </w:r>
      <w:r w:rsidR="004D59E8">
        <w:rPr>
          <w:rFonts w:ascii="Arial" w:hAnsi="Arial" w:cs="Arial"/>
          <w:sz w:val="20"/>
          <w:szCs w:val="20"/>
        </w:rPr>
        <w:t xml:space="preserve">academic </w:t>
      </w:r>
      <w:proofErr w:type="gramStart"/>
      <w:r w:rsidR="004D59E8">
        <w:rPr>
          <w:rFonts w:ascii="Arial" w:hAnsi="Arial" w:cs="Arial"/>
          <w:sz w:val="20"/>
          <w:szCs w:val="20"/>
        </w:rPr>
        <w:t>program</w:t>
      </w:r>
      <w:proofErr w:type="gramEnd"/>
      <w:r w:rsidRPr="00865C35">
        <w:rPr>
          <w:rFonts w:ascii="Arial" w:hAnsi="Arial" w:cs="Arial"/>
          <w:sz w:val="20"/>
          <w:szCs w:val="20"/>
        </w:rPr>
        <w:t>.</w:t>
      </w:r>
    </w:p>
    <w:p w14:paraId="6E1DE2AC" w14:textId="77777777" w:rsidR="00DD65AC" w:rsidRPr="00865C35" w:rsidRDefault="00DD65AC" w:rsidP="002B2D95">
      <w:pPr>
        <w:numPr>
          <w:ilvl w:val="0"/>
          <w:numId w:val="16"/>
        </w:numPr>
        <w:rPr>
          <w:rFonts w:ascii="Arial" w:hAnsi="Arial" w:cs="Arial"/>
          <w:sz w:val="20"/>
          <w:szCs w:val="20"/>
        </w:rPr>
      </w:pPr>
      <w:r w:rsidRPr="00865C35">
        <w:rPr>
          <w:rFonts w:ascii="Arial" w:hAnsi="Arial" w:cs="Arial"/>
          <w:sz w:val="20"/>
          <w:szCs w:val="20"/>
        </w:rPr>
        <w:t>Providing ongoing feedback to the student.</w:t>
      </w:r>
    </w:p>
    <w:p w14:paraId="0B8DD84C" w14:textId="77777777" w:rsidR="00DD65AC" w:rsidRPr="00865C35" w:rsidRDefault="00DD65AC" w:rsidP="002B2D95">
      <w:pPr>
        <w:numPr>
          <w:ilvl w:val="0"/>
          <w:numId w:val="16"/>
        </w:numPr>
        <w:rPr>
          <w:rFonts w:ascii="Arial" w:hAnsi="Arial" w:cs="Arial"/>
          <w:sz w:val="20"/>
          <w:szCs w:val="20"/>
        </w:rPr>
      </w:pPr>
      <w:r w:rsidRPr="00865C35">
        <w:rPr>
          <w:rFonts w:ascii="Arial" w:hAnsi="Arial" w:cs="Arial"/>
          <w:sz w:val="20"/>
          <w:szCs w:val="20"/>
        </w:rPr>
        <w:t>Providing formal documented evaluation of student performance at midterm and end of clinical experience.</w:t>
      </w:r>
    </w:p>
    <w:p w14:paraId="5BAFA02B" w14:textId="2B06F4E2" w:rsidR="00DD65AC" w:rsidRPr="00865C35" w:rsidRDefault="00B62CC5" w:rsidP="002B2D95">
      <w:pPr>
        <w:numPr>
          <w:ilvl w:val="0"/>
          <w:numId w:val="16"/>
        </w:numPr>
        <w:rPr>
          <w:rFonts w:ascii="Arial" w:hAnsi="Arial" w:cs="Arial"/>
          <w:sz w:val="20"/>
          <w:szCs w:val="20"/>
        </w:rPr>
      </w:pPr>
      <w:r>
        <w:rPr>
          <w:rFonts w:ascii="Arial" w:hAnsi="Arial" w:cs="Arial"/>
          <w:sz w:val="20"/>
          <w:szCs w:val="20"/>
        </w:rPr>
        <w:t>Completing</w:t>
      </w:r>
      <w:r w:rsidR="00DD65AC" w:rsidRPr="00865C35">
        <w:rPr>
          <w:rFonts w:ascii="Arial" w:hAnsi="Arial" w:cs="Arial"/>
          <w:sz w:val="20"/>
          <w:szCs w:val="20"/>
        </w:rPr>
        <w:t xml:space="preserve"> </w:t>
      </w:r>
      <w:r w:rsidR="00426F51">
        <w:rPr>
          <w:rFonts w:ascii="Arial" w:hAnsi="Arial" w:cs="Arial"/>
          <w:sz w:val="20"/>
          <w:szCs w:val="20"/>
        </w:rPr>
        <w:t xml:space="preserve">clinical education assessment tool </w:t>
      </w:r>
      <w:r>
        <w:rPr>
          <w:rFonts w:ascii="Arial" w:hAnsi="Arial" w:cs="Arial"/>
          <w:sz w:val="20"/>
          <w:szCs w:val="20"/>
        </w:rPr>
        <w:t>training</w:t>
      </w:r>
      <w:r w:rsidR="00426F51">
        <w:rPr>
          <w:rFonts w:ascii="Arial" w:hAnsi="Arial" w:cs="Arial"/>
          <w:sz w:val="20"/>
          <w:szCs w:val="20"/>
        </w:rPr>
        <w:t>.</w:t>
      </w:r>
    </w:p>
    <w:p w14:paraId="7BA0732D" w14:textId="4F327DAE" w:rsidR="00DD65AC" w:rsidRPr="00865C35" w:rsidRDefault="00DD65AC" w:rsidP="002B2D95">
      <w:pPr>
        <w:numPr>
          <w:ilvl w:val="0"/>
          <w:numId w:val="16"/>
        </w:numPr>
        <w:rPr>
          <w:rFonts w:ascii="Arial" w:hAnsi="Arial" w:cs="Arial"/>
          <w:sz w:val="20"/>
          <w:szCs w:val="20"/>
        </w:rPr>
      </w:pPr>
      <w:r w:rsidRPr="00865C35">
        <w:rPr>
          <w:rFonts w:ascii="Arial" w:hAnsi="Arial" w:cs="Arial"/>
          <w:sz w:val="20"/>
          <w:szCs w:val="20"/>
        </w:rPr>
        <w:t xml:space="preserve">Notifying the </w:t>
      </w:r>
      <w:r w:rsidR="00500F85">
        <w:rPr>
          <w:rFonts w:ascii="Arial" w:hAnsi="Arial" w:cs="Arial"/>
          <w:sz w:val="20"/>
          <w:szCs w:val="20"/>
        </w:rPr>
        <w:t xml:space="preserve">academic program </w:t>
      </w:r>
      <w:r w:rsidRPr="00865C35">
        <w:rPr>
          <w:rFonts w:ascii="Arial" w:hAnsi="Arial" w:cs="Arial"/>
          <w:sz w:val="20"/>
          <w:szCs w:val="20"/>
        </w:rPr>
        <w:t>immediately</w:t>
      </w:r>
      <w:r w:rsidR="00235A9B">
        <w:rPr>
          <w:rFonts w:ascii="Arial" w:hAnsi="Arial" w:cs="Arial"/>
          <w:sz w:val="20"/>
          <w:szCs w:val="20"/>
        </w:rPr>
        <w:t xml:space="preserve"> of student performance concerns.</w:t>
      </w:r>
      <w:r w:rsidRPr="00865C35">
        <w:rPr>
          <w:rFonts w:ascii="Arial" w:hAnsi="Arial" w:cs="Arial"/>
          <w:sz w:val="20"/>
          <w:szCs w:val="20"/>
        </w:rPr>
        <w:t xml:space="preserve"> </w:t>
      </w:r>
    </w:p>
    <w:p w14:paraId="2F7DA556" w14:textId="77777777" w:rsidR="00DD65AC" w:rsidRPr="00865C35" w:rsidRDefault="00DD65AC" w:rsidP="002B2D95">
      <w:pPr>
        <w:numPr>
          <w:ilvl w:val="0"/>
          <w:numId w:val="16"/>
        </w:numPr>
        <w:rPr>
          <w:rFonts w:ascii="Arial" w:hAnsi="Arial" w:cs="Arial"/>
          <w:sz w:val="20"/>
          <w:szCs w:val="20"/>
        </w:rPr>
      </w:pPr>
      <w:r w:rsidRPr="00865C35">
        <w:rPr>
          <w:rFonts w:ascii="Arial" w:hAnsi="Arial" w:cs="Arial"/>
          <w:sz w:val="20"/>
          <w:szCs w:val="20"/>
        </w:rPr>
        <w:t>Verifying patient informed consent is received prior to treatment by a student.</w:t>
      </w:r>
    </w:p>
    <w:p w14:paraId="023CA9AA" w14:textId="42029B8E" w:rsidR="00DD65AC" w:rsidRDefault="00DD65AC" w:rsidP="002B2D95">
      <w:pPr>
        <w:numPr>
          <w:ilvl w:val="0"/>
          <w:numId w:val="16"/>
        </w:numPr>
        <w:rPr>
          <w:rFonts w:ascii="Arial" w:hAnsi="Arial" w:cs="Arial"/>
          <w:sz w:val="20"/>
          <w:szCs w:val="20"/>
        </w:rPr>
      </w:pPr>
      <w:r w:rsidRPr="00865C35">
        <w:rPr>
          <w:rFonts w:ascii="Arial" w:hAnsi="Arial" w:cs="Arial"/>
          <w:sz w:val="20"/>
          <w:szCs w:val="20"/>
        </w:rPr>
        <w:t xml:space="preserve">Directing and assisting the student, per site policies and procedures, in situations that could potentially compromise the student’s safety including, but not limited to, fire, </w:t>
      </w:r>
      <w:r w:rsidR="00893191">
        <w:rPr>
          <w:rFonts w:ascii="Arial" w:hAnsi="Arial" w:cs="Arial"/>
          <w:sz w:val="20"/>
          <w:szCs w:val="20"/>
        </w:rPr>
        <w:t xml:space="preserve">and </w:t>
      </w:r>
      <w:r w:rsidRPr="00865C35">
        <w:rPr>
          <w:rFonts w:ascii="Arial" w:hAnsi="Arial" w:cs="Arial"/>
          <w:sz w:val="20"/>
          <w:szCs w:val="20"/>
        </w:rPr>
        <w:t>use of hazardous material or equipment.</w:t>
      </w:r>
    </w:p>
    <w:p w14:paraId="07E60A75" w14:textId="2101ADF8" w:rsidR="2766E2A2" w:rsidRDefault="2766E2A2" w:rsidP="2766E2A2">
      <w:pPr>
        <w:rPr>
          <w:rFonts w:ascii="Arial" w:hAnsi="Arial" w:cs="Arial"/>
          <w:b/>
          <w:bCs/>
          <w:sz w:val="20"/>
          <w:szCs w:val="20"/>
        </w:rPr>
      </w:pPr>
    </w:p>
    <w:p w14:paraId="48F83963" w14:textId="3BCD9B58" w:rsidR="00DD65AC" w:rsidRDefault="00945691" w:rsidP="2766E2A2">
      <w:pPr>
        <w:rPr>
          <w:rFonts w:ascii="Arial" w:hAnsi="Arial" w:cs="Arial"/>
          <w:b/>
          <w:sz w:val="20"/>
          <w:szCs w:val="20"/>
        </w:rPr>
      </w:pPr>
      <w:r>
        <w:rPr>
          <w:rFonts w:ascii="Arial" w:hAnsi="Arial" w:cs="Arial"/>
          <w:b/>
          <w:sz w:val="20"/>
          <w:szCs w:val="20"/>
        </w:rPr>
        <w:t xml:space="preserve">Clinical Education </w:t>
      </w:r>
      <w:r w:rsidR="00DD65AC" w:rsidRPr="2766E2A2">
        <w:rPr>
          <w:rFonts w:ascii="Arial" w:hAnsi="Arial" w:cs="Arial"/>
          <w:b/>
          <w:sz w:val="20"/>
          <w:szCs w:val="20"/>
        </w:rPr>
        <w:t>Faculty Development Activities</w:t>
      </w:r>
    </w:p>
    <w:p w14:paraId="446F54D1" w14:textId="75F68FD0" w:rsidR="00DD65AC" w:rsidRPr="00865C35" w:rsidRDefault="00DD65AC" w:rsidP="00754A72">
      <w:pPr>
        <w:spacing w:after="120" w:line="280" w:lineRule="atLeast"/>
        <w:rPr>
          <w:rFonts w:ascii="Arial" w:hAnsi="Arial" w:cs="Arial"/>
          <w:sz w:val="20"/>
          <w:szCs w:val="20"/>
        </w:rPr>
      </w:pPr>
      <w:r w:rsidRPr="00865C35">
        <w:rPr>
          <w:rFonts w:ascii="Arial" w:hAnsi="Arial" w:cs="Arial"/>
          <w:sz w:val="20"/>
          <w:szCs w:val="20"/>
        </w:rPr>
        <w:t xml:space="preserve">The Program will determine the need for ongoing planned development activities </w:t>
      </w:r>
      <w:r w:rsidR="0021363D">
        <w:rPr>
          <w:rFonts w:ascii="Arial" w:hAnsi="Arial" w:cs="Arial"/>
          <w:sz w:val="20"/>
          <w:szCs w:val="20"/>
        </w:rPr>
        <w:t xml:space="preserve">to </w:t>
      </w:r>
      <w:r w:rsidR="00FE25AC">
        <w:rPr>
          <w:rFonts w:ascii="Arial" w:hAnsi="Arial" w:cs="Arial"/>
          <w:sz w:val="20"/>
          <w:szCs w:val="20"/>
        </w:rPr>
        <w:t xml:space="preserve">improve </w:t>
      </w:r>
      <w:r w:rsidRPr="00865C35">
        <w:rPr>
          <w:rFonts w:ascii="Arial" w:hAnsi="Arial" w:cs="Arial"/>
          <w:sz w:val="20"/>
          <w:szCs w:val="20"/>
        </w:rPr>
        <w:t>clinical education effectiveness through:</w:t>
      </w:r>
    </w:p>
    <w:p w14:paraId="7E15A51F" w14:textId="180AFEE7" w:rsidR="00DD65AC" w:rsidRPr="00865C35" w:rsidRDefault="00DD65AC" w:rsidP="002B2D95">
      <w:pPr>
        <w:numPr>
          <w:ilvl w:val="0"/>
          <w:numId w:val="4"/>
        </w:numPr>
        <w:ind w:left="374" w:hanging="187"/>
        <w:rPr>
          <w:rFonts w:ascii="Arial" w:hAnsi="Arial" w:cs="Arial"/>
          <w:sz w:val="20"/>
          <w:szCs w:val="20"/>
        </w:rPr>
      </w:pPr>
      <w:r w:rsidRPr="00865C35">
        <w:rPr>
          <w:rFonts w:ascii="Arial" w:hAnsi="Arial" w:cs="Arial"/>
          <w:sz w:val="20"/>
          <w:szCs w:val="20"/>
        </w:rPr>
        <w:t xml:space="preserve">Interviews, conversations, surveys, panel meetings, etc. with clinical education faculty by the </w:t>
      </w:r>
      <w:r w:rsidR="00485363">
        <w:rPr>
          <w:rFonts w:ascii="Arial" w:hAnsi="Arial" w:cs="Arial"/>
          <w:sz w:val="20"/>
          <w:szCs w:val="20"/>
        </w:rPr>
        <w:t>DCE/ADCE</w:t>
      </w:r>
      <w:r w:rsidR="001E26A7">
        <w:rPr>
          <w:rFonts w:ascii="Arial" w:hAnsi="Arial" w:cs="Arial"/>
          <w:sz w:val="20"/>
          <w:szCs w:val="20"/>
        </w:rPr>
        <w:t>.</w:t>
      </w:r>
    </w:p>
    <w:p w14:paraId="1F6C963E" w14:textId="3FB5A66A" w:rsidR="00DD65AC" w:rsidRPr="00865C35" w:rsidRDefault="00DD65AC" w:rsidP="002B2D95">
      <w:pPr>
        <w:numPr>
          <w:ilvl w:val="0"/>
          <w:numId w:val="4"/>
        </w:numPr>
        <w:ind w:left="374" w:hanging="187"/>
        <w:rPr>
          <w:rFonts w:ascii="Arial" w:hAnsi="Arial" w:cs="Arial"/>
          <w:sz w:val="20"/>
          <w:szCs w:val="20"/>
        </w:rPr>
      </w:pPr>
      <w:r w:rsidRPr="00865C35">
        <w:rPr>
          <w:rFonts w:ascii="Arial" w:hAnsi="Arial" w:cs="Arial"/>
          <w:sz w:val="20"/>
          <w:szCs w:val="20"/>
        </w:rPr>
        <w:lastRenderedPageBreak/>
        <w:t xml:space="preserve">Student evaluations of the clinical sites and </w:t>
      </w:r>
      <w:r w:rsidR="00FF2D96">
        <w:rPr>
          <w:rFonts w:ascii="Arial" w:hAnsi="Arial" w:cs="Arial"/>
          <w:sz w:val="20"/>
          <w:szCs w:val="20"/>
        </w:rPr>
        <w:t>CIs</w:t>
      </w:r>
      <w:r w:rsidR="001E26A7">
        <w:rPr>
          <w:rFonts w:ascii="Arial" w:hAnsi="Arial" w:cs="Arial"/>
          <w:sz w:val="20"/>
          <w:szCs w:val="20"/>
        </w:rPr>
        <w:t>.</w:t>
      </w:r>
    </w:p>
    <w:p w14:paraId="23CC854B" w14:textId="7CE442B2" w:rsidR="00DD65AC" w:rsidRPr="00865C35" w:rsidRDefault="00DD65AC" w:rsidP="002B2D95">
      <w:pPr>
        <w:numPr>
          <w:ilvl w:val="0"/>
          <w:numId w:val="4"/>
        </w:numPr>
        <w:spacing w:after="120"/>
        <w:ind w:left="374" w:hanging="187"/>
        <w:rPr>
          <w:rFonts w:ascii="Arial" w:hAnsi="Arial" w:cs="Arial"/>
          <w:sz w:val="20"/>
          <w:szCs w:val="20"/>
        </w:rPr>
      </w:pPr>
      <w:r w:rsidRPr="00865C35">
        <w:rPr>
          <w:rFonts w:ascii="Arial" w:hAnsi="Arial" w:cs="Arial"/>
          <w:sz w:val="20"/>
          <w:szCs w:val="20"/>
        </w:rPr>
        <w:t>Current trends related to clinical education</w:t>
      </w:r>
      <w:r w:rsidR="001E26A7">
        <w:rPr>
          <w:rFonts w:ascii="Arial" w:hAnsi="Arial" w:cs="Arial"/>
          <w:sz w:val="20"/>
          <w:szCs w:val="20"/>
        </w:rPr>
        <w:t>.</w:t>
      </w:r>
    </w:p>
    <w:p w14:paraId="25818517" w14:textId="4801180C" w:rsidR="5AF85F85" w:rsidRDefault="00DD65AC" w:rsidP="5AF85F85">
      <w:pPr>
        <w:spacing w:after="120" w:line="280" w:lineRule="atLeast"/>
        <w:rPr>
          <w:rFonts w:ascii="Arial" w:hAnsi="Arial" w:cs="Arial"/>
          <w:sz w:val="20"/>
          <w:szCs w:val="20"/>
        </w:rPr>
      </w:pPr>
      <w:r w:rsidRPr="2766E2A2">
        <w:rPr>
          <w:rFonts w:ascii="Arial" w:hAnsi="Arial" w:cs="Arial"/>
          <w:sz w:val="20"/>
          <w:szCs w:val="20"/>
        </w:rPr>
        <w:t xml:space="preserve">Specific faculty development activities will be created by Program Faculty who coordinate continuing education in conjunction with the </w:t>
      </w:r>
      <w:r w:rsidR="00485363" w:rsidRPr="2766E2A2">
        <w:rPr>
          <w:rFonts w:ascii="Arial" w:hAnsi="Arial" w:cs="Arial"/>
          <w:sz w:val="20"/>
          <w:szCs w:val="20"/>
        </w:rPr>
        <w:t>DCE/ADCE</w:t>
      </w:r>
      <w:r w:rsidRPr="2766E2A2">
        <w:rPr>
          <w:rFonts w:ascii="Arial" w:hAnsi="Arial" w:cs="Arial"/>
          <w:sz w:val="20"/>
          <w:szCs w:val="20"/>
        </w:rPr>
        <w:t xml:space="preserve">. In addition, the </w:t>
      </w:r>
      <w:r w:rsidR="00485363" w:rsidRPr="2766E2A2">
        <w:rPr>
          <w:rFonts w:ascii="Arial" w:hAnsi="Arial" w:cs="Arial"/>
          <w:sz w:val="20"/>
          <w:szCs w:val="20"/>
        </w:rPr>
        <w:t>DCE/ADCE</w:t>
      </w:r>
      <w:r w:rsidRPr="2766E2A2">
        <w:rPr>
          <w:rFonts w:ascii="Arial" w:hAnsi="Arial" w:cs="Arial"/>
          <w:sz w:val="20"/>
          <w:szCs w:val="20"/>
        </w:rPr>
        <w:t xml:space="preserve"> will provide information to clinical faculty on an as needed basis to promote clinical faculty development. This might be in the form of electronic communication, letters to sites, site visits or formal seminar</w:t>
      </w:r>
      <w:r w:rsidR="00893191" w:rsidRPr="2766E2A2">
        <w:rPr>
          <w:rFonts w:ascii="Arial" w:hAnsi="Arial" w:cs="Arial"/>
          <w:sz w:val="20"/>
          <w:szCs w:val="20"/>
        </w:rPr>
        <w:t>s</w:t>
      </w:r>
      <w:r w:rsidRPr="2766E2A2">
        <w:rPr>
          <w:rFonts w:ascii="Arial" w:hAnsi="Arial" w:cs="Arial"/>
          <w:sz w:val="20"/>
          <w:szCs w:val="20"/>
        </w:rPr>
        <w:t>.</w:t>
      </w:r>
    </w:p>
    <w:p w14:paraId="63F1C482" w14:textId="77777777" w:rsidR="007E79AF" w:rsidRDefault="007E79AF" w:rsidP="00D47D53">
      <w:pPr>
        <w:pStyle w:val="2ndHeadingTOC2"/>
      </w:pPr>
    </w:p>
    <w:p w14:paraId="3E621CE7" w14:textId="26808008" w:rsidR="00DD65AC" w:rsidRDefault="00DD65AC" w:rsidP="00D47D53">
      <w:pPr>
        <w:pStyle w:val="2ndHeadingTOC2"/>
      </w:pPr>
      <w:r w:rsidRPr="2766E2A2">
        <w:t>Rights and Responsibilities of Students</w:t>
      </w:r>
    </w:p>
    <w:p w14:paraId="5614BC53" w14:textId="77777777" w:rsidR="00DD65AC" w:rsidRPr="00865C35" w:rsidRDefault="00DD65AC" w:rsidP="002B2D95">
      <w:pPr>
        <w:numPr>
          <w:ilvl w:val="0"/>
          <w:numId w:val="5"/>
        </w:numPr>
        <w:spacing w:before="120" w:after="120" w:line="280" w:lineRule="atLeast"/>
        <w:ind w:left="547"/>
        <w:rPr>
          <w:rFonts w:ascii="Arial" w:hAnsi="Arial" w:cs="Arial"/>
          <w:sz w:val="20"/>
          <w:szCs w:val="20"/>
        </w:rPr>
      </w:pPr>
      <w:r w:rsidRPr="00865C35">
        <w:rPr>
          <w:rFonts w:ascii="Arial" w:hAnsi="Arial" w:cs="Arial"/>
          <w:sz w:val="20"/>
          <w:szCs w:val="20"/>
        </w:rPr>
        <w:t>Student Rights</w:t>
      </w:r>
    </w:p>
    <w:p w14:paraId="7489934B" w14:textId="77777777" w:rsidR="00DD65AC" w:rsidRPr="00865C35" w:rsidRDefault="00DD65AC" w:rsidP="002B2D95">
      <w:pPr>
        <w:numPr>
          <w:ilvl w:val="0"/>
          <w:numId w:val="17"/>
        </w:numPr>
        <w:rPr>
          <w:rFonts w:ascii="Arial" w:hAnsi="Arial" w:cs="Arial"/>
          <w:sz w:val="20"/>
          <w:szCs w:val="20"/>
        </w:rPr>
      </w:pPr>
      <w:r w:rsidRPr="00865C35">
        <w:rPr>
          <w:rFonts w:ascii="Arial" w:hAnsi="Arial" w:cs="Arial"/>
          <w:sz w:val="20"/>
          <w:szCs w:val="20"/>
        </w:rPr>
        <w:t>Orientation to clinical site.</w:t>
      </w:r>
    </w:p>
    <w:p w14:paraId="5CE48799" w14:textId="77777777" w:rsidR="00DD65AC" w:rsidRPr="00865C35" w:rsidRDefault="00DD65AC" w:rsidP="002B2D95">
      <w:pPr>
        <w:numPr>
          <w:ilvl w:val="0"/>
          <w:numId w:val="17"/>
        </w:numPr>
        <w:rPr>
          <w:rFonts w:ascii="Arial" w:hAnsi="Arial" w:cs="Arial"/>
          <w:sz w:val="20"/>
          <w:szCs w:val="20"/>
        </w:rPr>
      </w:pPr>
      <w:r w:rsidRPr="00865C35">
        <w:rPr>
          <w:rFonts w:ascii="Arial" w:hAnsi="Arial" w:cs="Arial"/>
          <w:sz w:val="20"/>
          <w:szCs w:val="20"/>
        </w:rPr>
        <w:t>Direct supervision.</w:t>
      </w:r>
    </w:p>
    <w:p w14:paraId="4632F364" w14:textId="77777777" w:rsidR="00DD65AC" w:rsidRPr="00865C35" w:rsidRDefault="00DD65AC" w:rsidP="002B2D95">
      <w:pPr>
        <w:numPr>
          <w:ilvl w:val="0"/>
          <w:numId w:val="17"/>
        </w:numPr>
        <w:rPr>
          <w:rFonts w:ascii="Arial" w:hAnsi="Arial" w:cs="Arial"/>
          <w:sz w:val="20"/>
          <w:szCs w:val="20"/>
        </w:rPr>
      </w:pPr>
      <w:r w:rsidRPr="00865C35">
        <w:rPr>
          <w:rFonts w:ascii="Arial" w:hAnsi="Arial" w:cs="Arial"/>
          <w:sz w:val="20"/>
          <w:szCs w:val="20"/>
        </w:rPr>
        <w:t>Formal documented feedback at mid-term and final as well as informal feedback throughout experience.</w:t>
      </w:r>
    </w:p>
    <w:p w14:paraId="2BB01201" w14:textId="77777777" w:rsidR="00DD65AC" w:rsidRPr="00865C35" w:rsidRDefault="00DD65AC" w:rsidP="002B2D95">
      <w:pPr>
        <w:numPr>
          <w:ilvl w:val="0"/>
          <w:numId w:val="17"/>
        </w:numPr>
        <w:rPr>
          <w:rFonts w:ascii="Arial" w:hAnsi="Arial" w:cs="Arial"/>
          <w:sz w:val="20"/>
          <w:szCs w:val="20"/>
        </w:rPr>
      </w:pPr>
      <w:r w:rsidRPr="00865C35">
        <w:rPr>
          <w:rFonts w:ascii="Arial" w:hAnsi="Arial" w:cs="Arial"/>
          <w:sz w:val="20"/>
          <w:szCs w:val="20"/>
        </w:rPr>
        <w:t>Due process.</w:t>
      </w:r>
    </w:p>
    <w:p w14:paraId="1CAF7F91" w14:textId="77777777" w:rsidR="00DD65AC" w:rsidRPr="00865C35" w:rsidRDefault="00DD65AC" w:rsidP="002B2D95">
      <w:pPr>
        <w:numPr>
          <w:ilvl w:val="0"/>
          <w:numId w:val="17"/>
        </w:numPr>
        <w:rPr>
          <w:rFonts w:ascii="Arial" w:hAnsi="Arial" w:cs="Arial"/>
          <w:sz w:val="20"/>
          <w:szCs w:val="20"/>
        </w:rPr>
      </w:pPr>
      <w:r w:rsidRPr="00865C35">
        <w:rPr>
          <w:rFonts w:ascii="Arial" w:hAnsi="Arial" w:cs="Arial"/>
          <w:sz w:val="20"/>
          <w:szCs w:val="20"/>
        </w:rPr>
        <w:t>Confidentiality of records.</w:t>
      </w:r>
    </w:p>
    <w:p w14:paraId="13BD90EE" w14:textId="004BF612" w:rsidR="00DD65AC" w:rsidRPr="00865C35" w:rsidRDefault="00DD65AC" w:rsidP="002B2D95">
      <w:pPr>
        <w:numPr>
          <w:ilvl w:val="0"/>
          <w:numId w:val="17"/>
        </w:numPr>
        <w:rPr>
          <w:rFonts w:ascii="Arial" w:hAnsi="Arial" w:cs="Arial"/>
          <w:sz w:val="20"/>
          <w:szCs w:val="20"/>
        </w:rPr>
      </w:pPr>
      <w:r w:rsidRPr="00865C35">
        <w:rPr>
          <w:rFonts w:ascii="Arial" w:hAnsi="Arial" w:cs="Arial"/>
          <w:sz w:val="20"/>
          <w:szCs w:val="20"/>
        </w:rPr>
        <w:t xml:space="preserve">Access to a variety of </w:t>
      </w:r>
      <w:r w:rsidR="001E26A7">
        <w:rPr>
          <w:rFonts w:ascii="Arial" w:hAnsi="Arial" w:cs="Arial"/>
          <w:sz w:val="20"/>
          <w:szCs w:val="20"/>
        </w:rPr>
        <w:t>patients</w:t>
      </w:r>
      <w:r w:rsidR="70DD9A76" w:rsidRPr="2766E2A2">
        <w:rPr>
          <w:rFonts w:ascii="Arial" w:hAnsi="Arial" w:cs="Arial"/>
          <w:sz w:val="20"/>
          <w:szCs w:val="20"/>
        </w:rPr>
        <w:t>/clients</w:t>
      </w:r>
      <w:r w:rsidR="001E26A7">
        <w:rPr>
          <w:rFonts w:ascii="Arial" w:hAnsi="Arial" w:cs="Arial"/>
          <w:sz w:val="20"/>
          <w:szCs w:val="20"/>
        </w:rPr>
        <w:t xml:space="preserve"> and </w:t>
      </w:r>
      <w:r w:rsidRPr="00865C35">
        <w:rPr>
          <w:rFonts w:ascii="Arial" w:hAnsi="Arial" w:cs="Arial"/>
          <w:sz w:val="20"/>
          <w:szCs w:val="20"/>
        </w:rPr>
        <w:t>experiences.</w:t>
      </w:r>
    </w:p>
    <w:p w14:paraId="6A6DB73A" w14:textId="77777777" w:rsidR="00DD65AC" w:rsidRDefault="00DD65AC" w:rsidP="002B2D95">
      <w:pPr>
        <w:numPr>
          <w:ilvl w:val="0"/>
          <w:numId w:val="17"/>
        </w:numPr>
        <w:rPr>
          <w:rFonts w:ascii="Arial" w:hAnsi="Arial" w:cs="Arial"/>
          <w:sz w:val="20"/>
          <w:szCs w:val="20"/>
        </w:rPr>
      </w:pPr>
      <w:r w:rsidRPr="00865C35">
        <w:rPr>
          <w:rFonts w:ascii="Arial" w:hAnsi="Arial" w:cs="Arial"/>
          <w:sz w:val="20"/>
          <w:szCs w:val="20"/>
        </w:rPr>
        <w:t>Environment with established policies and procedures regarding safety.</w:t>
      </w:r>
    </w:p>
    <w:p w14:paraId="41689907" w14:textId="77777777" w:rsidR="00916B7F" w:rsidRPr="00865C35" w:rsidRDefault="00916B7F" w:rsidP="00652BA0">
      <w:pPr>
        <w:rPr>
          <w:rFonts w:ascii="Arial" w:hAnsi="Arial" w:cs="Arial"/>
          <w:sz w:val="20"/>
          <w:szCs w:val="20"/>
        </w:rPr>
      </w:pPr>
    </w:p>
    <w:p w14:paraId="0E1B11D4" w14:textId="77777777" w:rsidR="00DD65AC" w:rsidRPr="00865C35" w:rsidRDefault="00DD65AC" w:rsidP="002B2D95">
      <w:pPr>
        <w:numPr>
          <w:ilvl w:val="0"/>
          <w:numId w:val="5"/>
        </w:numPr>
        <w:spacing w:before="120" w:after="120" w:line="280" w:lineRule="atLeast"/>
        <w:ind w:left="547"/>
        <w:rPr>
          <w:rFonts w:ascii="Arial" w:hAnsi="Arial" w:cs="Arial"/>
          <w:sz w:val="20"/>
          <w:szCs w:val="20"/>
        </w:rPr>
      </w:pPr>
      <w:r w:rsidRPr="00865C35">
        <w:rPr>
          <w:rFonts w:ascii="Arial" w:hAnsi="Arial" w:cs="Arial"/>
          <w:sz w:val="20"/>
          <w:szCs w:val="20"/>
        </w:rPr>
        <w:t>Student Responsibilities</w:t>
      </w:r>
    </w:p>
    <w:p w14:paraId="3F8798C1" w14:textId="33392FE3" w:rsidR="00DD65AC" w:rsidRPr="00865C35" w:rsidRDefault="00DD65AC" w:rsidP="002B2D95">
      <w:pPr>
        <w:numPr>
          <w:ilvl w:val="0"/>
          <w:numId w:val="18"/>
        </w:numPr>
        <w:rPr>
          <w:rFonts w:ascii="Arial" w:hAnsi="Arial" w:cs="Arial"/>
          <w:sz w:val="20"/>
          <w:szCs w:val="20"/>
        </w:rPr>
      </w:pPr>
      <w:r w:rsidRPr="00865C35">
        <w:rPr>
          <w:rFonts w:ascii="Arial" w:hAnsi="Arial" w:cs="Arial"/>
          <w:sz w:val="20"/>
          <w:szCs w:val="20"/>
        </w:rPr>
        <w:t xml:space="preserve">Adhering to </w:t>
      </w:r>
      <w:r w:rsidR="00B52A81">
        <w:rPr>
          <w:rFonts w:ascii="Arial" w:hAnsi="Arial" w:cs="Arial"/>
          <w:sz w:val="20"/>
          <w:szCs w:val="20"/>
        </w:rPr>
        <w:t xml:space="preserve">University, </w:t>
      </w:r>
      <w:r w:rsidRPr="00865C35">
        <w:rPr>
          <w:rFonts w:ascii="Arial" w:hAnsi="Arial" w:cs="Arial"/>
          <w:sz w:val="20"/>
          <w:szCs w:val="20"/>
        </w:rPr>
        <w:t>College</w:t>
      </w:r>
      <w:r w:rsidR="00836FC5">
        <w:rPr>
          <w:rFonts w:ascii="Arial" w:hAnsi="Arial" w:cs="Arial"/>
          <w:sz w:val="20"/>
          <w:szCs w:val="20"/>
        </w:rPr>
        <w:t xml:space="preserve"> and </w:t>
      </w:r>
      <w:r w:rsidRPr="00865C35">
        <w:rPr>
          <w:rFonts w:ascii="Arial" w:hAnsi="Arial" w:cs="Arial"/>
          <w:sz w:val="20"/>
          <w:szCs w:val="20"/>
        </w:rPr>
        <w:t>Program</w:t>
      </w:r>
      <w:r w:rsidR="00836FC5">
        <w:rPr>
          <w:rFonts w:ascii="Arial" w:hAnsi="Arial" w:cs="Arial"/>
          <w:sz w:val="20"/>
          <w:szCs w:val="20"/>
        </w:rPr>
        <w:t xml:space="preserve"> </w:t>
      </w:r>
      <w:r w:rsidRPr="00865C35">
        <w:rPr>
          <w:rFonts w:ascii="Arial" w:hAnsi="Arial" w:cs="Arial"/>
          <w:sz w:val="20"/>
          <w:szCs w:val="20"/>
        </w:rPr>
        <w:t>Policies and Procedures.</w:t>
      </w:r>
    </w:p>
    <w:p w14:paraId="4FFBFA6E" w14:textId="7501DAC0" w:rsidR="00DD65AC" w:rsidRPr="00865C35" w:rsidRDefault="00DD65AC" w:rsidP="002B2D95">
      <w:pPr>
        <w:numPr>
          <w:ilvl w:val="0"/>
          <w:numId w:val="18"/>
        </w:numPr>
        <w:rPr>
          <w:rFonts w:ascii="Arial" w:hAnsi="Arial" w:cs="Arial"/>
          <w:sz w:val="20"/>
          <w:szCs w:val="20"/>
        </w:rPr>
      </w:pPr>
      <w:r w:rsidRPr="00865C35">
        <w:rPr>
          <w:rFonts w:ascii="Arial" w:hAnsi="Arial" w:cs="Arial"/>
          <w:sz w:val="20"/>
          <w:szCs w:val="20"/>
        </w:rPr>
        <w:t xml:space="preserve">Maintaining professional and ethical conduct </w:t>
      </w:r>
      <w:r w:rsidR="007972E7">
        <w:rPr>
          <w:rFonts w:ascii="Arial" w:hAnsi="Arial" w:cs="Arial"/>
          <w:sz w:val="20"/>
          <w:szCs w:val="20"/>
        </w:rPr>
        <w:t xml:space="preserve">as </w:t>
      </w:r>
      <w:r w:rsidRPr="00865C35" w:rsidDel="00243FFD">
        <w:rPr>
          <w:rFonts w:ascii="Arial" w:hAnsi="Arial" w:cs="Arial"/>
          <w:sz w:val="20"/>
          <w:szCs w:val="20"/>
        </w:rPr>
        <w:t>established by the APTA</w:t>
      </w:r>
      <w:r w:rsidRPr="00865C35">
        <w:rPr>
          <w:rFonts w:ascii="Arial" w:hAnsi="Arial" w:cs="Arial"/>
          <w:sz w:val="20"/>
          <w:szCs w:val="20"/>
        </w:rPr>
        <w:t>.</w:t>
      </w:r>
    </w:p>
    <w:p w14:paraId="10C33165" w14:textId="373CE2FE" w:rsidR="00DD65AC" w:rsidRPr="00865C35" w:rsidRDefault="00DD65AC" w:rsidP="002B2D95">
      <w:pPr>
        <w:numPr>
          <w:ilvl w:val="0"/>
          <w:numId w:val="18"/>
        </w:numPr>
        <w:rPr>
          <w:rFonts w:ascii="Arial" w:hAnsi="Arial" w:cs="Arial"/>
          <w:sz w:val="20"/>
          <w:szCs w:val="20"/>
        </w:rPr>
      </w:pPr>
      <w:r w:rsidRPr="00865C35">
        <w:rPr>
          <w:rFonts w:ascii="Arial" w:hAnsi="Arial" w:cs="Arial"/>
          <w:sz w:val="20"/>
          <w:szCs w:val="20"/>
        </w:rPr>
        <w:t>Adher</w:t>
      </w:r>
      <w:r w:rsidR="00A14ADC">
        <w:rPr>
          <w:rFonts w:ascii="Arial" w:hAnsi="Arial" w:cs="Arial"/>
          <w:sz w:val="20"/>
          <w:szCs w:val="20"/>
        </w:rPr>
        <w:t>ing</w:t>
      </w:r>
      <w:r w:rsidRPr="00865C35">
        <w:rPr>
          <w:rFonts w:ascii="Arial" w:hAnsi="Arial" w:cs="Arial"/>
          <w:sz w:val="20"/>
          <w:szCs w:val="20"/>
        </w:rPr>
        <w:t xml:space="preserve"> to clinical education </w:t>
      </w:r>
      <w:r w:rsidR="49EC31D1" w:rsidRPr="2766E2A2">
        <w:rPr>
          <w:rFonts w:ascii="Arial" w:hAnsi="Arial" w:cs="Arial"/>
          <w:sz w:val="20"/>
          <w:szCs w:val="20"/>
        </w:rPr>
        <w:t>site</w:t>
      </w:r>
      <w:r w:rsidRPr="00865C35">
        <w:rPr>
          <w:rFonts w:ascii="Arial" w:hAnsi="Arial" w:cs="Arial"/>
          <w:sz w:val="20"/>
          <w:szCs w:val="20"/>
        </w:rPr>
        <w:t xml:space="preserve"> policies and procedures.</w:t>
      </w:r>
    </w:p>
    <w:p w14:paraId="2B4AA498" w14:textId="77777777" w:rsidR="00DD65AC" w:rsidRPr="00865C35" w:rsidRDefault="00DD65AC" w:rsidP="002B2D95">
      <w:pPr>
        <w:numPr>
          <w:ilvl w:val="0"/>
          <w:numId w:val="18"/>
        </w:numPr>
        <w:rPr>
          <w:rFonts w:ascii="Arial" w:hAnsi="Arial" w:cs="Arial"/>
          <w:sz w:val="20"/>
          <w:szCs w:val="20"/>
        </w:rPr>
      </w:pPr>
      <w:r w:rsidRPr="00865C35">
        <w:rPr>
          <w:rFonts w:ascii="Arial" w:hAnsi="Arial" w:cs="Arial"/>
          <w:sz w:val="20"/>
          <w:szCs w:val="20"/>
        </w:rPr>
        <w:t>Complet</w:t>
      </w:r>
      <w:r w:rsidR="00A14ADC">
        <w:rPr>
          <w:rFonts w:ascii="Arial" w:hAnsi="Arial" w:cs="Arial"/>
          <w:sz w:val="20"/>
          <w:szCs w:val="20"/>
        </w:rPr>
        <w:t>ing</w:t>
      </w:r>
      <w:r w:rsidRPr="00865C35">
        <w:rPr>
          <w:rFonts w:ascii="Arial" w:hAnsi="Arial" w:cs="Arial"/>
          <w:sz w:val="20"/>
          <w:szCs w:val="20"/>
        </w:rPr>
        <w:t xml:space="preserve"> required clinical experiences.</w:t>
      </w:r>
    </w:p>
    <w:p w14:paraId="699917D5" w14:textId="77777777" w:rsidR="00DD65AC" w:rsidRPr="00865C35" w:rsidRDefault="00DD65AC" w:rsidP="002B2D95">
      <w:pPr>
        <w:numPr>
          <w:ilvl w:val="0"/>
          <w:numId w:val="18"/>
        </w:numPr>
        <w:rPr>
          <w:rFonts w:ascii="Arial" w:hAnsi="Arial" w:cs="Arial"/>
          <w:sz w:val="20"/>
          <w:szCs w:val="20"/>
        </w:rPr>
      </w:pPr>
      <w:r w:rsidRPr="00865C35">
        <w:rPr>
          <w:rFonts w:ascii="Arial" w:hAnsi="Arial" w:cs="Arial"/>
          <w:sz w:val="20"/>
          <w:szCs w:val="20"/>
        </w:rPr>
        <w:t>Consult</w:t>
      </w:r>
      <w:r w:rsidR="00A14ADC">
        <w:rPr>
          <w:rFonts w:ascii="Arial" w:hAnsi="Arial" w:cs="Arial"/>
          <w:sz w:val="20"/>
          <w:szCs w:val="20"/>
        </w:rPr>
        <w:t>ing</w:t>
      </w:r>
      <w:r w:rsidRPr="00865C35">
        <w:rPr>
          <w:rFonts w:ascii="Arial" w:hAnsi="Arial" w:cs="Arial"/>
          <w:sz w:val="20"/>
          <w:szCs w:val="20"/>
        </w:rPr>
        <w:t xml:space="preserve"> with CI, </w:t>
      </w:r>
      <w:r w:rsidR="00836FC5">
        <w:rPr>
          <w:rFonts w:ascii="Arial" w:hAnsi="Arial" w:cs="Arial"/>
          <w:sz w:val="20"/>
          <w:szCs w:val="20"/>
        </w:rPr>
        <w:t>S</w:t>
      </w:r>
      <w:r w:rsidRPr="00865C35">
        <w:rPr>
          <w:rFonts w:ascii="Arial" w:hAnsi="Arial" w:cs="Arial"/>
          <w:sz w:val="20"/>
          <w:szCs w:val="20"/>
        </w:rPr>
        <w:t xml:space="preserve">CCE and/or </w:t>
      </w:r>
      <w:r w:rsidR="00485363">
        <w:rPr>
          <w:rFonts w:ascii="Arial" w:hAnsi="Arial" w:cs="Arial"/>
          <w:sz w:val="20"/>
          <w:szCs w:val="20"/>
        </w:rPr>
        <w:t>DCE/ADCE</w:t>
      </w:r>
      <w:r w:rsidRPr="00865C35">
        <w:rPr>
          <w:rFonts w:ascii="Arial" w:hAnsi="Arial" w:cs="Arial"/>
          <w:sz w:val="20"/>
          <w:szCs w:val="20"/>
        </w:rPr>
        <w:t xml:space="preserve"> regarding progress and/or any concerns.</w:t>
      </w:r>
    </w:p>
    <w:p w14:paraId="3134448F" w14:textId="40E228EF" w:rsidR="00DD65AC" w:rsidRPr="00865C35" w:rsidRDefault="00A14ADC" w:rsidP="002B2D95">
      <w:pPr>
        <w:numPr>
          <w:ilvl w:val="0"/>
          <w:numId w:val="18"/>
        </w:numPr>
        <w:rPr>
          <w:rFonts w:ascii="Arial" w:hAnsi="Arial" w:cs="Arial"/>
          <w:sz w:val="20"/>
          <w:szCs w:val="20"/>
        </w:rPr>
      </w:pPr>
      <w:r>
        <w:rPr>
          <w:rFonts w:ascii="Arial" w:hAnsi="Arial" w:cs="Arial"/>
          <w:sz w:val="20"/>
          <w:szCs w:val="20"/>
        </w:rPr>
        <w:t>R</w:t>
      </w:r>
      <w:r w:rsidR="00DD65AC" w:rsidRPr="00865C35">
        <w:rPr>
          <w:rFonts w:ascii="Arial" w:hAnsi="Arial" w:cs="Arial"/>
          <w:sz w:val="20"/>
          <w:szCs w:val="20"/>
        </w:rPr>
        <w:t>eport</w:t>
      </w:r>
      <w:r>
        <w:rPr>
          <w:rFonts w:ascii="Arial" w:hAnsi="Arial" w:cs="Arial"/>
          <w:sz w:val="20"/>
          <w:szCs w:val="20"/>
        </w:rPr>
        <w:t>ing</w:t>
      </w:r>
      <w:r w:rsidR="00DD65AC" w:rsidRPr="00865C35">
        <w:rPr>
          <w:rFonts w:ascii="Arial" w:hAnsi="Arial" w:cs="Arial"/>
          <w:sz w:val="20"/>
          <w:szCs w:val="20"/>
        </w:rPr>
        <w:t xml:space="preserve"> immoral, illegal or unethical behavior or concerns to </w:t>
      </w:r>
      <w:r w:rsidR="0071317C">
        <w:rPr>
          <w:rFonts w:ascii="Arial" w:hAnsi="Arial" w:cs="Arial"/>
          <w:sz w:val="20"/>
          <w:szCs w:val="20"/>
        </w:rPr>
        <w:t xml:space="preserve">appropriate </w:t>
      </w:r>
      <w:r w:rsidR="00D51782">
        <w:rPr>
          <w:rFonts w:ascii="Arial" w:hAnsi="Arial" w:cs="Arial"/>
          <w:sz w:val="20"/>
          <w:szCs w:val="20"/>
        </w:rPr>
        <w:t xml:space="preserve">personnel (e.g., </w:t>
      </w:r>
      <w:r w:rsidR="0071317C">
        <w:rPr>
          <w:rFonts w:ascii="Arial" w:hAnsi="Arial" w:cs="Arial"/>
          <w:sz w:val="20"/>
          <w:szCs w:val="20"/>
        </w:rPr>
        <w:t xml:space="preserve">SCCE, </w:t>
      </w:r>
      <w:r w:rsidR="00DD65AC" w:rsidRPr="00865C35">
        <w:rPr>
          <w:rFonts w:ascii="Arial" w:hAnsi="Arial" w:cs="Arial"/>
          <w:sz w:val="20"/>
          <w:szCs w:val="20"/>
        </w:rPr>
        <w:t>CI</w:t>
      </w:r>
      <w:r w:rsidR="00D51782">
        <w:rPr>
          <w:rFonts w:ascii="Arial" w:hAnsi="Arial" w:cs="Arial"/>
          <w:sz w:val="20"/>
          <w:szCs w:val="20"/>
        </w:rPr>
        <w:t xml:space="preserve">, </w:t>
      </w:r>
      <w:r w:rsidR="00485363">
        <w:rPr>
          <w:rFonts w:ascii="Arial" w:hAnsi="Arial" w:cs="Arial"/>
          <w:sz w:val="20"/>
          <w:szCs w:val="20"/>
        </w:rPr>
        <w:t>DCE/ADCE</w:t>
      </w:r>
      <w:r w:rsidR="00D51782">
        <w:rPr>
          <w:rFonts w:ascii="Arial" w:hAnsi="Arial" w:cs="Arial"/>
          <w:sz w:val="20"/>
          <w:szCs w:val="20"/>
        </w:rPr>
        <w:t>)</w:t>
      </w:r>
      <w:r w:rsidR="00DD65AC" w:rsidRPr="00865C35">
        <w:rPr>
          <w:rFonts w:ascii="Arial" w:hAnsi="Arial" w:cs="Arial"/>
          <w:sz w:val="20"/>
          <w:szCs w:val="20"/>
        </w:rPr>
        <w:t>.</w:t>
      </w:r>
    </w:p>
    <w:p w14:paraId="3D36F74B" w14:textId="77777777" w:rsidR="00DD65AC" w:rsidRPr="00865C35" w:rsidRDefault="00DD65AC" w:rsidP="002B2D95">
      <w:pPr>
        <w:numPr>
          <w:ilvl w:val="0"/>
          <w:numId w:val="18"/>
        </w:numPr>
        <w:rPr>
          <w:rFonts w:ascii="Arial" w:hAnsi="Arial" w:cs="Arial"/>
          <w:sz w:val="20"/>
          <w:szCs w:val="20"/>
        </w:rPr>
      </w:pPr>
      <w:r w:rsidRPr="00865C35">
        <w:rPr>
          <w:rFonts w:ascii="Arial" w:hAnsi="Arial" w:cs="Arial"/>
          <w:sz w:val="20"/>
          <w:szCs w:val="20"/>
        </w:rPr>
        <w:t>Submit</w:t>
      </w:r>
      <w:r w:rsidR="00A14ADC">
        <w:rPr>
          <w:rFonts w:ascii="Arial" w:hAnsi="Arial" w:cs="Arial"/>
          <w:sz w:val="20"/>
          <w:szCs w:val="20"/>
        </w:rPr>
        <w:t>ting</w:t>
      </w:r>
      <w:r w:rsidRPr="00865C35">
        <w:rPr>
          <w:rFonts w:ascii="Arial" w:hAnsi="Arial" w:cs="Arial"/>
          <w:sz w:val="20"/>
          <w:szCs w:val="20"/>
        </w:rPr>
        <w:t xml:space="preserve"> all required paperwork from clinical experience to </w:t>
      </w:r>
      <w:r w:rsidR="00485363">
        <w:rPr>
          <w:rFonts w:ascii="Arial" w:hAnsi="Arial" w:cs="Arial"/>
          <w:sz w:val="20"/>
          <w:szCs w:val="20"/>
        </w:rPr>
        <w:t>DCE/ADCE</w:t>
      </w:r>
      <w:r w:rsidRPr="00865C35">
        <w:rPr>
          <w:rFonts w:ascii="Arial" w:hAnsi="Arial" w:cs="Arial"/>
          <w:sz w:val="20"/>
          <w:szCs w:val="20"/>
        </w:rPr>
        <w:t xml:space="preserve"> by due date.</w:t>
      </w:r>
    </w:p>
    <w:p w14:paraId="00B9CDD2" w14:textId="77777777" w:rsidR="00DD65AC" w:rsidRPr="00865C35" w:rsidRDefault="00DD65AC" w:rsidP="002B2D95">
      <w:pPr>
        <w:numPr>
          <w:ilvl w:val="0"/>
          <w:numId w:val="18"/>
        </w:numPr>
        <w:rPr>
          <w:rFonts w:ascii="Arial" w:hAnsi="Arial" w:cs="Arial"/>
          <w:sz w:val="20"/>
          <w:szCs w:val="20"/>
        </w:rPr>
      </w:pPr>
      <w:r w:rsidRPr="00865C35">
        <w:rPr>
          <w:rFonts w:ascii="Arial" w:hAnsi="Arial" w:cs="Arial"/>
          <w:sz w:val="20"/>
          <w:szCs w:val="20"/>
        </w:rPr>
        <w:t xml:space="preserve">Contact the </w:t>
      </w:r>
      <w:r w:rsidR="00485363">
        <w:rPr>
          <w:rFonts w:ascii="Arial" w:hAnsi="Arial" w:cs="Arial"/>
          <w:sz w:val="20"/>
          <w:szCs w:val="20"/>
        </w:rPr>
        <w:t>DCE/ADCE</w:t>
      </w:r>
      <w:r w:rsidRPr="00865C35">
        <w:rPr>
          <w:rFonts w:ascii="Arial" w:hAnsi="Arial" w:cs="Arial"/>
          <w:sz w:val="20"/>
          <w:szCs w:val="20"/>
        </w:rPr>
        <w:t xml:space="preserve"> immediately if supervision does not follow the guidelines:</w:t>
      </w:r>
    </w:p>
    <w:p w14:paraId="73198F08" w14:textId="77777777" w:rsidR="00DD65AC" w:rsidRPr="00865C35" w:rsidRDefault="00DD65AC" w:rsidP="002B2D95">
      <w:pPr>
        <w:numPr>
          <w:ilvl w:val="1"/>
          <w:numId w:val="18"/>
        </w:numPr>
        <w:rPr>
          <w:rFonts w:ascii="Arial" w:hAnsi="Arial" w:cs="Arial"/>
          <w:sz w:val="20"/>
          <w:szCs w:val="20"/>
        </w:rPr>
      </w:pPr>
      <w:r w:rsidRPr="00865C35">
        <w:rPr>
          <w:rFonts w:ascii="Arial" w:hAnsi="Arial" w:cs="Arial"/>
          <w:sz w:val="20"/>
          <w:szCs w:val="20"/>
        </w:rPr>
        <w:t>The CI must be a PT with at least one year of experience</w:t>
      </w:r>
    </w:p>
    <w:p w14:paraId="36912A62" w14:textId="77777777" w:rsidR="00DD65AC" w:rsidRPr="00865C35" w:rsidRDefault="00DD65AC" w:rsidP="002B2D95">
      <w:pPr>
        <w:numPr>
          <w:ilvl w:val="1"/>
          <w:numId w:val="18"/>
        </w:numPr>
        <w:rPr>
          <w:rFonts w:ascii="Arial" w:hAnsi="Arial" w:cs="Arial"/>
          <w:sz w:val="20"/>
          <w:szCs w:val="20"/>
        </w:rPr>
      </w:pPr>
      <w:r w:rsidRPr="00865C35">
        <w:rPr>
          <w:rFonts w:ascii="Arial" w:hAnsi="Arial" w:cs="Arial"/>
          <w:sz w:val="20"/>
          <w:szCs w:val="20"/>
        </w:rPr>
        <w:t>The CI must be on-site providing direct supervision of the student</w:t>
      </w:r>
    </w:p>
    <w:p w14:paraId="367815FA" w14:textId="248923C8" w:rsidR="00D449B4" w:rsidRDefault="00DD65AC" w:rsidP="69264916">
      <w:pPr>
        <w:numPr>
          <w:ilvl w:val="2"/>
          <w:numId w:val="18"/>
        </w:numPr>
        <w:rPr>
          <w:rFonts w:ascii="Arial" w:hAnsi="Arial" w:cs="Arial"/>
          <w:sz w:val="20"/>
          <w:szCs w:val="20"/>
        </w:rPr>
      </w:pPr>
      <w:r w:rsidRPr="00865C35">
        <w:rPr>
          <w:rFonts w:ascii="Arial" w:hAnsi="Arial" w:cs="Arial"/>
          <w:sz w:val="20"/>
          <w:szCs w:val="20"/>
        </w:rPr>
        <w:t>If the CI is not available, supervising responsibilities may be given to another licensed PT.</w:t>
      </w:r>
      <w:bookmarkStart w:id="54" w:name="_Toc477267837"/>
      <w:bookmarkStart w:id="55" w:name="_Toc424027496"/>
    </w:p>
    <w:p w14:paraId="2B59867D" w14:textId="4DD0C69F" w:rsidR="243B4548" w:rsidRPr="00D449B4" w:rsidRDefault="00D449B4" w:rsidP="00D449B4">
      <w:pPr>
        <w:rPr>
          <w:rFonts w:ascii="Arial" w:hAnsi="Arial" w:cs="Arial"/>
          <w:sz w:val="20"/>
          <w:szCs w:val="20"/>
        </w:rPr>
      </w:pPr>
      <w:r>
        <w:rPr>
          <w:rFonts w:ascii="Arial" w:hAnsi="Arial" w:cs="Arial"/>
          <w:sz w:val="20"/>
          <w:szCs w:val="20"/>
        </w:rPr>
        <w:br w:type="page"/>
      </w:r>
    </w:p>
    <w:p w14:paraId="613A64B5" w14:textId="61716FC2" w:rsidR="00346E1C" w:rsidRDefault="00346E1C" w:rsidP="00AF6FBD">
      <w:pPr>
        <w:pStyle w:val="1stHeading"/>
      </w:pPr>
      <w:r w:rsidRPr="00865C35">
        <w:lastRenderedPageBreak/>
        <w:t>DPT PROGRAM PHILOSOPHY, CURRICULAR GOALS, AND OUTCOMES</w:t>
      </w:r>
      <w:bookmarkEnd w:id="54"/>
    </w:p>
    <w:p w14:paraId="5622DC37" w14:textId="4D025CAE" w:rsidR="00AE7B87" w:rsidRDefault="4FDF1333" w:rsidP="00D47D53">
      <w:pPr>
        <w:pStyle w:val="2ndHeadingTOC2"/>
      </w:pPr>
      <w:r w:rsidRPr="78DCBCCD">
        <w:t>UNMC PHYSICAL THERAPY DPT PROGRAM OUTLINE OF ACADEMIC YEAR</w:t>
      </w:r>
    </w:p>
    <w:p w14:paraId="3747963F" w14:textId="77777777" w:rsidR="00C1683F" w:rsidRDefault="00C1683F" w:rsidP="00865C35">
      <w:pPr>
        <w:rPr>
          <w:rFonts w:ascii="Arial" w:hAnsi="Arial" w:cs="Arial"/>
          <w:sz w:val="20"/>
          <w:szCs w:val="20"/>
        </w:rPr>
      </w:pPr>
    </w:p>
    <w:p w14:paraId="183668DF" w14:textId="0F5126BB" w:rsidR="00836FC5" w:rsidRDefault="00836FC5" w:rsidP="00865C35">
      <w:pPr>
        <w:rPr>
          <w:rFonts w:ascii="Arial" w:hAnsi="Arial" w:cs="Arial"/>
          <w:sz w:val="20"/>
          <w:szCs w:val="20"/>
        </w:rPr>
      </w:pPr>
      <w:r w:rsidRPr="00865C35">
        <w:rPr>
          <w:rFonts w:ascii="Arial" w:hAnsi="Arial" w:cs="Arial"/>
          <w:sz w:val="20"/>
          <w:szCs w:val="20"/>
        </w:rPr>
        <w:t xml:space="preserve">Refer to </w:t>
      </w:r>
      <w:r w:rsidR="00A15C56">
        <w:rPr>
          <w:rFonts w:ascii="Arial" w:hAnsi="Arial" w:cs="Arial"/>
          <w:sz w:val="20"/>
          <w:szCs w:val="20"/>
        </w:rPr>
        <w:t>the</w:t>
      </w:r>
      <w:r w:rsidRPr="00B52A81">
        <w:rPr>
          <w:rFonts w:ascii="Arial" w:hAnsi="Arial" w:cs="Arial"/>
          <w:sz w:val="20"/>
          <w:szCs w:val="20"/>
        </w:rPr>
        <w:t xml:space="preserve"> </w:t>
      </w:r>
      <w:hyperlink r:id="rId54" w:history="1">
        <w:r w:rsidR="009C1959">
          <w:rPr>
            <w:rStyle w:val="Hyperlink"/>
            <w:rFonts w:ascii="Arial" w:hAnsi="Arial" w:cs="Arial"/>
            <w:sz w:val="20"/>
            <w:szCs w:val="20"/>
          </w:rPr>
          <w:t>College of Allied Health Professions Academic Calendar</w:t>
        </w:r>
      </w:hyperlink>
      <w:r w:rsidR="00B52A81">
        <w:rPr>
          <w:rFonts w:ascii="Arial" w:hAnsi="Arial" w:cs="Arial"/>
          <w:sz w:val="20"/>
          <w:szCs w:val="20"/>
        </w:rPr>
        <w:t xml:space="preserve"> </w:t>
      </w:r>
      <w:r w:rsidR="00A15C56">
        <w:rPr>
          <w:rFonts w:ascii="Arial" w:hAnsi="Arial" w:cs="Arial"/>
          <w:sz w:val="20"/>
          <w:szCs w:val="20"/>
        </w:rPr>
        <w:t>.</w:t>
      </w:r>
    </w:p>
    <w:p w14:paraId="4CFF47F9" w14:textId="77777777" w:rsidR="00AE7B87" w:rsidRPr="00AE7B87" w:rsidRDefault="00AE7B87" w:rsidP="00865C35">
      <w:pPr>
        <w:rPr>
          <w:rFonts w:ascii="Arial" w:hAnsi="Arial" w:cs="Arial"/>
          <w:sz w:val="20"/>
          <w:szCs w:val="20"/>
        </w:rPr>
      </w:pPr>
    </w:p>
    <w:p w14:paraId="00A58974" w14:textId="27E9BD35" w:rsidR="00DD65AC" w:rsidRDefault="004A4ADD" w:rsidP="00AF6FBD">
      <w:pPr>
        <w:pStyle w:val="1stHeading"/>
      </w:pPr>
      <w:bookmarkStart w:id="56" w:name="_Toc420675508"/>
      <w:bookmarkStart w:id="57" w:name="_Toc420910943"/>
      <w:bookmarkStart w:id="58" w:name="_Toc427131252"/>
      <w:bookmarkStart w:id="59" w:name="_Toc477267841"/>
      <w:bookmarkEnd w:id="55"/>
      <w:r w:rsidRPr="00865C35">
        <w:t>C</w:t>
      </w:r>
      <w:r w:rsidR="00DD65AC" w:rsidRPr="00865C35">
        <w:t>OMMUNICATION WITH CLINICAL EDUCATION SITES</w:t>
      </w:r>
      <w:bookmarkEnd w:id="56"/>
      <w:bookmarkEnd w:id="57"/>
      <w:bookmarkEnd w:id="58"/>
      <w:bookmarkEnd w:id="59"/>
    </w:p>
    <w:p w14:paraId="4D9C5247" w14:textId="77777777" w:rsidR="009F3EEA" w:rsidRPr="009F3EEA" w:rsidRDefault="009F3EEA" w:rsidP="009F3EEA"/>
    <w:p w14:paraId="5969A358" w14:textId="3E02824E" w:rsidR="00CF0141" w:rsidRPr="00C47D53" w:rsidRDefault="006772D4" w:rsidP="00D47D53">
      <w:pPr>
        <w:pStyle w:val="2ndHeadingTOC2"/>
      </w:pPr>
      <w:r w:rsidRPr="000F1ABE">
        <w:t>S</w:t>
      </w:r>
      <w:r w:rsidR="00752AA4">
        <w:t xml:space="preserve">tudents </w:t>
      </w:r>
      <w:r w:rsidR="00C635FC">
        <w:t>Prohibited from</w:t>
      </w:r>
      <w:r w:rsidR="005D4902">
        <w:t xml:space="preserve"> </w:t>
      </w:r>
      <w:r w:rsidR="00A1750D">
        <w:t xml:space="preserve">Contacting </w:t>
      </w:r>
      <w:r w:rsidR="0006367E">
        <w:t>Clinical Sites to Request Clinical Experiences</w:t>
      </w:r>
    </w:p>
    <w:p w14:paraId="3A602597" w14:textId="36FCED92" w:rsidR="006772D4" w:rsidRPr="00865C35" w:rsidRDefault="006772D4" w:rsidP="006772D4">
      <w:pPr>
        <w:spacing w:after="120" w:line="280" w:lineRule="atLeast"/>
        <w:rPr>
          <w:rFonts w:ascii="Arial" w:hAnsi="Arial" w:cs="Arial"/>
          <w:sz w:val="20"/>
          <w:szCs w:val="20"/>
        </w:rPr>
      </w:pPr>
      <w:r w:rsidRPr="00865C35">
        <w:rPr>
          <w:rFonts w:ascii="Arial" w:hAnsi="Arial" w:cs="Arial"/>
          <w:sz w:val="20"/>
          <w:szCs w:val="20"/>
        </w:rPr>
        <w:t xml:space="preserve">The Clinical Education Special Interest Group (CESIG) of the Education Section of the APTA serves the interests of individuals from academic programs and clinical facilities. </w:t>
      </w:r>
      <w:r w:rsidR="009946DC">
        <w:rPr>
          <w:rFonts w:ascii="Arial" w:hAnsi="Arial" w:cs="Arial"/>
          <w:sz w:val="20"/>
          <w:szCs w:val="20"/>
        </w:rPr>
        <w:t xml:space="preserve">It is </w:t>
      </w:r>
      <w:r w:rsidRPr="00865C35">
        <w:rPr>
          <w:rFonts w:ascii="Arial" w:hAnsi="Arial" w:cs="Arial"/>
          <w:sz w:val="20"/>
          <w:szCs w:val="20"/>
        </w:rPr>
        <w:t xml:space="preserve">the </w:t>
      </w:r>
      <w:r w:rsidR="009946DC">
        <w:rPr>
          <w:rFonts w:ascii="Arial" w:hAnsi="Arial" w:cs="Arial"/>
          <w:sz w:val="20"/>
          <w:szCs w:val="20"/>
        </w:rPr>
        <w:t>recommendation</w:t>
      </w:r>
      <w:r w:rsidRPr="00865C35">
        <w:rPr>
          <w:rFonts w:ascii="Arial" w:hAnsi="Arial" w:cs="Arial"/>
          <w:sz w:val="20"/>
          <w:szCs w:val="20"/>
        </w:rPr>
        <w:t xml:space="preserve"> of the </w:t>
      </w:r>
      <w:r w:rsidR="009946DC">
        <w:rPr>
          <w:rFonts w:ascii="Arial" w:hAnsi="Arial" w:cs="Arial"/>
          <w:sz w:val="20"/>
          <w:szCs w:val="20"/>
        </w:rPr>
        <w:t xml:space="preserve">CESIG </w:t>
      </w:r>
      <w:r>
        <w:rPr>
          <w:rFonts w:ascii="Arial" w:hAnsi="Arial" w:cs="Arial"/>
          <w:sz w:val="20"/>
          <w:szCs w:val="20"/>
        </w:rPr>
        <w:t xml:space="preserve">that </w:t>
      </w:r>
      <w:r w:rsidR="009946DC" w:rsidRPr="009946DC">
        <w:rPr>
          <w:rFonts w:ascii="Arial" w:hAnsi="Arial" w:cs="Arial"/>
          <w:sz w:val="20"/>
          <w:szCs w:val="20"/>
        </w:rPr>
        <w:t>t</w:t>
      </w:r>
      <w:r w:rsidRPr="009946DC">
        <w:rPr>
          <w:rFonts w:ascii="Arial" w:hAnsi="Arial" w:cs="Arial"/>
          <w:sz w:val="20"/>
          <w:szCs w:val="20"/>
        </w:rPr>
        <w:t>he</w:t>
      </w:r>
      <w:r w:rsidRPr="004573FD">
        <w:rPr>
          <w:rFonts w:ascii="Arial" w:hAnsi="Arial" w:cs="Arial"/>
          <w:b/>
          <w:bCs/>
          <w:sz w:val="20"/>
          <w:szCs w:val="20"/>
        </w:rPr>
        <w:t xml:space="preserve"> request for clinical placements </w:t>
      </w:r>
      <w:r w:rsidR="00C907BD">
        <w:rPr>
          <w:rFonts w:ascii="Arial" w:hAnsi="Arial" w:cs="Arial"/>
          <w:b/>
          <w:bCs/>
          <w:sz w:val="20"/>
          <w:szCs w:val="20"/>
        </w:rPr>
        <w:t>should</w:t>
      </w:r>
      <w:r w:rsidRPr="004573FD">
        <w:rPr>
          <w:rFonts w:ascii="Arial" w:hAnsi="Arial" w:cs="Arial"/>
          <w:b/>
          <w:bCs/>
          <w:sz w:val="20"/>
          <w:szCs w:val="20"/>
        </w:rPr>
        <w:t xml:space="preserve"> come from DCE/ADCEs/ACCEs</w:t>
      </w:r>
      <w:r w:rsidR="00C907BD">
        <w:rPr>
          <w:rFonts w:ascii="Arial" w:hAnsi="Arial" w:cs="Arial"/>
          <w:b/>
          <w:bCs/>
          <w:sz w:val="20"/>
          <w:szCs w:val="20"/>
        </w:rPr>
        <w:t>, not students</w:t>
      </w:r>
      <w:r w:rsidRPr="00865C35">
        <w:rPr>
          <w:rFonts w:ascii="Arial" w:hAnsi="Arial" w:cs="Arial"/>
          <w:sz w:val="20"/>
          <w:szCs w:val="20"/>
        </w:rPr>
        <w:t xml:space="preserve">. This </w:t>
      </w:r>
      <w:r>
        <w:rPr>
          <w:rFonts w:ascii="Arial" w:hAnsi="Arial" w:cs="Arial"/>
          <w:sz w:val="20"/>
          <w:szCs w:val="20"/>
        </w:rPr>
        <w:t>policy applies to</w:t>
      </w:r>
      <w:r w:rsidRPr="00865C35">
        <w:rPr>
          <w:rFonts w:ascii="Arial" w:hAnsi="Arial" w:cs="Arial"/>
          <w:sz w:val="20"/>
          <w:szCs w:val="20"/>
        </w:rPr>
        <w:t xml:space="preserve"> accredited and developing physical therap</w:t>
      </w:r>
      <w:r w:rsidR="003074EB">
        <w:rPr>
          <w:rFonts w:ascii="Arial" w:hAnsi="Arial" w:cs="Arial"/>
          <w:sz w:val="20"/>
          <w:szCs w:val="20"/>
        </w:rPr>
        <w:t xml:space="preserve">ist and </w:t>
      </w:r>
      <w:r w:rsidRPr="00865C35">
        <w:rPr>
          <w:rFonts w:ascii="Arial" w:hAnsi="Arial" w:cs="Arial"/>
          <w:sz w:val="20"/>
          <w:szCs w:val="20"/>
        </w:rPr>
        <w:t>physical therapist assistant programs.</w:t>
      </w:r>
    </w:p>
    <w:p w14:paraId="021DE103" w14:textId="77777777" w:rsidR="00E32C0F" w:rsidRDefault="00E32C0F" w:rsidP="2766E2A2">
      <w:pPr>
        <w:rPr>
          <w:rFonts w:ascii="Arial" w:hAnsi="Arial" w:cs="Arial"/>
          <w:b/>
          <w:sz w:val="20"/>
          <w:szCs w:val="20"/>
        </w:rPr>
      </w:pPr>
    </w:p>
    <w:p w14:paraId="4712CE51" w14:textId="3B40567E" w:rsidR="00CF0141" w:rsidRPr="00C47D53" w:rsidRDefault="00DD65AC" w:rsidP="00D47D53">
      <w:pPr>
        <w:pStyle w:val="2ndHeadingTOC2"/>
      </w:pPr>
      <w:r w:rsidRPr="2766E2A2">
        <w:t>Process for Communicating with Designated Personnel</w:t>
      </w:r>
    </w:p>
    <w:p w14:paraId="5D9AF68F" w14:textId="4BBF409D" w:rsidR="00DD65AC" w:rsidRPr="00865C35" w:rsidRDefault="00DD65AC" w:rsidP="004628E1">
      <w:pPr>
        <w:spacing w:after="120" w:line="280" w:lineRule="atLeast"/>
        <w:rPr>
          <w:rFonts w:ascii="Arial" w:hAnsi="Arial" w:cs="Arial"/>
          <w:sz w:val="20"/>
          <w:szCs w:val="20"/>
        </w:rPr>
      </w:pPr>
      <w:r w:rsidRPr="00865C35">
        <w:rPr>
          <w:rFonts w:ascii="Arial" w:hAnsi="Arial" w:cs="Arial"/>
          <w:sz w:val="20"/>
          <w:szCs w:val="20"/>
        </w:rPr>
        <w:t xml:space="preserve">Communication with a clinical education site is most often conducted with the </w:t>
      </w:r>
      <w:r w:rsidR="004A4ADD">
        <w:rPr>
          <w:rFonts w:ascii="Arial" w:hAnsi="Arial" w:cs="Arial"/>
          <w:sz w:val="20"/>
          <w:szCs w:val="20"/>
        </w:rPr>
        <w:t>SCCE.  T</w:t>
      </w:r>
      <w:r w:rsidRPr="00865C35">
        <w:rPr>
          <w:rFonts w:ascii="Arial" w:hAnsi="Arial" w:cs="Arial"/>
          <w:sz w:val="20"/>
          <w:szCs w:val="20"/>
        </w:rPr>
        <w:t>his app</w:t>
      </w:r>
      <w:r w:rsidR="004A4ADD">
        <w:rPr>
          <w:rFonts w:ascii="Arial" w:hAnsi="Arial" w:cs="Arial"/>
          <w:sz w:val="20"/>
          <w:szCs w:val="20"/>
        </w:rPr>
        <w:t>roach</w:t>
      </w:r>
      <w:r w:rsidRPr="00865C35">
        <w:rPr>
          <w:rFonts w:ascii="Arial" w:hAnsi="Arial" w:cs="Arial"/>
          <w:sz w:val="20"/>
          <w:szCs w:val="20"/>
        </w:rPr>
        <w:t xml:space="preserve"> centralizes the dissemination of information and is intended to improve the efficiency of the planning process (especially for larger clinical education sites with multiple facilities). However, communication occurs with each clinical instructor during </w:t>
      </w:r>
      <w:r w:rsidR="00DB5917" w:rsidRPr="00664A32">
        <w:rPr>
          <w:rFonts w:ascii="Arial" w:hAnsi="Arial" w:cs="Arial"/>
          <w:sz w:val="20"/>
          <w:szCs w:val="20"/>
        </w:rPr>
        <w:t>a clinical</w:t>
      </w:r>
      <w:r w:rsidRPr="00865C35">
        <w:rPr>
          <w:rFonts w:ascii="Arial" w:hAnsi="Arial" w:cs="Arial"/>
          <w:sz w:val="20"/>
          <w:szCs w:val="20"/>
        </w:rPr>
        <w:t xml:space="preserve"> </w:t>
      </w:r>
      <w:r w:rsidR="00DB5917" w:rsidRPr="00664A32">
        <w:rPr>
          <w:rFonts w:ascii="Arial" w:hAnsi="Arial" w:cs="Arial"/>
          <w:sz w:val="20"/>
          <w:szCs w:val="20"/>
        </w:rPr>
        <w:t>education experience</w:t>
      </w:r>
      <w:r w:rsidRPr="00865C35">
        <w:rPr>
          <w:rFonts w:ascii="Arial" w:hAnsi="Arial" w:cs="Arial"/>
          <w:sz w:val="20"/>
          <w:szCs w:val="20"/>
        </w:rPr>
        <w:t xml:space="preserve"> via the midterm and final student evaluations, email, site visits and/or phone calls. To enhance direct communication with </w:t>
      </w:r>
      <w:r w:rsidR="00AA4E87">
        <w:rPr>
          <w:rFonts w:ascii="Arial" w:hAnsi="Arial" w:cs="Arial"/>
          <w:sz w:val="20"/>
          <w:szCs w:val="20"/>
        </w:rPr>
        <w:t>CIs</w:t>
      </w:r>
      <w:r w:rsidR="004534C0">
        <w:rPr>
          <w:rFonts w:ascii="Arial" w:hAnsi="Arial" w:cs="Arial"/>
          <w:sz w:val="20"/>
          <w:szCs w:val="20"/>
        </w:rPr>
        <w:t>,</w:t>
      </w:r>
      <w:r w:rsidRPr="00865C35">
        <w:rPr>
          <w:rFonts w:ascii="Arial" w:hAnsi="Arial" w:cs="Arial"/>
          <w:sz w:val="20"/>
          <w:szCs w:val="20"/>
        </w:rPr>
        <w:t xml:space="preserve"> the </w:t>
      </w:r>
      <w:r w:rsidR="003074EB">
        <w:rPr>
          <w:rFonts w:ascii="Arial" w:hAnsi="Arial" w:cs="Arial"/>
          <w:sz w:val="20"/>
          <w:szCs w:val="20"/>
        </w:rPr>
        <w:t>Physical The</w:t>
      </w:r>
      <w:r w:rsidR="00AA4E87">
        <w:rPr>
          <w:rFonts w:ascii="Arial" w:hAnsi="Arial" w:cs="Arial"/>
          <w:sz w:val="20"/>
          <w:szCs w:val="20"/>
        </w:rPr>
        <w:t>r</w:t>
      </w:r>
      <w:r w:rsidR="003074EB">
        <w:rPr>
          <w:rFonts w:ascii="Arial" w:hAnsi="Arial" w:cs="Arial"/>
          <w:sz w:val="20"/>
          <w:szCs w:val="20"/>
        </w:rPr>
        <w:t>apy</w:t>
      </w:r>
      <w:r w:rsidRPr="00865C35">
        <w:rPr>
          <w:rFonts w:ascii="Arial" w:hAnsi="Arial" w:cs="Arial"/>
          <w:sz w:val="20"/>
          <w:szCs w:val="20"/>
        </w:rPr>
        <w:t xml:space="preserve"> Program requires each student to provide the Program</w:t>
      </w:r>
      <w:r w:rsidR="00AA4E87">
        <w:rPr>
          <w:rFonts w:ascii="Arial" w:hAnsi="Arial" w:cs="Arial"/>
          <w:sz w:val="20"/>
          <w:szCs w:val="20"/>
        </w:rPr>
        <w:t xml:space="preserve"> with each CI’s contact information </w:t>
      </w:r>
      <w:r w:rsidR="000A54EE">
        <w:rPr>
          <w:rFonts w:ascii="Arial" w:hAnsi="Arial" w:cs="Arial"/>
          <w:sz w:val="20"/>
          <w:szCs w:val="20"/>
        </w:rPr>
        <w:t xml:space="preserve">during the first week </w:t>
      </w:r>
      <w:r w:rsidRPr="00865C35">
        <w:rPr>
          <w:rFonts w:ascii="Arial" w:hAnsi="Arial" w:cs="Arial"/>
          <w:sz w:val="20"/>
          <w:szCs w:val="20"/>
        </w:rPr>
        <w:t xml:space="preserve">of the </w:t>
      </w:r>
      <w:r w:rsidR="00DB5917">
        <w:rPr>
          <w:rFonts w:ascii="Arial" w:hAnsi="Arial" w:cs="Arial"/>
          <w:sz w:val="20"/>
          <w:szCs w:val="20"/>
        </w:rPr>
        <w:t>clinical education experience</w:t>
      </w:r>
      <w:r w:rsidR="00AA4E87">
        <w:rPr>
          <w:rFonts w:ascii="Arial" w:hAnsi="Arial" w:cs="Arial"/>
          <w:sz w:val="20"/>
          <w:szCs w:val="20"/>
        </w:rPr>
        <w:t>.</w:t>
      </w:r>
    </w:p>
    <w:p w14:paraId="4DABF1D3" w14:textId="32E76DDB" w:rsidR="3165A9FC" w:rsidRDefault="00DD65AC" w:rsidP="3165A9FC">
      <w:pPr>
        <w:spacing w:after="120" w:line="280" w:lineRule="atLeast"/>
        <w:rPr>
          <w:rFonts w:ascii="Arial" w:hAnsi="Arial" w:cs="Arial"/>
          <w:b/>
          <w:bCs/>
          <w:sz w:val="20"/>
          <w:szCs w:val="20"/>
          <w:u w:val="single"/>
        </w:rPr>
      </w:pPr>
      <w:r w:rsidRPr="00865C35">
        <w:rPr>
          <w:rFonts w:ascii="Arial" w:hAnsi="Arial" w:cs="Arial"/>
          <w:sz w:val="20"/>
          <w:szCs w:val="20"/>
        </w:rPr>
        <w:t xml:space="preserve">Establishing an </w:t>
      </w:r>
      <w:r w:rsidR="00B17BA6">
        <w:rPr>
          <w:rFonts w:ascii="Arial" w:hAnsi="Arial" w:cs="Arial"/>
          <w:sz w:val="20"/>
          <w:szCs w:val="20"/>
        </w:rPr>
        <w:t xml:space="preserve">affiliation </w:t>
      </w:r>
      <w:r w:rsidRPr="00865C35">
        <w:rPr>
          <w:rFonts w:ascii="Arial" w:hAnsi="Arial" w:cs="Arial"/>
          <w:sz w:val="20"/>
          <w:szCs w:val="20"/>
        </w:rPr>
        <w:t xml:space="preserve">agreement between a clinical site and the </w:t>
      </w:r>
      <w:r w:rsidR="00F17550">
        <w:rPr>
          <w:rFonts w:ascii="Arial" w:hAnsi="Arial" w:cs="Arial"/>
          <w:sz w:val="20"/>
          <w:szCs w:val="20"/>
        </w:rPr>
        <w:t>P</w:t>
      </w:r>
      <w:r w:rsidRPr="00865C35">
        <w:rPr>
          <w:rFonts w:ascii="Arial" w:hAnsi="Arial" w:cs="Arial"/>
          <w:sz w:val="20"/>
          <w:szCs w:val="20"/>
        </w:rPr>
        <w:t xml:space="preserve">rogram is to be done via the </w:t>
      </w:r>
      <w:r w:rsidR="004A4ADD">
        <w:rPr>
          <w:rFonts w:ascii="Arial" w:hAnsi="Arial" w:cs="Arial"/>
          <w:sz w:val="20"/>
          <w:szCs w:val="20"/>
        </w:rPr>
        <w:t>DCE/ADCE</w:t>
      </w:r>
      <w:r w:rsidR="00700471">
        <w:rPr>
          <w:rFonts w:ascii="Arial" w:hAnsi="Arial" w:cs="Arial"/>
          <w:sz w:val="20"/>
          <w:szCs w:val="20"/>
        </w:rPr>
        <w:t xml:space="preserve"> and CEA</w:t>
      </w:r>
      <w:r w:rsidR="004A4ADD">
        <w:rPr>
          <w:rFonts w:ascii="Arial" w:hAnsi="Arial" w:cs="Arial"/>
          <w:sz w:val="20"/>
          <w:szCs w:val="20"/>
        </w:rPr>
        <w:t xml:space="preserve"> </w:t>
      </w:r>
      <w:r w:rsidRPr="00865C35">
        <w:rPr>
          <w:rFonts w:ascii="Arial" w:hAnsi="Arial" w:cs="Arial"/>
          <w:sz w:val="20"/>
          <w:szCs w:val="20"/>
        </w:rPr>
        <w:t xml:space="preserve">and the clinical site. </w:t>
      </w:r>
      <w:r w:rsidR="74C1DD5C" w:rsidRPr="2766E2A2">
        <w:rPr>
          <w:rFonts w:ascii="Arial" w:hAnsi="Arial" w:cs="Arial"/>
          <w:sz w:val="20"/>
          <w:szCs w:val="20"/>
        </w:rPr>
        <w:t>The C</w:t>
      </w:r>
      <w:r w:rsidR="63A2565F" w:rsidRPr="2766E2A2">
        <w:rPr>
          <w:rFonts w:ascii="Arial" w:hAnsi="Arial" w:cs="Arial"/>
          <w:sz w:val="20"/>
          <w:szCs w:val="20"/>
        </w:rPr>
        <w:t>EA</w:t>
      </w:r>
      <w:r w:rsidRPr="00865C35">
        <w:rPr>
          <w:rFonts w:ascii="Arial" w:hAnsi="Arial" w:cs="Arial"/>
          <w:sz w:val="20"/>
          <w:szCs w:val="20"/>
        </w:rPr>
        <w:t xml:space="preserve"> will process the clinical education affiliation agreements. Students that have an interest in </w:t>
      </w:r>
      <w:r w:rsidR="004534C0">
        <w:rPr>
          <w:rFonts w:ascii="Arial" w:hAnsi="Arial" w:cs="Arial"/>
          <w:sz w:val="20"/>
          <w:szCs w:val="20"/>
        </w:rPr>
        <w:t>completing</w:t>
      </w:r>
      <w:r w:rsidR="004534C0" w:rsidRPr="00865C35">
        <w:rPr>
          <w:rFonts w:ascii="Arial" w:hAnsi="Arial" w:cs="Arial"/>
          <w:sz w:val="20"/>
          <w:szCs w:val="20"/>
        </w:rPr>
        <w:t xml:space="preserve"> </w:t>
      </w:r>
      <w:r w:rsidRPr="00865C35">
        <w:rPr>
          <w:rFonts w:ascii="Arial" w:hAnsi="Arial" w:cs="Arial"/>
          <w:sz w:val="20"/>
          <w:szCs w:val="20"/>
        </w:rPr>
        <w:t xml:space="preserve">a </w:t>
      </w:r>
      <w:r w:rsidR="00DB5917">
        <w:rPr>
          <w:rFonts w:ascii="Arial" w:hAnsi="Arial" w:cs="Arial"/>
          <w:sz w:val="20"/>
          <w:szCs w:val="20"/>
        </w:rPr>
        <w:t>clinical education experience</w:t>
      </w:r>
      <w:r w:rsidRPr="00865C35">
        <w:rPr>
          <w:rFonts w:ascii="Arial" w:hAnsi="Arial" w:cs="Arial"/>
          <w:sz w:val="20"/>
          <w:szCs w:val="20"/>
        </w:rPr>
        <w:t xml:space="preserve"> at an unaffiliated site should speak with the </w:t>
      </w:r>
      <w:r w:rsidR="00015973">
        <w:rPr>
          <w:rFonts w:ascii="Arial" w:hAnsi="Arial" w:cs="Arial"/>
          <w:sz w:val="20"/>
          <w:szCs w:val="20"/>
        </w:rPr>
        <w:t>DCE/ADCE</w:t>
      </w:r>
      <w:r w:rsidR="004F1674">
        <w:rPr>
          <w:rFonts w:ascii="Arial" w:hAnsi="Arial" w:cs="Arial"/>
          <w:sz w:val="20"/>
          <w:szCs w:val="20"/>
        </w:rPr>
        <w:t xml:space="preserve"> and/or CEA</w:t>
      </w:r>
      <w:r w:rsidRPr="00865C35">
        <w:rPr>
          <w:rFonts w:ascii="Arial" w:hAnsi="Arial" w:cs="Arial"/>
          <w:sz w:val="20"/>
          <w:szCs w:val="20"/>
        </w:rPr>
        <w:t>.</w:t>
      </w:r>
      <w:r w:rsidR="004A4ADD">
        <w:rPr>
          <w:rFonts w:ascii="Arial" w:hAnsi="Arial" w:cs="Arial"/>
          <w:sz w:val="20"/>
          <w:szCs w:val="20"/>
        </w:rPr>
        <w:t xml:space="preserve">  </w:t>
      </w:r>
      <w:r w:rsidR="004A4ADD" w:rsidRPr="00AE7B87">
        <w:rPr>
          <w:rFonts w:ascii="Arial" w:hAnsi="Arial" w:cs="Arial"/>
          <w:b/>
          <w:bCs/>
          <w:sz w:val="20"/>
          <w:szCs w:val="20"/>
          <w:u w:val="single"/>
        </w:rPr>
        <w:t xml:space="preserve">Students </w:t>
      </w:r>
      <w:r w:rsidR="004534C0" w:rsidRPr="00AE7B87">
        <w:rPr>
          <w:rFonts w:ascii="Arial" w:hAnsi="Arial" w:cs="Arial"/>
          <w:b/>
          <w:bCs/>
          <w:sz w:val="20"/>
          <w:szCs w:val="20"/>
          <w:u w:val="single"/>
        </w:rPr>
        <w:t>may</w:t>
      </w:r>
      <w:r w:rsidR="004A4ADD" w:rsidRPr="00AE7B87">
        <w:rPr>
          <w:rFonts w:ascii="Arial" w:hAnsi="Arial" w:cs="Arial"/>
          <w:b/>
          <w:bCs/>
          <w:sz w:val="20"/>
          <w:szCs w:val="20"/>
          <w:u w:val="single"/>
        </w:rPr>
        <w:t xml:space="preserve"> not attempt to set up a clinical experience on their own.</w:t>
      </w:r>
    </w:p>
    <w:p w14:paraId="27351F17" w14:textId="77777777" w:rsidR="00E46433" w:rsidRDefault="00E46433" w:rsidP="3165A9FC">
      <w:pPr>
        <w:spacing w:after="120" w:line="280" w:lineRule="atLeast"/>
        <w:rPr>
          <w:rFonts w:ascii="Arial" w:hAnsi="Arial" w:cs="Arial"/>
          <w:b/>
          <w:bCs/>
          <w:sz w:val="20"/>
          <w:szCs w:val="20"/>
          <w:u w:val="single"/>
        </w:rPr>
      </w:pPr>
    </w:p>
    <w:p w14:paraId="3415379F" w14:textId="39C3FA60" w:rsidR="00DD65AC" w:rsidRDefault="00DD65AC" w:rsidP="00D47D53">
      <w:pPr>
        <w:pStyle w:val="2ndHeadingTOC2"/>
      </w:pPr>
      <w:r w:rsidRPr="006B580F">
        <w:t xml:space="preserve">Information </w:t>
      </w:r>
      <w:r w:rsidR="004628E1" w:rsidRPr="006B580F">
        <w:t>Sent</w:t>
      </w:r>
      <w:r w:rsidRPr="006B580F">
        <w:t xml:space="preserve"> to Clinical Site for Each Clinical Education Experience</w:t>
      </w:r>
    </w:p>
    <w:p w14:paraId="30141B9B" w14:textId="5612FCF3" w:rsidR="00DD65AC" w:rsidRPr="00865C35" w:rsidRDefault="00DD65AC" w:rsidP="004628E1">
      <w:pPr>
        <w:spacing w:after="120" w:line="280" w:lineRule="atLeast"/>
        <w:rPr>
          <w:rFonts w:ascii="Arial" w:hAnsi="Arial" w:cs="Arial"/>
          <w:sz w:val="20"/>
          <w:szCs w:val="20"/>
        </w:rPr>
      </w:pPr>
      <w:r w:rsidRPr="00865C35">
        <w:rPr>
          <w:rFonts w:ascii="Arial" w:hAnsi="Arial" w:cs="Arial"/>
          <w:sz w:val="20"/>
          <w:szCs w:val="20"/>
        </w:rPr>
        <w:t xml:space="preserve">The </w:t>
      </w:r>
      <w:r w:rsidR="004A4ADD">
        <w:rPr>
          <w:rFonts w:ascii="Arial" w:hAnsi="Arial" w:cs="Arial"/>
          <w:sz w:val="20"/>
          <w:szCs w:val="20"/>
        </w:rPr>
        <w:t>S</w:t>
      </w:r>
      <w:r w:rsidRPr="00865C35">
        <w:rPr>
          <w:rFonts w:ascii="Arial" w:hAnsi="Arial" w:cs="Arial"/>
          <w:sz w:val="20"/>
          <w:szCs w:val="20"/>
        </w:rPr>
        <w:t xml:space="preserve">CCE </w:t>
      </w:r>
      <w:r w:rsidR="004A4ADD">
        <w:rPr>
          <w:rFonts w:ascii="Arial" w:hAnsi="Arial" w:cs="Arial"/>
          <w:sz w:val="20"/>
          <w:szCs w:val="20"/>
        </w:rPr>
        <w:t xml:space="preserve">is provided </w:t>
      </w:r>
      <w:r w:rsidR="00567982">
        <w:rPr>
          <w:rFonts w:ascii="Arial" w:hAnsi="Arial" w:cs="Arial"/>
          <w:sz w:val="20"/>
          <w:szCs w:val="20"/>
        </w:rPr>
        <w:t>with</w:t>
      </w:r>
      <w:r w:rsidR="004A4ADD">
        <w:rPr>
          <w:rFonts w:ascii="Arial" w:hAnsi="Arial" w:cs="Arial"/>
          <w:sz w:val="20"/>
          <w:szCs w:val="20"/>
        </w:rPr>
        <w:t xml:space="preserve"> access to the following information </w:t>
      </w:r>
      <w:r w:rsidR="00AE7B87">
        <w:rPr>
          <w:rFonts w:ascii="Arial" w:hAnsi="Arial" w:cs="Arial"/>
          <w:sz w:val="20"/>
          <w:szCs w:val="20"/>
        </w:rPr>
        <w:t xml:space="preserve">a </w:t>
      </w:r>
      <w:r w:rsidRPr="00865C35">
        <w:rPr>
          <w:rFonts w:ascii="Arial" w:hAnsi="Arial" w:cs="Arial"/>
          <w:sz w:val="20"/>
          <w:szCs w:val="20"/>
        </w:rPr>
        <w:t>minimum of 4-</w:t>
      </w:r>
      <w:bookmarkStart w:id="60" w:name="_Int_5czKrW8H"/>
      <w:r w:rsidRPr="00865C35">
        <w:rPr>
          <w:rFonts w:ascii="Arial" w:hAnsi="Arial" w:cs="Arial"/>
          <w:sz w:val="20"/>
          <w:szCs w:val="20"/>
        </w:rPr>
        <w:t>6 weeks</w:t>
      </w:r>
      <w:bookmarkEnd w:id="60"/>
      <w:r w:rsidRPr="00865C35">
        <w:rPr>
          <w:rFonts w:ascii="Arial" w:hAnsi="Arial" w:cs="Arial"/>
          <w:sz w:val="20"/>
          <w:szCs w:val="20"/>
        </w:rPr>
        <w:t xml:space="preserve"> prior to the beginning of each clinical education experience:</w:t>
      </w:r>
    </w:p>
    <w:p w14:paraId="04371204" w14:textId="5EEDE997" w:rsidR="00CE0E36" w:rsidRDefault="00CE0E36" w:rsidP="002B2D95">
      <w:pPr>
        <w:numPr>
          <w:ilvl w:val="0"/>
          <w:numId w:val="6"/>
        </w:numPr>
        <w:spacing w:after="120" w:line="280" w:lineRule="atLeast"/>
        <w:ind w:left="547" w:hanging="187"/>
        <w:rPr>
          <w:rFonts w:ascii="Arial" w:hAnsi="Arial" w:cs="Arial"/>
          <w:sz w:val="20"/>
          <w:szCs w:val="20"/>
        </w:rPr>
      </w:pPr>
      <w:r>
        <w:rPr>
          <w:rFonts w:ascii="Arial" w:hAnsi="Arial" w:cs="Arial"/>
          <w:sz w:val="20"/>
          <w:szCs w:val="20"/>
        </w:rPr>
        <w:t xml:space="preserve">Student </w:t>
      </w:r>
      <w:r w:rsidR="0069032C">
        <w:rPr>
          <w:rFonts w:ascii="Arial" w:hAnsi="Arial" w:cs="Arial"/>
          <w:sz w:val="20"/>
          <w:szCs w:val="20"/>
        </w:rPr>
        <w:t>Profile</w:t>
      </w:r>
      <w:r w:rsidR="00845A42">
        <w:rPr>
          <w:rFonts w:ascii="Arial" w:hAnsi="Arial" w:cs="Arial"/>
          <w:sz w:val="20"/>
          <w:szCs w:val="20"/>
        </w:rPr>
        <w:t>:</w:t>
      </w:r>
      <w:r w:rsidR="00FC7990">
        <w:rPr>
          <w:rFonts w:ascii="Arial" w:hAnsi="Arial" w:cs="Arial"/>
          <w:sz w:val="20"/>
          <w:szCs w:val="20"/>
        </w:rPr>
        <w:t xml:space="preserve"> Completed by student in EXXAT.</w:t>
      </w:r>
    </w:p>
    <w:p w14:paraId="0E73E433" w14:textId="5E719DFD" w:rsidR="00845A42" w:rsidRDefault="003200AF" w:rsidP="002B2D95">
      <w:pPr>
        <w:numPr>
          <w:ilvl w:val="1"/>
          <w:numId w:val="6"/>
        </w:numPr>
        <w:spacing w:after="120" w:line="280" w:lineRule="atLeast"/>
        <w:rPr>
          <w:rFonts w:ascii="Arial" w:hAnsi="Arial" w:cs="Arial"/>
          <w:sz w:val="20"/>
          <w:szCs w:val="20"/>
        </w:rPr>
      </w:pPr>
      <w:r>
        <w:rPr>
          <w:rFonts w:ascii="Arial" w:hAnsi="Arial" w:cs="Arial"/>
          <w:sz w:val="20"/>
          <w:szCs w:val="20"/>
        </w:rPr>
        <w:t xml:space="preserve">Profile: </w:t>
      </w:r>
      <w:r w:rsidR="00845A42">
        <w:rPr>
          <w:rFonts w:ascii="Arial" w:hAnsi="Arial" w:cs="Arial"/>
          <w:sz w:val="20"/>
          <w:szCs w:val="20"/>
        </w:rPr>
        <w:t>Completed by student</w:t>
      </w:r>
      <w:r w:rsidR="00AE7B87">
        <w:rPr>
          <w:rFonts w:ascii="Arial" w:hAnsi="Arial" w:cs="Arial"/>
          <w:sz w:val="20"/>
          <w:szCs w:val="20"/>
        </w:rPr>
        <w:t xml:space="preserve"> in EXXAT. </w:t>
      </w:r>
      <w:r w:rsidR="00AE7B87" w:rsidRPr="51F6E4E8">
        <w:rPr>
          <w:rFonts w:ascii="Arial" w:hAnsi="Arial" w:cs="Arial"/>
          <w:sz w:val="20"/>
          <w:szCs w:val="20"/>
        </w:rPr>
        <w:t>C</w:t>
      </w:r>
      <w:r w:rsidR="00845A42" w:rsidRPr="51F6E4E8">
        <w:rPr>
          <w:rFonts w:ascii="Arial" w:hAnsi="Arial" w:cs="Arial"/>
          <w:sz w:val="20"/>
          <w:szCs w:val="20"/>
        </w:rPr>
        <w:t>ontain</w:t>
      </w:r>
      <w:r w:rsidR="2BA12A47" w:rsidRPr="51F6E4E8">
        <w:rPr>
          <w:rFonts w:ascii="Arial" w:hAnsi="Arial" w:cs="Arial"/>
          <w:sz w:val="20"/>
          <w:szCs w:val="20"/>
        </w:rPr>
        <w:t>s</w:t>
      </w:r>
      <w:r w:rsidR="00845A42">
        <w:rPr>
          <w:rFonts w:ascii="Arial" w:hAnsi="Arial" w:cs="Arial"/>
          <w:sz w:val="20"/>
          <w:szCs w:val="20"/>
        </w:rPr>
        <w:t xml:space="preserve"> demographic and </w:t>
      </w:r>
      <w:r w:rsidR="00845A42" w:rsidRPr="00FA48CB">
        <w:rPr>
          <w:rFonts w:ascii="Arial" w:hAnsi="Arial" w:cs="Arial"/>
          <w:sz w:val="20"/>
          <w:szCs w:val="20"/>
        </w:rPr>
        <w:t>emergency c</w:t>
      </w:r>
      <w:r w:rsidR="00845A42">
        <w:rPr>
          <w:rFonts w:ascii="Arial" w:hAnsi="Arial" w:cs="Arial"/>
          <w:sz w:val="20"/>
          <w:szCs w:val="20"/>
        </w:rPr>
        <w:t xml:space="preserve">ontact information, personal statement and areas of interest, education and </w:t>
      </w:r>
      <w:r w:rsidR="00F51B4A">
        <w:rPr>
          <w:rFonts w:ascii="Arial" w:hAnsi="Arial" w:cs="Arial"/>
          <w:sz w:val="20"/>
          <w:szCs w:val="20"/>
        </w:rPr>
        <w:t>work experience</w:t>
      </w:r>
      <w:r w:rsidR="00845A42">
        <w:rPr>
          <w:rFonts w:ascii="Arial" w:hAnsi="Arial" w:cs="Arial"/>
          <w:sz w:val="20"/>
          <w:szCs w:val="20"/>
        </w:rPr>
        <w:t xml:space="preserve">, </w:t>
      </w:r>
      <w:r w:rsidR="00E05112">
        <w:rPr>
          <w:rFonts w:ascii="Arial" w:hAnsi="Arial" w:cs="Arial"/>
          <w:sz w:val="20"/>
          <w:szCs w:val="20"/>
        </w:rPr>
        <w:t>skills and accomplishments</w:t>
      </w:r>
      <w:r w:rsidR="0069032C">
        <w:rPr>
          <w:rFonts w:ascii="Arial" w:hAnsi="Arial" w:cs="Arial"/>
          <w:sz w:val="20"/>
          <w:szCs w:val="20"/>
        </w:rPr>
        <w:t>, and</w:t>
      </w:r>
      <w:r w:rsidR="00A42B93">
        <w:rPr>
          <w:rFonts w:ascii="Arial" w:hAnsi="Arial" w:cs="Arial"/>
          <w:sz w:val="20"/>
          <w:szCs w:val="20"/>
        </w:rPr>
        <w:t xml:space="preserve"> a copy of the student’s</w:t>
      </w:r>
      <w:r w:rsidR="0069032C">
        <w:rPr>
          <w:rFonts w:ascii="Arial" w:hAnsi="Arial" w:cs="Arial"/>
          <w:sz w:val="20"/>
          <w:szCs w:val="20"/>
        </w:rPr>
        <w:t xml:space="preserve"> resume</w:t>
      </w:r>
      <w:r w:rsidR="00E05112">
        <w:rPr>
          <w:rFonts w:ascii="Arial" w:hAnsi="Arial" w:cs="Arial"/>
          <w:sz w:val="20"/>
          <w:szCs w:val="20"/>
        </w:rPr>
        <w:t xml:space="preserve">. </w:t>
      </w:r>
    </w:p>
    <w:p w14:paraId="0F0638AB" w14:textId="15104C0C" w:rsidR="00DD65AC" w:rsidRPr="00865C35" w:rsidRDefault="003045D9" w:rsidP="002B2D95">
      <w:pPr>
        <w:numPr>
          <w:ilvl w:val="1"/>
          <w:numId w:val="6"/>
        </w:numPr>
        <w:spacing w:after="120" w:line="280" w:lineRule="atLeast"/>
        <w:rPr>
          <w:rFonts w:ascii="Arial" w:hAnsi="Arial" w:cs="Arial"/>
          <w:sz w:val="20"/>
          <w:szCs w:val="20"/>
        </w:rPr>
      </w:pPr>
      <w:r>
        <w:rPr>
          <w:rFonts w:ascii="Arial" w:hAnsi="Arial" w:cs="Arial"/>
          <w:sz w:val="20"/>
          <w:szCs w:val="20"/>
        </w:rPr>
        <w:t>Additional Profile Details</w:t>
      </w:r>
      <w:r w:rsidR="00F962F2" w:rsidRPr="00865C35">
        <w:rPr>
          <w:rFonts w:ascii="Arial" w:hAnsi="Arial" w:cs="Arial"/>
          <w:sz w:val="20"/>
          <w:szCs w:val="20"/>
        </w:rPr>
        <w:t>: C</w:t>
      </w:r>
      <w:r w:rsidR="00DD65AC" w:rsidRPr="00865C35">
        <w:rPr>
          <w:rFonts w:ascii="Arial" w:hAnsi="Arial" w:cs="Arial"/>
          <w:sz w:val="20"/>
          <w:szCs w:val="20"/>
        </w:rPr>
        <w:t>ompleted by the student</w:t>
      </w:r>
      <w:r w:rsidR="00AE7B87">
        <w:rPr>
          <w:rFonts w:ascii="Arial" w:hAnsi="Arial" w:cs="Arial"/>
          <w:sz w:val="20"/>
          <w:szCs w:val="20"/>
        </w:rPr>
        <w:t xml:space="preserve"> </w:t>
      </w:r>
      <w:proofErr w:type="gramStart"/>
      <w:r w:rsidR="000F1ABE">
        <w:rPr>
          <w:rFonts w:ascii="Arial" w:hAnsi="Arial" w:cs="Arial"/>
          <w:sz w:val="20"/>
          <w:szCs w:val="20"/>
        </w:rPr>
        <w:t>in</w:t>
      </w:r>
      <w:proofErr w:type="gramEnd"/>
      <w:r w:rsidR="00AE7B87">
        <w:rPr>
          <w:rFonts w:ascii="Arial" w:hAnsi="Arial" w:cs="Arial"/>
          <w:sz w:val="20"/>
          <w:szCs w:val="20"/>
        </w:rPr>
        <w:t xml:space="preserve"> EXXAT.</w:t>
      </w:r>
      <w:r w:rsidR="00F962F2" w:rsidRPr="00865C35">
        <w:rPr>
          <w:rFonts w:ascii="Arial" w:hAnsi="Arial" w:cs="Arial"/>
          <w:sz w:val="20"/>
          <w:szCs w:val="20"/>
        </w:rPr>
        <w:t xml:space="preserve"> </w:t>
      </w:r>
      <w:r w:rsidR="00AE7B87" w:rsidRPr="51F6E4E8">
        <w:rPr>
          <w:rFonts w:ascii="Arial" w:hAnsi="Arial" w:cs="Arial"/>
          <w:sz w:val="20"/>
          <w:szCs w:val="20"/>
        </w:rPr>
        <w:t>O</w:t>
      </w:r>
      <w:r w:rsidR="004534C0" w:rsidRPr="51F6E4E8">
        <w:rPr>
          <w:rFonts w:ascii="Arial" w:hAnsi="Arial" w:cs="Arial"/>
          <w:sz w:val="20"/>
          <w:szCs w:val="20"/>
        </w:rPr>
        <w:t>utlin</w:t>
      </w:r>
      <w:r w:rsidR="1903D46E" w:rsidRPr="51F6E4E8">
        <w:rPr>
          <w:rFonts w:ascii="Arial" w:hAnsi="Arial" w:cs="Arial"/>
          <w:sz w:val="20"/>
          <w:szCs w:val="20"/>
        </w:rPr>
        <w:t>e</w:t>
      </w:r>
      <w:r w:rsidR="00F41C1A">
        <w:rPr>
          <w:rFonts w:ascii="Arial" w:hAnsi="Arial" w:cs="Arial"/>
          <w:sz w:val="20"/>
          <w:szCs w:val="20"/>
        </w:rPr>
        <w:t xml:space="preserve">s why they chose physical therapy, </w:t>
      </w:r>
      <w:r w:rsidR="00DD65AC" w:rsidRPr="00865C35">
        <w:rPr>
          <w:rFonts w:ascii="Arial" w:hAnsi="Arial" w:cs="Arial"/>
          <w:sz w:val="20"/>
          <w:szCs w:val="20"/>
        </w:rPr>
        <w:t>previous clinical education experiences</w:t>
      </w:r>
      <w:r w:rsidR="00845A42">
        <w:rPr>
          <w:rFonts w:ascii="Arial" w:hAnsi="Arial" w:cs="Arial"/>
          <w:sz w:val="20"/>
          <w:szCs w:val="20"/>
        </w:rPr>
        <w:t>,</w:t>
      </w:r>
      <w:r w:rsidR="00DD65AC" w:rsidRPr="00865C35">
        <w:rPr>
          <w:rFonts w:ascii="Arial" w:hAnsi="Arial" w:cs="Arial"/>
          <w:sz w:val="20"/>
          <w:szCs w:val="20"/>
        </w:rPr>
        <w:t xml:space="preserve"> </w:t>
      </w:r>
      <w:r w:rsidR="004555D3">
        <w:rPr>
          <w:rFonts w:ascii="Arial" w:hAnsi="Arial" w:cs="Arial"/>
          <w:sz w:val="20"/>
          <w:szCs w:val="20"/>
        </w:rPr>
        <w:t xml:space="preserve">preferred </w:t>
      </w:r>
      <w:r w:rsidR="00845A42">
        <w:rPr>
          <w:rFonts w:ascii="Arial" w:hAnsi="Arial" w:cs="Arial"/>
          <w:sz w:val="20"/>
          <w:szCs w:val="20"/>
        </w:rPr>
        <w:t xml:space="preserve">learning styles, strengths, areas for further development, goals, and special requests for the </w:t>
      </w:r>
      <w:r w:rsidR="00DD65AC" w:rsidRPr="00865C35">
        <w:rPr>
          <w:rFonts w:ascii="Arial" w:hAnsi="Arial" w:cs="Arial"/>
          <w:sz w:val="20"/>
          <w:szCs w:val="20"/>
        </w:rPr>
        <w:t>upco</w:t>
      </w:r>
      <w:r w:rsidR="00911931" w:rsidRPr="00865C35">
        <w:rPr>
          <w:rFonts w:ascii="Arial" w:hAnsi="Arial" w:cs="Arial"/>
          <w:sz w:val="20"/>
          <w:szCs w:val="20"/>
        </w:rPr>
        <w:t xml:space="preserve">ming experience. </w:t>
      </w:r>
    </w:p>
    <w:p w14:paraId="7B5C9236" w14:textId="37E2FBF4" w:rsidR="00093624" w:rsidRDefault="00CF2810" w:rsidP="002B2D95">
      <w:pPr>
        <w:numPr>
          <w:ilvl w:val="1"/>
          <w:numId w:val="6"/>
        </w:numPr>
        <w:spacing w:line="280" w:lineRule="atLeast"/>
        <w:rPr>
          <w:rFonts w:ascii="Arial" w:hAnsi="Arial" w:cs="Arial"/>
          <w:sz w:val="20"/>
          <w:szCs w:val="20"/>
        </w:rPr>
      </w:pPr>
      <w:r>
        <w:rPr>
          <w:rFonts w:ascii="Arial" w:hAnsi="Arial" w:cs="Arial"/>
          <w:sz w:val="20"/>
          <w:szCs w:val="20"/>
        </w:rPr>
        <w:t>Compliance</w:t>
      </w:r>
      <w:r w:rsidR="00DD65AC" w:rsidRPr="00865C35">
        <w:rPr>
          <w:rFonts w:ascii="Arial" w:hAnsi="Arial" w:cs="Arial"/>
          <w:sz w:val="20"/>
          <w:szCs w:val="20"/>
        </w:rPr>
        <w:t xml:space="preserve">: </w:t>
      </w:r>
      <w:r w:rsidR="00FC7990">
        <w:rPr>
          <w:rFonts w:ascii="Arial" w:hAnsi="Arial" w:cs="Arial"/>
          <w:sz w:val="20"/>
          <w:szCs w:val="20"/>
        </w:rPr>
        <w:t xml:space="preserve">Provides </w:t>
      </w:r>
      <w:r w:rsidR="00AE7B87">
        <w:rPr>
          <w:rFonts w:ascii="Arial" w:hAnsi="Arial" w:cs="Arial"/>
          <w:sz w:val="20"/>
          <w:szCs w:val="20"/>
        </w:rPr>
        <w:t xml:space="preserve">documentation </w:t>
      </w:r>
      <w:proofErr w:type="gramStart"/>
      <w:r w:rsidR="00AE7B87">
        <w:rPr>
          <w:rFonts w:ascii="Arial" w:hAnsi="Arial" w:cs="Arial"/>
          <w:sz w:val="20"/>
          <w:szCs w:val="20"/>
        </w:rPr>
        <w:t>of</w:t>
      </w:r>
      <w:proofErr w:type="gramEnd"/>
      <w:r w:rsidR="00093624">
        <w:rPr>
          <w:rFonts w:ascii="Arial" w:hAnsi="Arial" w:cs="Arial"/>
          <w:sz w:val="20"/>
          <w:szCs w:val="20"/>
        </w:rPr>
        <w:t>:</w:t>
      </w:r>
    </w:p>
    <w:p w14:paraId="1F476D26" w14:textId="77777777" w:rsidR="00D15129" w:rsidRDefault="001B7F13" w:rsidP="002B2D95">
      <w:pPr>
        <w:numPr>
          <w:ilvl w:val="2"/>
          <w:numId w:val="6"/>
        </w:numPr>
        <w:spacing w:line="280" w:lineRule="atLeast"/>
        <w:rPr>
          <w:rFonts w:ascii="Arial" w:hAnsi="Arial" w:cs="Arial"/>
          <w:sz w:val="20"/>
          <w:szCs w:val="20"/>
        </w:rPr>
      </w:pPr>
      <w:r>
        <w:rPr>
          <w:rFonts w:ascii="Arial" w:hAnsi="Arial" w:cs="Arial"/>
          <w:sz w:val="20"/>
          <w:szCs w:val="20"/>
        </w:rPr>
        <w:t>Basic Life Support</w:t>
      </w:r>
    </w:p>
    <w:p w14:paraId="2B026485" w14:textId="77777777" w:rsidR="00D15129" w:rsidRDefault="001B7F13" w:rsidP="002B2D95">
      <w:pPr>
        <w:numPr>
          <w:ilvl w:val="2"/>
          <w:numId w:val="6"/>
        </w:numPr>
        <w:spacing w:line="280" w:lineRule="atLeast"/>
        <w:rPr>
          <w:rFonts w:ascii="Arial" w:hAnsi="Arial" w:cs="Arial"/>
          <w:sz w:val="20"/>
          <w:szCs w:val="20"/>
        </w:rPr>
      </w:pPr>
      <w:r>
        <w:rPr>
          <w:rFonts w:ascii="Arial" w:hAnsi="Arial" w:cs="Arial"/>
          <w:sz w:val="20"/>
          <w:szCs w:val="20"/>
        </w:rPr>
        <w:t>COVID – 19 Vaccination</w:t>
      </w:r>
      <w:r w:rsidR="004B2229">
        <w:rPr>
          <w:rFonts w:ascii="Arial" w:hAnsi="Arial" w:cs="Arial"/>
          <w:sz w:val="20"/>
          <w:szCs w:val="20"/>
        </w:rPr>
        <w:t xml:space="preserve"> if applicable</w:t>
      </w:r>
    </w:p>
    <w:p w14:paraId="1F34CC7A" w14:textId="77777777" w:rsidR="00D15129" w:rsidRDefault="004B2229" w:rsidP="002B2D95">
      <w:pPr>
        <w:numPr>
          <w:ilvl w:val="2"/>
          <w:numId w:val="6"/>
        </w:numPr>
        <w:spacing w:line="280" w:lineRule="atLeast"/>
        <w:rPr>
          <w:rFonts w:ascii="Arial" w:hAnsi="Arial" w:cs="Arial"/>
          <w:sz w:val="20"/>
          <w:szCs w:val="20"/>
        </w:rPr>
      </w:pPr>
      <w:r>
        <w:rPr>
          <w:rFonts w:ascii="Arial" w:hAnsi="Arial" w:cs="Arial"/>
          <w:sz w:val="20"/>
          <w:szCs w:val="20"/>
        </w:rPr>
        <w:t>Health insurance</w:t>
      </w:r>
    </w:p>
    <w:p w14:paraId="127374AC" w14:textId="77777777" w:rsidR="00D15129" w:rsidRDefault="00961317" w:rsidP="002B2D95">
      <w:pPr>
        <w:numPr>
          <w:ilvl w:val="2"/>
          <w:numId w:val="6"/>
        </w:numPr>
        <w:spacing w:line="280" w:lineRule="atLeast"/>
        <w:rPr>
          <w:rFonts w:ascii="Arial" w:hAnsi="Arial" w:cs="Arial"/>
          <w:sz w:val="20"/>
          <w:szCs w:val="20"/>
        </w:rPr>
      </w:pPr>
      <w:r>
        <w:rPr>
          <w:rFonts w:ascii="Arial" w:hAnsi="Arial" w:cs="Arial"/>
          <w:sz w:val="20"/>
          <w:szCs w:val="20"/>
        </w:rPr>
        <w:t>Liability insurance</w:t>
      </w:r>
    </w:p>
    <w:p w14:paraId="7E6A8CC1" w14:textId="77777777" w:rsidR="00D15129" w:rsidRDefault="006D7BC8" w:rsidP="002B2D95">
      <w:pPr>
        <w:numPr>
          <w:ilvl w:val="2"/>
          <w:numId w:val="6"/>
        </w:numPr>
        <w:spacing w:line="280" w:lineRule="atLeast"/>
        <w:rPr>
          <w:rFonts w:ascii="Arial" w:hAnsi="Arial" w:cs="Arial"/>
          <w:sz w:val="20"/>
          <w:szCs w:val="20"/>
        </w:rPr>
      </w:pPr>
      <w:r>
        <w:rPr>
          <w:rFonts w:ascii="Arial" w:hAnsi="Arial" w:cs="Arial"/>
          <w:sz w:val="20"/>
          <w:szCs w:val="20"/>
        </w:rPr>
        <w:t xml:space="preserve">MMR, </w:t>
      </w:r>
      <w:r w:rsidR="00FB7E67">
        <w:rPr>
          <w:rFonts w:ascii="Arial" w:hAnsi="Arial" w:cs="Arial"/>
          <w:sz w:val="20"/>
          <w:szCs w:val="20"/>
        </w:rPr>
        <w:t xml:space="preserve">Varicella, </w:t>
      </w:r>
      <w:r>
        <w:rPr>
          <w:rFonts w:ascii="Arial" w:hAnsi="Arial" w:cs="Arial"/>
          <w:sz w:val="20"/>
          <w:szCs w:val="20"/>
        </w:rPr>
        <w:t xml:space="preserve">Hep B, </w:t>
      </w:r>
      <w:r w:rsidR="00FB7E67">
        <w:rPr>
          <w:rFonts w:ascii="Arial" w:hAnsi="Arial" w:cs="Arial"/>
          <w:sz w:val="20"/>
          <w:szCs w:val="20"/>
        </w:rPr>
        <w:t>Tdap</w:t>
      </w:r>
      <w:r>
        <w:rPr>
          <w:rFonts w:ascii="Arial" w:hAnsi="Arial" w:cs="Arial"/>
          <w:sz w:val="20"/>
          <w:szCs w:val="20"/>
        </w:rPr>
        <w:t>,</w:t>
      </w:r>
      <w:r w:rsidR="00FB7E67">
        <w:rPr>
          <w:rFonts w:ascii="Arial" w:hAnsi="Arial" w:cs="Arial"/>
          <w:sz w:val="20"/>
          <w:szCs w:val="20"/>
        </w:rPr>
        <w:t xml:space="preserve"> Polio</w:t>
      </w:r>
    </w:p>
    <w:p w14:paraId="7CB8BE2D" w14:textId="574147C1" w:rsidR="00DD65AC" w:rsidRDefault="008D5094" w:rsidP="002B2D95">
      <w:pPr>
        <w:numPr>
          <w:ilvl w:val="2"/>
          <w:numId w:val="6"/>
        </w:numPr>
        <w:spacing w:line="280" w:lineRule="atLeast"/>
        <w:rPr>
          <w:rFonts w:ascii="Arial" w:hAnsi="Arial" w:cs="Arial"/>
          <w:sz w:val="20"/>
          <w:szCs w:val="20"/>
        </w:rPr>
      </w:pPr>
      <w:r>
        <w:rPr>
          <w:rFonts w:ascii="Arial" w:hAnsi="Arial" w:cs="Arial"/>
          <w:sz w:val="20"/>
          <w:szCs w:val="20"/>
        </w:rPr>
        <w:t xml:space="preserve">TB Test or Annual Review of Symptoms. </w:t>
      </w:r>
    </w:p>
    <w:p w14:paraId="6802AE18" w14:textId="5B37AA2D" w:rsidR="00D15129" w:rsidRPr="00D15129" w:rsidRDefault="00F962F2" w:rsidP="00734999">
      <w:pPr>
        <w:numPr>
          <w:ilvl w:val="2"/>
          <w:numId w:val="42"/>
        </w:numPr>
        <w:spacing w:line="280" w:lineRule="atLeast"/>
        <w:rPr>
          <w:rFonts w:ascii="Arial" w:eastAsia="Arial" w:hAnsi="Arial" w:cs="Arial"/>
          <w:sz w:val="20"/>
          <w:szCs w:val="20"/>
        </w:rPr>
      </w:pPr>
      <w:r w:rsidRPr="00D15129">
        <w:rPr>
          <w:rFonts w:ascii="Arial" w:hAnsi="Arial" w:cs="Arial"/>
          <w:sz w:val="20"/>
          <w:szCs w:val="20"/>
        </w:rPr>
        <w:t>Compliance Training Certificate</w:t>
      </w:r>
      <w:r w:rsidR="00DD65AC" w:rsidRPr="00D15129">
        <w:rPr>
          <w:rFonts w:ascii="Arial" w:hAnsi="Arial" w:cs="Arial"/>
          <w:sz w:val="20"/>
          <w:szCs w:val="20"/>
        </w:rPr>
        <w:t xml:space="preserve">: </w:t>
      </w:r>
    </w:p>
    <w:p w14:paraId="27933AAD" w14:textId="50FBD40C" w:rsidR="007D2324" w:rsidRPr="00D15129" w:rsidRDefault="007D2324" w:rsidP="00734999">
      <w:pPr>
        <w:numPr>
          <w:ilvl w:val="3"/>
          <w:numId w:val="42"/>
        </w:numPr>
        <w:spacing w:line="280" w:lineRule="atLeast"/>
        <w:rPr>
          <w:rFonts w:ascii="Arial" w:eastAsia="Arial" w:hAnsi="Arial" w:cs="Arial"/>
          <w:sz w:val="20"/>
          <w:szCs w:val="20"/>
        </w:rPr>
      </w:pPr>
      <w:r w:rsidRPr="00D15129">
        <w:rPr>
          <w:rFonts w:ascii="Arial" w:eastAsia="Arial" w:hAnsi="Arial" w:cs="Arial"/>
          <w:sz w:val="20"/>
          <w:szCs w:val="20"/>
        </w:rPr>
        <w:lastRenderedPageBreak/>
        <w:t>Bloodborne Pathogens</w:t>
      </w:r>
    </w:p>
    <w:p w14:paraId="563EB40C" w14:textId="325A5ED9" w:rsidR="007D2324" w:rsidRDefault="007D2324" w:rsidP="00734999">
      <w:pPr>
        <w:pStyle w:val="ListParagraph"/>
        <w:numPr>
          <w:ilvl w:val="3"/>
          <w:numId w:val="42"/>
        </w:numPr>
        <w:spacing w:line="280" w:lineRule="atLeast"/>
        <w:rPr>
          <w:rFonts w:ascii="Arial" w:eastAsia="Arial" w:hAnsi="Arial" w:cs="Arial"/>
          <w:sz w:val="20"/>
          <w:szCs w:val="20"/>
        </w:rPr>
      </w:pPr>
      <w:r w:rsidRPr="005F0C66">
        <w:rPr>
          <w:rFonts w:ascii="Arial" w:eastAsia="Arial" w:hAnsi="Arial" w:cs="Arial"/>
          <w:sz w:val="20"/>
          <w:szCs w:val="20"/>
        </w:rPr>
        <w:t xml:space="preserve">Safety and </w:t>
      </w:r>
      <w:r w:rsidR="005D34C5">
        <w:rPr>
          <w:rFonts w:ascii="Arial" w:eastAsia="Arial" w:hAnsi="Arial" w:cs="Arial"/>
          <w:sz w:val="20"/>
          <w:szCs w:val="20"/>
        </w:rPr>
        <w:t>Hazard Communication</w:t>
      </w:r>
    </w:p>
    <w:p w14:paraId="69F65A86" w14:textId="77777777" w:rsidR="007D2324" w:rsidRDefault="007D2324" w:rsidP="00734999">
      <w:pPr>
        <w:pStyle w:val="ListParagraph"/>
        <w:numPr>
          <w:ilvl w:val="3"/>
          <w:numId w:val="42"/>
        </w:numPr>
        <w:spacing w:line="280" w:lineRule="atLeast"/>
        <w:rPr>
          <w:rFonts w:ascii="Arial" w:eastAsia="Arial" w:hAnsi="Arial" w:cs="Arial"/>
          <w:sz w:val="20"/>
          <w:szCs w:val="20"/>
        </w:rPr>
      </w:pPr>
      <w:r w:rsidRPr="005F0C66">
        <w:rPr>
          <w:rFonts w:ascii="Arial" w:eastAsia="Arial" w:hAnsi="Arial" w:cs="Arial"/>
          <w:sz w:val="20"/>
          <w:szCs w:val="20"/>
        </w:rPr>
        <w:t>Health Insurance Portability and Accountability Act of 1996 (HIPAA)</w:t>
      </w:r>
    </w:p>
    <w:p w14:paraId="2AFBC3E3" w14:textId="77777777" w:rsidR="007D2324" w:rsidRDefault="007D2324" w:rsidP="00734999">
      <w:pPr>
        <w:pStyle w:val="ListParagraph"/>
        <w:numPr>
          <w:ilvl w:val="3"/>
          <w:numId w:val="42"/>
        </w:numPr>
        <w:spacing w:line="280" w:lineRule="atLeast"/>
        <w:rPr>
          <w:rFonts w:ascii="Arial" w:eastAsia="Arial" w:hAnsi="Arial" w:cs="Arial"/>
          <w:sz w:val="20"/>
          <w:szCs w:val="20"/>
        </w:rPr>
      </w:pPr>
      <w:r w:rsidRPr="005F0C66">
        <w:rPr>
          <w:rFonts w:ascii="Arial" w:eastAsia="Arial" w:hAnsi="Arial" w:cs="Arial"/>
          <w:sz w:val="20"/>
          <w:szCs w:val="20"/>
        </w:rPr>
        <w:t>Fundamentals of Family Educational Rights and Privacy Act (FERPA)</w:t>
      </w:r>
    </w:p>
    <w:p w14:paraId="4A07C812" w14:textId="54C5B174" w:rsidR="007D2324" w:rsidRDefault="007D2324" w:rsidP="00734999">
      <w:pPr>
        <w:pStyle w:val="ListParagraph"/>
        <w:numPr>
          <w:ilvl w:val="3"/>
          <w:numId w:val="42"/>
        </w:numPr>
        <w:spacing w:line="280" w:lineRule="atLeast"/>
        <w:rPr>
          <w:rFonts w:ascii="Arial" w:eastAsia="Arial" w:hAnsi="Arial" w:cs="Arial"/>
          <w:sz w:val="20"/>
          <w:szCs w:val="20"/>
        </w:rPr>
      </w:pPr>
      <w:r w:rsidRPr="005F0C66">
        <w:rPr>
          <w:rFonts w:ascii="Arial" w:eastAsia="Arial" w:hAnsi="Arial" w:cs="Arial"/>
          <w:sz w:val="20"/>
          <w:szCs w:val="20"/>
        </w:rPr>
        <w:t>Title IX Student Training.</w:t>
      </w:r>
    </w:p>
    <w:p w14:paraId="3AAB5341" w14:textId="77777777" w:rsidR="003200AF" w:rsidRPr="007D2324" w:rsidRDefault="003200AF" w:rsidP="003200AF">
      <w:pPr>
        <w:pStyle w:val="ListParagraph"/>
        <w:spacing w:line="280" w:lineRule="atLeast"/>
        <w:ind w:left="2880"/>
        <w:rPr>
          <w:rFonts w:ascii="Arial" w:eastAsia="Arial" w:hAnsi="Arial" w:cs="Arial"/>
          <w:sz w:val="20"/>
          <w:szCs w:val="20"/>
        </w:rPr>
      </w:pPr>
    </w:p>
    <w:p w14:paraId="5548FE31" w14:textId="08BDE105" w:rsidR="00D449B4" w:rsidRDefault="005F5A56" w:rsidP="00D449B4">
      <w:pPr>
        <w:numPr>
          <w:ilvl w:val="0"/>
          <w:numId w:val="6"/>
        </w:numPr>
        <w:spacing w:after="120" w:line="280" w:lineRule="atLeast"/>
        <w:ind w:left="547" w:hanging="187"/>
        <w:rPr>
          <w:rFonts w:ascii="Arial" w:hAnsi="Arial" w:cs="Arial"/>
          <w:sz w:val="20"/>
          <w:szCs w:val="20"/>
        </w:rPr>
      </w:pPr>
      <w:r w:rsidRPr="53733263">
        <w:rPr>
          <w:rFonts w:ascii="Arial" w:hAnsi="Arial" w:cs="Arial"/>
          <w:sz w:val="20"/>
          <w:szCs w:val="20"/>
        </w:rPr>
        <w:t>Access to c</w:t>
      </w:r>
      <w:r w:rsidR="00DD65AC" w:rsidRPr="53733263">
        <w:rPr>
          <w:rFonts w:ascii="Arial" w:hAnsi="Arial" w:cs="Arial"/>
          <w:sz w:val="20"/>
          <w:szCs w:val="20"/>
        </w:rPr>
        <w:t xml:space="preserve">ourse syllabus corresponding to </w:t>
      </w:r>
      <w:r w:rsidR="00FC7990">
        <w:rPr>
          <w:rFonts w:ascii="Arial" w:hAnsi="Arial" w:cs="Arial"/>
          <w:sz w:val="20"/>
          <w:szCs w:val="20"/>
        </w:rPr>
        <w:t xml:space="preserve">the </w:t>
      </w:r>
      <w:r w:rsidR="00DB5917" w:rsidRPr="53733263">
        <w:rPr>
          <w:rFonts w:ascii="Arial" w:hAnsi="Arial" w:cs="Arial"/>
          <w:sz w:val="20"/>
          <w:szCs w:val="20"/>
        </w:rPr>
        <w:t>clinical education experience</w:t>
      </w:r>
      <w:r w:rsidR="00E748B4">
        <w:rPr>
          <w:rFonts w:ascii="Arial" w:hAnsi="Arial" w:cs="Arial"/>
          <w:sz w:val="20"/>
          <w:szCs w:val="20"/>
        </w:rPr>
        <w:t xml:space="preserve"> </w:t>
      </w:r>
      <w:r w:rsidR="19F121D8" w:rsidRPr="2766E2A2">
        <w:rPr>
          <w:rFonts w:ascii="Arial" w:hAnsi="Arial" w:cs="Arial"/>
          <w:sz w:val="20"/>
          <w:szCs w:val="20"/>
        </w:rPr>
        <w:t>v</w:t>
      </w:r>
      <w:r w:rsidR="0236BDB8" w:rsidRPr="2766E2A2">
        <w:rPr>
          <w:rFonts w:ascii="Arial" w:hAnsi="Arial" w:cs="Arial"/>
          <w:sz w:val="20"/>
          <w:szCs w:val="20"/>
        </w:rPr>
        <w:t>ia</w:t>
      </w:r>
      <w:r w:rsidR="000F1ABE" w:rsidRPr="53733263">
        <w:rPr>
          <w:rFonts w:ascii="Arial" w:hAnsi="Arial" w:cs="Arial"/>
          <w:sz w:val="20"/>
          <w:szCs w:val="20"/>
        </w:rPr>
        <w:t xml:space="preserve"> link to </w:t>
      </w:r>
      <w:hyperlink r:id="rId55">
        <w:r w:rsidR="00A15C56" w:rsidRPr="000F2391">
          <w:rPr>
            <w:rStyle w:val="Hyperlink"/>
            <w:rFonts w:ascii="Arial" w:hAnsi="Arial" w:cs="Arial"/>
            <w:sz w:val="20"/>
            <w:szCs w:val="20"/>
          </w:rPr>
          <w:t>UNMC Clinical Education webpage</w:t>
        </w:r>
      </w:hyperlink>
      <w:r w:rsidR="00DE7E5B">
        <w:rPr>
          <w:rFonts w:ascii="Arial" w:hAnsi="Arial" w:cs="Arial"/>
          <w:sz w:val="20"/>
          <w:szCs w:val="20"/>
        </w:rPr>
        <w:t xml:space="preserve">. </w:t>
      </w:r>
    </w:p>
    <w:p w14:paraId="04CB5D10" w14:textId="16F785D7" w:rsidR="6F21A096" w:rsidRPr="00D449B4" w:rsidRDefault="00D449B4" w:rsidP="00D449B4">
      <w:pPr>
        <w:rPr>
          <w:rFonts w:ascii="Arial" w:hAnsi="Arial" w:cs="Arial"/>
          <w:sz w:val="20"/>
          <w:szCs w:val="20"/>
        </w:rPr>
      </w:pPr>
      <w:r>
        <w:rPr>
          <w:rFonts w:ascii="Arial" w:hAnsi="Arial" w:cs="Arial"/>
          <w:sz w:val="20"/>
          <w:szCs w:val="20"/>
        </w:rPr>
        <w:br w:type="page"/>
      </w:r>
    </w:p>
    <w:p w14:paraId="76B9D492" w14:textId="2ECD688D" w:rsidR="00D14779" w:rsidRDefault="004A6473" w:rsidP="00AF6FBD">
      <w:pPr>
        <w:pStyle w:val="1stHeading"/>
        <w:rPr>
          <w:sz w:val="20"/>
          <w:szCs w:val="20"/>
        </w:rPr>
      </w:pPr>
      <w:r w:rsidRPr="00664A32">
        <w:lastRenderedPageBreak/>
        <w:t xml:space="preserve">APPENDIX </w:t>
      </w:r>
      <w:r>
        <w:t>A</w:t>
      </w:r>
      <w:r w:rsidRPr="00664A32">
        <w:t>: PROCEDURE ON CLINICAL PERFORMANCE</w:t>
      </w:r>
    </w:p>
    <w:p w14:paraId="482025A4" w14:textId="7A639632" w:rsidR="00DD65AC" w:rsidRPr="00865C35" w:rsidRDefault="00DD65AC" w:rsidP="00AF6FBD">
      <w:pPr>
        <w:pStyle w:val="Heading1"/>
      </w:pPr>
      <w:r w:rsidRPr="00865C35">
        <w:t xml:space="preserve">Process for a student who has performance concerns during the clinical experience (these concerns may be identified by the student, CI, </w:t>
      </w:r>
      <w:r w:rsidR="003019CC">
        <w:t>SCCE, patient, faculty who review CPIs</w:t>
      </w:r>
      <w:r w:rsidR="003F7348">
        <w:t>/CPFs</w:t>
      </w:r>
      <w:r w:rsidR="003019CC">
        <w:t xml:space="preserve">, </w:t>
      </w:r>
      <w:r w:rsidRPr="00865C35">
        <w:t>DCE</w:t>
      </w:r>
      <w:r w:rsidR="00485363">
        <w:t>/ADCE</w:t>
      </w:r>
      <w:r w:rsidR="003019CC">
        <w:t>, etc.</w:t>
      </w:r>
      <w:r w:rsidRPr="00865C35">
        <w:t>):</w:t>
      </w:r>
    </w:p>
    <w:p w14:paraId="1450E23E" w14:textId="77777777" w:rsidR="00DD65AC" w:rsidRPr="00865C35" w:rsidRDefault="00DD65AC" w:rsidP="002B2D95">
      <w:pPr>
        <w:numPr>
          <w:ilvl w:val="0"/>
          <w:numId w:val="7"/>
        </w:numPr>
        <w:ind w:left="547"/>
        <w:rPr>
          <w:rFonts w:ascii="Arial" w:hAnsi="Arial" w:cs="Arial"/>
          <w:sz w:val="20"/>
          <w:szCs w:val="20"/>
        </w:rPr>
      </w:pPr>
      <w:r w:rsidRPr="00865C35">
        <w:rPr>
          <w:rFonts w:ascii="Arial" w:hAnsi="Arial" w:cs="Arial"/>
          <w:sz w:val="20"/>
          <w:szCs w:val="20"/>
        </w:rPr>
        <w:t xml:space="preserve">The </w:t>
      </w:r>
      <w:r w:rsidR="00485363">
        <w:rPr>
          <w:rFonts w:ascii="Arial" w:hAnsi="Arial" w:cs="Arial"/>
          <w:sz w:val="20"/>
          <w:szCs w:val="20"/>
        </w:rPr>
        <w:t>DCE/ADCE</w:t>
      </w:r>
      <w:r w:rsidRPr="00865C35">
        <w:rPr>
          <w:rFonts w:ascii="Arial" w:hAnsi="Arial" w:cs="Arial"/>
          <w:sz w:val="20"/>
          <w:szCs w:val="20"/>
        </w:rPr>
        <w:t xml:space="preserve"> will communicate with the student, CI, and possibly the </w:t>
      </w:r>
      <w:r w:rsidR="00485363">
        <w:rPr>
          <w:rFonts w:ascii="Arial" w:hAnsi="Arial" w:cs="Arial"/>
          <w:sz w:val="20"/>
          <w:szCs w:val="20"/>
        </w:rPr>
        <w:t>S</w:t>
      </w:r>
      <w:r w:rsidRPr="00865C35">
        <w:rPr>
          <w:rFonts w:ascii="Arial" w:hAnsi="Arial" w:cs="Arial"/>
          <w:sz w:val="20"/>
          <w:szCs w:val="20"/>
        </w:rPr>
        <w:t xml:space="preserve">CCE to discuss issues related to student’s performance. A clinical site visit will be conducted </w:t>
      </w:r>
      <w:r w:rsidR="002F02E7">
        <w:rPr>
          <w:rFonts w:ascii="Arial" w:hAnsi="Arial" w:cs="Arial"/>
          <w:sz w:val="20"/>
          <w:szCs w:val="20"/>
        </w:rPr>
        <w:t xml:space="preserve">as </w:t>
      </w:r>
      <w:r w:rsidRPr="00865C35">
        <w:rPr>
          <w:rFonts w:ascii="Arial" w:hAnsi="Arial" w:cs="Arial"/>
          <w:sz w:val="20"/>
          <w:szCs w:val="20"/>
        </w:rPr>
        <w:t xml:space="preserve">determined by the </w:t>
      </w:r>
      <w:r w:rsidR="00485363">
        <w:rPr>
          <w:rFonts w:ascii="Arial" w:hAnsi="Arial" w:cs="Arial"/>
          <w:sz w:val="20"/>
          <w:szCs w:val="20"/>
        </w:rPr>
        <w:t>DCE/ADCE</w:t>
      </w:r>
      <w:r w:rsidRPr="00865C35">
        <w:rPr>
          <w:rFonts w:ascii="Arial" w:hAnsi="Arial" w:cs="Arial"/>
          <w:sz w:val="20"/>
          <w:szCs w:val="20"/>
        </w:rPr>
        <w:t>.</w:t>
      </w:r>
    </w:p>
    <w:p w14:paraId="7E0419F2" w14:textId="77777777" w:rsidR="00DD65AC" w:rsidRDefault="00DD65AC" w:rsidP="002B2D95">
      <w:pPr>
        <w:numPr>
          <w:ilvl w:val="0"/>
          <w:numId w:val="7"/>
        </w:numPr>
        <w:ind w:left="547"/>
        <w:rPr>
          <w:rFonts w:ascii="Arial" w:hAnsi="Arial" w:cs="Arial"/>
          <w:sz w:val="20"/>
          <w:szCs w:val="20"/>
        </w:rPr>
      </w:pPr>
      <w:r w:rsidRPr="00865C35">
        <w:rPr>
          <w:rFonts w:ascii="Arial" w:hAnsi="Arial" w:cs="Arial"/>
          <w:sz w:val="20"/>
          <w:szCs w:val="20"/>
        </w:rPr>
        <w:t xml:space="preserve">The </w:t>
      </w:r>
      <w:r w:rsidR="00485363">
        <w:rPr>
          <w:rFonts w:ascii="Arial" w:hAnsi="Arial" w:cs="Arial"/>
          <w:sz w:val="20"/>
          <w:szCs w:val="20"/>
        </w:rPr>
        <w:t>DCE/ADCE</w:t>
      </w:r>
      <w:r w:rsidRPr="00865C35">
        <w:rPr>
          <w:rFonts w:ascii="Arial" w:hAnsi="Arial" w:cs="Arial"/>
          <w:sz w:val="20"/>
          <w:szCs w:val="20"/>
        </w:rPr>
        <w:t xml:space="preserve"> will make recommendations for improving the </w:t>
      </w:r>
      <w:proofErr w:type="gramStart"/>
      <w:r w:rsidRPr="00865C35">
        <w:rPr>
          <w:rFonts w:ascii="Arial" w:hAnsi="Arial" w:cs="Arial"/>
          <w:sz w:val="20"/>
          <w:szCs w:val="20"/>
        </w:rPr>
        <w:t>student’s</w:t>
      </w:r>
      <w:proofErr w:type="gramEnd"/>
      <w:r w:rsidRPr="00865C35">
        <w:rPr>
          <w:rFonts w:ascii="Arial" w:hAnsi="Arial" w:cs="Arial"/>
          <w:sz w:val="20"/>
          <w:szCs w:val="20"/>
        </w:rPr>
        <w:t xml:space="preserve"> clinical performance based on the information gathered. This may include, but is not limited to, establishing a learning contract or recommending clinical instruction modifications for the student.</w:t>
      </w:r>
    </w:p>
    <w:p w14:paraId="7E64464E" w14:textId="431A2AA3" w:rsidR="003019CC" w:rsidRPr="003019CC" w:rsidRDefault="003019CC" w:rsidP="002B2D95">
      <w:pPr>
        <w:numPr>
          <w:ilvl w:val="0"/>
          <w:numId w:val="7"/>
        </w:numPr>
        <w:ind w:left="547"/>
        <w:rPr>
          <w:rFonts w:ascii="Arial" w:hAnsi="Arial" w:cs="Arial"/>
          <w:sz w:val="20"/>
          <w:szCs w:val="20"/>
        </w:rPr>
      </w:pPr>
      <w:r w:rsidRPr="003019CC">
        <w:rPr>
          <w:rFonts w:ascii="Arial" w:hAnsi="Arial" w:cs="Arial"/>
          <w:sz w:val="20"/>
          <w:szCs w:val="20"/>
        </w:rPr>
        <w:t xml:space="preserve">Student and appropriate team members will develop a comprehensive plan to address performance concerns.  A Compliance Assessment Form </w:t>
      </w:r>
      <w:r>
        <w:rPr>
          <w:rFonts w:ascii="Arial" w:hAnsi="Arial" w:cs="Arial"/>
          <w:sz w:val="20"/>
          <w:szCs w:val="20"/>
        </w:rPr>
        <w:t>(Appendix B</w:t>
      </w:r>
      <w:r w:rsidRPr="003019CC">
        <w:rPr>
          <w:rFonts w:ascii="Arial" w:hAnsi="Arial" w:cs="Arial"/>
          <w:sz w:val="20"/>
          <w:szCs w:val="20"/>
        </w:rPr>
        <w:t xml:space="preserve">) </w:t>
      </w:r>
      <w:r w:rsidR="19BBE87C" w:rsidRPr="2766E2A2">
        <w:rPr>
          <w:rFonts w:ascii="Arial" w:hAnsi="Arial" w:cs="Arial"/>
          <w:sz w:val="20"/>
          <w:szCs w:val="20"/>
        </w:rPr>
        <w:t>may</w:t>
      </w:r>
      <w:r w:rsidRPr="003019CC">
        <w:rPr>
          <w:rFonts w:ascii="Arial" w:hAnsi="Arial" w:cs="Arial"/>
          <w:sz w:val="20"/>
          <w:szCs w:val="20"/>
        </w:rPr>
        <w:t xml:space="preserve"> be issued as part of this process. </w:t>
      </w:r>
    </w:p>
    <w:p w14:paraId="67EA2607" w14:textId="77777777" w:rsidR="002D0A19" w:rsidRDefault="00DD65AC" w:rsidP="002B2D95">
      <w:pPr>
        <w:numPr>
          <w:ilvl w:val="0"/>
          <w:numId w:val="7"/>
        </w:numPr>
        <w:ind w:left="547"/>
        <w:rPr>
          <w:rFonts w:ascii="Arial" w:hAnsi="Arial" w:cs="Arial"/>
          <w:sz w:val="20"/>
          <w:szCs w:val="20"/>
        </w:rPr>
      </w:pPr>
      <w:r w:rsidRPr="00865C35">
        <w:rPr>
          <w:rFonts w:ascii="Arial" w:hAnsi="Arial" w:cs="Arial"/>
          <w:sz w:val="20"/>
          <w:szCs w:val="20"/>
        </w:rPr>
        <w:t xml:space="preserve">The </w:t>
      </w:r>
      <w:r w:rsidR="00485363" w:rsidRPr="00664A32">
        <w:rPr>
          <w:rFonts w:ascii="Arial" w:hAnsi="Arial" w:cs="Arial"/>
          <w:sz w:val="20"/>
          <w:szCs w:val="20"/>
        </w:rPr>
        <w:t>DCE/ADCE</w:t>
      </w:r>
      <w:r w:rsidRPr="00865C35">
        <w:rPr>
          <w:rFonts w:ascii="Arial" w:hAnsi="Arial" w:cs="Arial"/>
          <w:sz w:val="20"/>
          <w:szCs w:val="20"/>
        </w:rPr>
        <w:t xml:space="preserve"> will continue to monitor the student’s progress via communication with the student and the CI throughout the clinical rotation. </w:t>
      </w:r>
    </w:p>
    <w:p w14:paraId="1CC1D8F3" w14:textId="302D7661" w:rsidR="00DD65AC" w:rsidRPr="00865C35" w:rsidRDefault="00DD65AC" w:rsidP="002B2D95">
      <w:pPr>
        <w:numPr>
          <w:ilvl w:val="0"/>
          <w:numId w:val="7"/>
        </w:numPr>
        <w:ind w:left="547"/>
        <w:rPr>
          <w:rFonts w:ascii="Arial" w:hAnsi="Arial" w:cs="Arial"/>
          <w:sz w:val="20"/>
          <w:szCs w:val="20"/>
        </w:rPr>
      </w:pPr>
      <w:r w:rsidRPr="00865C35">
        <w:rPr>
          <w:rFonts w:ascii="Arial" w:hAnsi="Arial" w:cs="Arial"/>
          <w:sz w:val="20"/>
          <w:szCs w:val="20"/>
        </w:rPr>
        <w:t xml:space="preserve">The </w:t>
      </w:r>
      <w:r w:rsidR="00485363" w:rsidRPr="00664A32">
        <w:rPr>
          <w:rFonts w:ascii="Arial" w:hAnsi="Arial" w:cs="Arial"/>
          <w:sz w:val="20"/>
          <w:szCs w:val="20"/>
        </w:rPr>
        <w:t>DCE/ADCE</w:t>
      </w:r>
      <w:r w:rsidRPr="00865C35">
        <w:rPr>
          <w:rFonts w:ascii="Arial" w:hAnsi="Arial" w:cs="Arial"/>
          <w:sz w:val="20"/>
          <w:szCs w:val="20"/>
        </w:rPr>
        <w:t xml:space="preserve"> will also assess student performance as described by the CI on the C</w:t>
      </w:r>
      <w:r w:rsidR="0088751C">
        <w:rPr>
          <w:rFonts w:ascii="Arial" w:hAnsi="Arial" w:cs="Arial"/>
          <w:sz w:val="20"/>
          <w:szCs w:val="20"/>
        </w:rPr>
        <w:t xml:space="preserve">PI or </w:t>
      </w:r>
      <w:r w:rsidR="00621EB4" w:rsidDel="00AF6F1C">
        <w:rPr>
          <w:rFonts w:ascii="Arial" w:hAnsi="Arial" w:cs="Arial"/>
          <w:sz w:val="20"/>
          <w:szCs w:val="20"/>
        </w:rPr>
        <w:t>CPF</w:t>
      </w:r>
      <w:r w:rsidRPr="00865C35">
        <w:rPr>
          <w:rFonts w:ascii="Arial" w:hAnsi="Arial" w:cs="Arial"/>
          <w:sz w:val="20"/>
          <w:szCs w:val="20"/>
        </w:rPr>
        <w:t>.</w:t>
      </w:r>
    </w:p>
    <w:p w14:paraId="53ACA629" w14:textId="77777777" w:rsidR="00DD65AC" w:rsidRPr="00865C35" w:rsidRDefault="00DD65AC" w:rsidP="002B2D95">
      <w:pPr>
        <w:numPr>
          <w:ilvl w:val="0"/>
          <w:numId w:val="7"/>
        </w:numPr>
        <w:ind w:left="547"/>
        <w:rPr>
          <w:rFonts w:ascii="Arial" w:hAnsi="Arial" w:cs="Arial"/>
          <w:sz w:val="20"/>
          <w:szCs w:val="20"/>
        </w:rPr>
      </w:pPr>
      <w:r w:rsidRPr="00865C35">
        <w:rPr>
          <w:rFonts w:ascii="Arial" w:hAnsi="Arial" w:cs="Arial"/>
          <w:sz w:val="20"/>
          <w:szCs w:val="20"/>
        </w:rPr>
        <w:t xml:space="preserve">The </w:t>
      </w:r>
      <w:r w:rsidR="00485363">
        <w:rPr>
          <w:rFonts w:ascii="Arial" w:hAnsi="Arial" w:cs="Arial"/>
          <w:sz w:val="20"/>
          <w:szCs w:val="20"/>
        </w:rPr>
        <w:t>DCE/ADCE</w:t>
      </w:r>
      <w:r w:rsidRPr="00865C35">
        <w:rPr>
          <w:rFonts w:ascii="Arial" w:hAnsi="Arial" w:cs="Arial"/>
          <w:sz w:val="20"/>
          <w:szCs w:val="20"/>
        </w:rPr>
        <w:t xml:space="preserve"> may consult with the Clinical Education Tea</w:t>
      </w:r>
      <w:r w:rsidR="002D0A19">
        <w:rPr>
          <w:rFonts w:ascii="Arial" w:hAnsi="Arial" w:cs="Arial"/>
          <w:sz w:val="20"/>
          <w:szCs w:val="20"/>
        </w:rPr>
        <w:t xml:space="preserve">m, </w:t>
      </w:r>
      <w:r w:rsidRPr="00865C35">
        <w:rPr>
          <w:rFonts w:ascii="Arial" w:hAnsi="Arial" w:cs="Arial"/>
          <w:sz w:val="20"/>
          <w:szCs w:val="20"/>
        </w:rPr>
        <w:t>Program Director</w:t>
      </w:r>
      <w:r w:rsidR="002D0A19">
        <w:rPr>
          <w:rFonts w:ascii="Arial" w:hAnsi="Arial" w:cs="Arial"/>
          <w:sz w:val="20"/>
          <w:szCs w:val="20"/>
        </w:rPr>
        <w:t>, or SSPEC</w:t>
      </w:r>
      <w:r w:rsidRPr="00865C35">
        <w:rPr>
          <w:rFonts w:ascii="Arial" w:hAnsi="Arial" w:cs="Arial"/>
          <w:sz w:val="20"/>
          <w:szCs w:val="20"/>
        </w:rPr>
        <w:t xml:space="preserve"> to discuss the student performance issue.</w:t>
      </w:r>
    </w:p>
    <w:p w14:paraId="216F6277" w14:textId="77777777" w:rsidR="00DD65AC" w:rsidRPr="00865C35" w:rsidRDefault="00DD65AC" w:rsidP="002B2D95">
      <w:pPr>
        <w:numPr>
          <w:ilvl w:val="0"/>
          <w:numId w:val="7"/>
        </w:numPr>
        <w:ind w:left="547"/>
        <w:rPr>
          <w:rFonts w:ascii="Arial" w:hAnsi="Arial" w:cs="Arial"/>
          <w:sz w:val="20"/>
          <w:szCs w:val="20"/>
        </w:rPr>
      </w:pPr>
      <w:r w:rsidRPr="00865C35">
        <w:rPr>
          <w:rFonts w:ascii="Arial" w:hAnsi="Arial" w:cs="Arial"/>
          <w:sz w:val="20"/>
          <w:szCs w:val="20"/>
        </w:rPr>
        <w:t xml:space="preserve">If there is continued concern regarding student performance, the </w:t>
      </w:r>
      <w:r w:rsidR="00485363">
        <w:rPr>
          <w:rFonts w:ascii="Arial" w:hAnsi="Arial" w:cs="Arial"/>
          <w:sz w:val="20"/>
          <w:szCs w:val="20"/>
        </w:rPr>
        <w:t>DCE/ADCE</w:t>
      </w:r>
      <w:r w:rsidRPr="00865C35">
        <w:rPr>
          <w:rFonts w:ascii="Arial" w:hAnsi="Arial" w:cs="Arial"/>
          <w:sz w:val="20"/>
          <w:szCs w:val="20"/>
        </w:rPr>
        <w:t xml:space="preserve"> may go through steps 1-</w:t>
      </w:r>
      <w:r w:rsidR="003019CC">
        <w:rPr>
          <w:rFonts w:ascii="Arial" w:hAnsi="Arial" w:cs="Arial"/>
          <w:sz w:val="20"/>
          <w:szCs w:val="20"/>
        </w:rPr>
        <w:t>6</w:t>
      </w:r>
      <w:r w:rsidRPr="00865C35">
        <w:rPr>
          <w:rFonts w:ascii="Arial" w:hAnsi="Arial" w:cs="Arial"/>
          <w:sz w:val="20"/>
          <w:szCs w:val="20"/>
        </w:rPr>
        <w:t xml:space="preserve"> listed above to improve student performance</w:t>
      </w:r>
      <w:r w:rsidR="007A517F">
        <w:rPr>
          <w:rFonts w:ascii="Arial" w:hAnsi="Arial" w:cs="Arial"/>
          <w:sz w:val="20"/>
          <w:szCs w:val="20"/>
        </w:rPr>
        <w:t xml:space="preserve"> or the student may be removed from the clinical experience. In the case of student removal, an incomplete or failing grade may be issued.</w:t>
      </w:r>
    </w:p>
    <w:p w14:paraId="49213477" w14:textId="77777777" w:rsidR="00BF2313" w:rsidRDefault="00DD65AC" w:rsidP="3EE25F56">
      <w:pPr>
        <w:numPr>
          <w:ilvl w:val="0"/>
          <w:numId w:val="7"/>
        </w:numPr>
        <w:spacing w:after="120"/>
        <w:ind w:left="547"/>
        <w:rPr>
          <w:rFonts w:ascii="Arial" w:hAnsi="Arial" w:cs="Arial"/>
          <w:sz w:val="20"/>
          <w:szCs w:val="20"/>
        </w:rPr>
      </w:pPr>
      <w:r w:rsidRPr="00865C35">
        <w:rPr>
          <w:rFonts w:ascii="Arial" w:hAnsi="Arial" w:cs="Arial"/>
          <w:sz w:val="20"/>
          <w:szCs w:val="20"/>
        </w:rPr>
        <w:t xml:space="preserve">A remediation plan for the subsequent clinical </w:t>
      </w:r>
      <w:r w:rsidR="002D0A19">
        <w:rPr>
          <w:rFonts w:ascii="Arial" w:hAnsi="Arial" w:cs="Arial"/>
          <w:sz w:val="20"/>
          <w:szCs w:val="20"/>
        </w:rPr>
        <w:t xml:space="preserve">experience </w:t>
      </w:r>
      <w:r w:rsidR="007A517F">
        <w:rPr>
          <w:rFonts w:ascii="Arial" w:hAnsi="Arial" w:cs="Arial"/>
          <w:sz w:val="20"/>
          <w:szCs w:val="20"/>
        </w:rPr>
        <w:t xml:space="preserve">or makeup clinical experience </w:t>
      </w:r>
      <w:r w:rsidRPr="00865C35">
        <w:rPr>
          <w:rFonts w:ascii="Arial" w:hAnsi="Arial" w:cs="Arial"/>
          <w:sz w:val="20"/>
          <w:szCs w:val="20"/>
        </w:rPr>
        <w:t xml:space="preserve">may also be developed with </w:t>
      </w:r>
      <w:r w:rsidR="002D0A19">
        <w:rPr>
          <w:rFonts w:ascii="Arial" w:hAnsi="Arial" w:cs="Arial"/>
          <w:sz w:val="20"/>
          <w:szCs w:val="20"/>
        </w:rPr>
        <w:t xml:space="preserve">the </w:t>
      </w:r>
      <w:r w:rsidRPr="00865C35">
        <w:rPr>
          <w:rFonts w:ascii="Arial" w:hAnsi="Arial" w:cs="Arial"/>
          <w:sz w:val="20"/>
          <w:szCs w:val="20"/>
        </w:rPr>
        <w:t>student</w:t>
      </w:r>
      <w:r w:rsidR="002D0A19">
        <w:rPr>
          <w:rFonts w:ascii="Arial" w:hAnsi="Arial" w:cs="Arial"/>
          <w:sz w:val="20"/>
          <w:szCs w:val="20"/>
        </w:rPr>
        <w:t xml:space="preserve">, and this </w:t>
      </w:r>
      <w:r w:rsidRPr="00865C35">
        <w:rPr>
          <w:rFonts w:ascii="Arial" w:hAnsi="Arial" w:cs="Arial"/>
          <w:sz w:val="20"/>
          <w:szCs w:val="20"/>
        </w:rPr>
        <w:t xml:space="preserve">may involve the CI for </w:t>
      </w:r>
      <w:r w:rsidR="004A6473">
        <w:rPr>
          <w:rFonts w:ascii="Arial" w:hAnsi="Arial" w:cs="Arial"/>
          <w:sz w:val="20"/>
          <w:szCs w:val="20"/>
        </w:rPr>
        <w:t>that upcoming</w:t>
      </w:r>
      <w:r w:rsidR="002D0A19">
        <w:rPr>
          <w:rFonts w:ascii="Arial" w:hAnsi="Arial" w:cs="Arial"/>
          <w:sz w:val="20"/>
          <w:szCs w:val="20"/>
        </w:rPr>
        <w:t xml:space="preserve"> </w:t>
      </w:r>
      <w:r w:rsidRPr="00865C35">
        <w:rPr>
          <w:rFonts w:ascii="Arial" w:hAnsi="Arial" w:cs="Arial"/>
          <w:sz w:val="20"/>
          <w:szCs w:val="20"/>
        </w:rPr>
        <w:t>clinical</w:t>
      </w:r>
      <w:r w:rsidR="002D0A19">
        <w:rPr>
          <w:rFonts w:ascii="Arial" w:hAnsi="Arial" w:cs="Arial"/>
          <w:sz w:val="20"/>
          <w:szCs w:val="20"/>
        </w:rPr>
        <w:t xml:space="preserve"> experience</w:t>
      </w:r>
      <w:r w:rsidRPr="00865C35">
        <w:rPr>
          <w:rFonts w:ascii="Arial" w:hAnsi="Arial" w:cs="Arial"/>
          <w:sz w:val="20"/>
          <w:szCs w:val="20"/>
        </w:rPr>
        <w:t>.</w:t>
      </w:r>
    </w:p>
    <w:p w14:paraId="75F4C3C4" w14:textId="51B75962" w:rsidR="00BF2313" w:rsidRDefault="00DD65AC" w:rsidP="00D14779">
      <w:pPr>
        <w:rPr>
          <w:rFonts w:ascii="Arial" w:hAnsi="Arial" w:cs="Arial"/>
          <w:sz w:val="20"/>
          <w:szCs w:val="20"/>
        </w:rPr>
      </w:pPr>
      <w:r w:rsidRPr="00865C35">
        <w:rPr>
          <w:rFonts w:ascii="Arial" w:hAnsi="Arial" w:cs="Arial"/>
          <w:sz w:val="20"/>
          <w:szCs w:val="20"/>
        </w:rPr>
        <w:t>Process for a student who has performed below expected level at the end of their clinical experience</w:t>
      </w:r>
      <w:r w:rsidR="007A517F">
        <w:rPr>
          <w:rFonts w:ascii="Arial" w:hAnsi="Arial" w:cs="Arial"/>
          <w:sz w:val="20"/>
          <w:szCs w:val="20"/>
        </w:rPr>
        <w:t xml:space="preserve"> </w:t>
      </w:r>
      <w:r w:rsidR="007A517F" w:rsidRPr="007A517F">
        <w:rPr>
          <w:rFonts w:ascii="Arial" w:hAnsi="Arial" w:cs="Arial"/>
          <w:sz w:val="20"/>
          <w:szCs w:val="20"/>
        </w:rPr>
        <w:t>(this may be identified by the student, clinical instructor, faculty or DCE/ADCE)</w:t>
      </w:r>
      <w:r w:rsidRPr="00865C35">
        <w:rPr>
          <w:rFonts w:ascii="Arial" w:hAnsi="Arial" w:cs="Arial"/>
          <w:sz w:val="20"/>
          <w:szCs w:val="20"/>
        </w:rPr>
        <w:t>:</w:t>
      </w:r>
      <w:r w:rsidR="0005230B" w:rsidRPr="00865C35">
        <w:rPr>
          <w:rFonts w:ascii="Arial" w:hAnsi="Arial" w:cs="Arial"/>
          <w:sz w:val="20"/>
          <w:szCs w:val="20"/>
        </w:rPr>
        <w:t xml:space="preserve"> </w:t>
      </w:r>
    </w:p>
    <w:p w14:paraId="4D076EFE" w14:textId="5FE20CA1" w:rsidR="00D14779" w:rsidRPr="00865C35" w:rsidRDefault="00DD65AC" w:rsidP="00D14779">
      <w:pPr>
        <w:spacing w:line="280" w:lineRule="atLeast"/>
        <w:rPr>
          <w:rFonts w:ascii="Arial" w:hAnsi="Arial" w:cs="Arial"/>
          <w:sz w:val="20"/>
          <w:szCs w:val="20"/>
        </w:rPr>
      </w:pPr>
      <w:r w:rsidRPr="00865C35">
        <w:rPr>
          <w:rFonts w:ascii="Arial" w:hAnsi="Arial" w:cs="Arial"/>
          <w:sz w:val="20"/>
          <w:szCs w:val="20"/>
        </w:rPr>
        <w:t>Student expectations are described in each clinical education course syllabus. As outlined in the APTA Clinical Performance Instr</w:t>
      </w:r>
      <w:r w:rsidR="00485363">
        <w:rPr>
          <w:rFonts w:ascii="Arial" w:hAnsi="Arial" w:cs="Arial"/>
          <w:sz w:val="20"/>
          <w:szCs w:val="20"/>
        </w:rPr>
        <w:t>ument</w:t>
      </w:r>
      <w:r w:rsidRPr="00865C35">
        <w:rPr>
          <w:rFonts w:ascii="Arial" w:hAnsi="Arial" w:cs="Arial"/>
          <w:sz w:val="20"/>
          <w:szCs w:val="20"/>
        </w:rPr>
        <w:t xml:space="preserve"> (CPI)</w:t>
      </w:r>
      <w:r w:rsidR="00FA1B2F">
        <w:rPr>
          <w:rFonts w:ascii="Arial" w:hAnsi="Arial" w:cs="Arial"/>
          <w:sz w:val="20"/>
          <w:szCs w:val="20"/>
        </w:rPr>
        <w:t xml:space="preserve">, the CPI should only serve as one piece of information for </w:t>
      </w:r>
      <w:r w:rsidR="001D022B">
        <w:rPr>
          <w:rFonts w:ascii="Arial" w:hAnsi="Arial" w:cs="Arial"/>
          <w:sz w:val="20"/>
          <w:szCs w:val="20"/>
        </w:rPr>
        <w:t xml:space="preserve">determining </w:t>
      </w:r>
      <w:r w:rsidR="00F15DD9">
        <w:rPr>
          <w:rFonts w:ascii="Arial" w:hAnsi="Arial" w:cs="Arial"/>
          <w:sz w:val="20"/>
          <w:szCs w:val="20"/>
        </w:rPr>
        <w:t>pass/fail status.</w:t>
      </w:r>
      <w:r w:rsidR="00B11662">
        <w:rPr>
          <w:rFonts w:ascii="Arial" w:hAnsi="Arial" w:cs="Arial"/>
          <w:sz w:val="20"/>
          <w:szCs w:val="20"/>
        </w:rPr>
        <w:t xml:space="preserve"> </w:t>
      </w:r>
      <w:r w:rsidRPr="00865C35">
        <w:rPr>
          <w:rFonts w:ascii="Arial" w:hAnsi="Arial" w:cs="Arial"/>
          <w:sz w:val="20"/>
          <w:szCs w:val="20"/>
        </w:rPr>
        <w:t>A</w:t>
      </w:r>
      <w:r w:rsidR="00B11662">
        <w:rPr>
          <w:rFonts w:ascii="Arial" w:hAnsi="Arial" w:cs="Arial"/>
          <w:sz w:val="20"/>
          <w:szCs w:val="20"/>
        </w:rPr>
        <w:t>s such,</w:t>
      </w:r>
      <w:r w:rsidR="00E7523C">
        <w:rPr>
          <w:rFonts w:ascii="Arial" w:hAnsi="Arial" w:cs="Arial"/>
          <w:sz w:val="20"/>
          <w:szCs w:val="20"/>
        </w:rPr>
        <w:t xml:space="preserve"> </w:t>
      </w:r>
      <w:r w:rsidR="469749F5" w:rsidRPr="2766E2A2">
        <w:rPr>
          <w:rFonts w:ascii="Arial" w:hAnsi="Arial" w:cs="Arial"/>
          <w:sz w:val="20"/>
          <w:szCs w:val="20"/>
        </w:rPr>
        <w:t>at</w:t>
      </w:r>
      <w:r w:rsidRPr="00865C35">
        <w:rPr>
          <w:rFonts w:ascii="Arial" w:hAnsi="Arial" w:cs="Arial"/>
          <w:sz w:val="20"/>
          <w:szCs w:val="20"/>
        </w:rPr>
        <w:t xml:space="preserve"> the conclusion of a clinical experience, grading decisions made by the ACCE/DCE</w:t>
      </w:r>
      <w:r w:rsidR="000A327C">
        <w:rPr>
          <w:rFonts w:ascii="Arial" w:hAnsi="Arial" w:cs="Arial"/>
          <w:sz w:val="20"/>
          <w:szCs w:val="20"/>
        </w:rPr>
        <w:t xml:space="preserve"> </w:t>
      </w:r>
      <w:r w:rsidRPr="00865C35">
        <w:rPr>
          <w:rFonts w:ascii="Arial" w:hAnsi="Arial" w:cs="Arial"/>
          <w:sz w:val="20"/>
          <w:szCs w:val="20"/>
        </w:rPr>
        <w:t xml:space="preserve">may also consider: </w:t>
      </w:r>
      <w:r w:rsidR="469749F5" w:rsidRPr="2766E2A2">
        <w:rPr>
          <w:rFonts w:ascii="Arial" w:hAnsi="Arial" w:cs="Arial"/>
          <w:sz w:val="20"/>
          <w:szCs w:val="20"/>
        </w:rPr>
        <w:t>c</w:t>
      </w:r>
      <w:r w:rsidR="49EC31D1" w:rsidRPr="2766E2A2">
        <w:rPr>
          <w:rFonts w:ascii="Arial" w:hAnsi="Arial" w:cs="Arial"/>
          <w:sz w:val="20"/>
          <w:szCs w:val="20"/>
        </w:rPr>
        <w:t>linical</w:t>
      </w:r>
      <w:r w:rsidRPr="00865C35">
        <w:rPr>
          <w:rFonts w:ascii="Arial" w:hAnsi="Arial" w:cs="Arial"/>
          <w:sz w:val="20"/>
          <w:szCs w:val="20"/>
        </w:rPr>
        <w:t xml:space="preserve"> setting; experience with patients or clients in that setting; relative weighting or importance of each performance criterion; expectations for that clinical experience; progression of performance from midterm to final evaluations; level of experience within the didactic and clinical components</w:t>
      </w:r>
      <w:r w:rsidR="00DD65E4">
        <w:rPr>
          <w:rFonts w:ascii="Arial" w:hAnsi="Arial" w:cs="Arial"/>
          <w:sz w:val="20"/>
          <w:szCs w:val="20"/>
        </w:rPr>
        <w:t xml:space="preserve"> of the curriculum</w:t>
      </w:r>
      <w:r w:rsidRPr="00865C35">
        <w:rPr>
          <w:rFonts w:ascii="Arial" w:hAnsi="Arial" w:cs="Arial"/>
          <w:sz w:val="20"/>
          <w:szCs w:val="20"/>
        </w:rPr>
        <w:t xml:space="preserve">; whether or not a </w:t>
      </w:r>
      <w:r w:rsidR="00E7523C">
        <w:rPr>
          <w:rFonts w:ascii="Arial" w:hAnsi="Arial" w:cs="Arial"/>
          <w:sz w:val="20"/>
          <w:szCs w:val="20"/>
        </w:rPr>
        <w:t>“red flag</w:t>
      </w:r>
      <w:r w:rsidR="00D221AE">
        <w:rPr>
          <w:rFonts w:ascii="Arial" w:hAnsi="Arial" w:cs="Arial"/>
          <w:sz w:val="20"/>
          <w:szCs w:val="20"/>
        </w:rPr>
        <w:t xml:space="preserve"> indicator”</w:t>
      </w:r>
      <w:r w:rsidR="00E7523C">
        <w:rPr>
          <w:rFonts w:ascii="Arial" w:hAnsi="Arial" w:cs="Arial"/>
          <w:sz w:val="20"/>
          <w:szCs w:val="20"/>
        </w:rPr>
        <w:t xml:space="preserve"> </w:t>
      </w:r>
      <w:r w:rsidR="0248FC8E" w:rsidRPr="2766E2A2">
        <w:rPr>
          <w:rFonts w:ascii="Arial" w:hAnsi="Arial" w:cs="Arial"/>
          <w:sz w:val="20"/>
          <w:szCs w:val="20"/>
        </w:rPr>
        <w:t>was</w:t>
      </w:r>
      <w:r w:rsidR="00D221AE">
        <w:rPr>
          <w:rFonts w:ascii="Arial" w:hAnsi="Arial" w:cs="Arial"/>
          <w:sz w:val="20"/>
          <w:szCs w:val="20"/>
        </w:rPr>
        <w:t xml:space="preserve"> used</w:t>
      </w:r>
      <w:r w:rsidRPr="00865C35">
        <w:rPr>
          <w:rFonts w:ascii="Arial" w:hAnsi="Arial" w:cs="Arial"/>
          <w:sz w:val="20"/>
          <w:szCs w:val="20"/>
        </w:rPr>
        <w:t>; and the congruence between the CI’s narrative midterm and final comments</w:t>
      </w:r>
      <w:r w:rsidR="49EC31D1" w:rsidRPr="2766E2A2">
        <w:rPr>
          <w:rFonts w:ascii="Arial" w:hAnsi="Arial" w:cs="Arial"/>
          <w:sz w:val="20"/>
          <w:szCs w:val="20"/>
        </w:rPr>
        <w:t>.</w:t>
      </w:r>
      <w:r w:rsidR="0005230B" w:rsidRPr="00865C35">
        <w:rPr>
          <w:rFonts w:ascii="Arial" w:hAnsi="Arial" w:cs="Arial"/>
          <w:sz w:val="20"/>
          <w:szCs w:val="20"/>
        </w:rPr>
        <w:t xml:space="preserve"> </w:t>
      </w:r>
      <w:r w:rsidRPr="00865C35">
        <w:rPr>
          <w:rFonts w:ascii="Arial" w:hAnsi="Arial" w:cs="Arial"/>
          <w:sz w:val="20"/>
          <w:szCs w:val="20"/>
        </w:rPr>
        <w:t xml:space="preserve">If a student does not achieve </w:t>
      </w:r>
      <w:r w:rsidR="004A6473">
        <w:rPr>
          <w:rFonts w:ascii="Arial" w:hAnsi="Arial" w:cs="Arial"/>
          <w:sz w:val="20"/>
          <w:szCs w:val="20"/>
        </w:rPr>
        <w:t xml:space="preserve">the </w:t>
      </w:r>
      <w:r w:rsidRPr="00865C35">
        <w:rPr>
          <w:rFonts w:ascii="Arial" w:hAnsi="Arial" w:cs="Arial"/>
          <w:sz w:val="20"/>
          <w:szCs w:val="20"/>
        </w:rPr>
        <w:t>expected outcome as assessed by their clinical instructor on the CPI (or the Clinical Performance Form in PHYT 5</w:t>
      </w:r>
      <w:r w:rsidR="002D0A19">
        <w:rPr>
          <w:rFonts w:ascii="Arial" w:hAnsi="Arial" w:cs="Arial"/>
          <w:sz w:val="20"/>
          <w:szCs w:val="20"/>
        </w:rPr>
        <w:t>0</w:t>
      </w:r>
      <w:r w:rsidRPr="00865C35">
        <w:rPr>
          <w:rFonts w:ascii="Arial" w:hAnsi="Arial" w:cs="Arial"/>
          <w:sz w:val="20"/>
          <w:szCs w:val="20"/>
        </w:rPr>
        <w:t>0), the process for determining if the student will pass or fail the clinical education course is as follows:</w:t>
      </w:r>
    </w:p>
    <w:p w14:paraId="4BC59131" w14:textId="77777777" w:rsidR="00DD65AC" w:rsidRPr="00865C35" w:rsidRDefault="00DD65AC" w:rsidP="002B2D95">
      <w:pPr>
        <w:numPr>
          <w:ilvl w:val="0"/>
          <w:numId w:val="8"/>
        </w:numPr>
        <w:ind w:left="547"/>
        <w:rPr>
          <w:rFonts w:ascii="Arial" w:hAnsi="Arial" w:cs="Arial"/>
          <w:sz w:val="20"/>
          <w:szCs w:val="20"/>
        </w:rPr>
      </w:pPr>
      <w:r w:rsidRPr="00865C35">
        <w:rPr>
          <w:rFonts w:ascii="Arial" w:hAnsi="Arial" w:cs="Arial"/>
          <w:sz w:val="20"/>
          <w:szCs w:val="20"/>
        </w:rPr>
        <w:t>The DCE</w:t>
      </w:r>
      <w:r w:rsidR="004A6473">
        <w:rPr>
          <w:rFonts w:ascii="Arial" w:hAnsi="Arial" w:cs="Arial"/>
          <w:sz w:val="20"/>
          <w:szCs w:val="20"/>
        </w:rPr>
        <w:t>/ADCE</w:t>
      </w:r>
      <w:r w:rsidRPr="00865C35">
        <w:rPr>
          <w:rFonts w:ascii="Arial" w:hAnsi="Arial" w:cs="Arial"/>
          <w:sz w:val="20"/>
          <w:szCs w:val="20"/>
        </w:rPr>
        <w:t xml:space="preserve"> will speak with the clinical instructor to discuss the </w:t>
      </w:r>
      <w:proofErr w:type="gramStart"/>
      <w:r w:rsidRPr="00865C35">
        <w:rPr>
          <w:rFonts w:ascii="Arial" w:hAnsi="Arial" w:cs="Arial"/>
          <w:sz w:val="20"/>
          <w:szCs w:val="20"/>
        </w:rPr>
        <w:t>student’s</w:t>
      </w:r>
      <w:proofErr w:type="gramEnd"/>
      <w:r w:rsidRPr="00865C35">
        <w:rPr>
          <w:rFonts w:ascii="Arial" w:hAnsi="Arial" w:cs="Arial"/>
          <w:sz w:val="20"/>
          <w:szCs w:val="20"/>
        </w:rPr>
        <w:t xml:space="preserve"> clinical performance.</w:t>
      </w:r>
    </w:p>
    <w:p w14:paraId="755FD9EB" w14:textId="77777777" w:rsidR="00DD65AC" w:rsidRPr="00865C35" w:rsidRDefault="00DD65AC" w:rsidP="002B2D95">
      <w:pPr>
        <w:numPr>
          <w:ilvl w:val="0"/>
          <w:numId w:val="8"/>
        </w:numPr>
        <w:ind w:left="547"/>
        <w:rPr>
          <w:rFonts w:ascii="Arial" w:hAnsi="Arial" w:cs="Arial"/>
          <w:sz w:val="20"/>
          <w:szCs w:val="20"/>
        </w:rPr>
      </w:pPr>
      <w:r w:rsidRPr="00865C35">
        <w:rPr>
          <w:rFonts w:ascii="Arial" w:hAnsi="Arial" w:cs="Arial"/>
          <w:sz w:val="20"/>
          <w:szCs w:val="20"/>
        </w:rPr>
        <w:t>The DCE</w:t>
      </w:r>
      <w:r w:rsidR="004A6473">
        <w:rPr>
          <w:rFonts w:ascii="Arial" w:hAnsi="Arial" w:cs="Arial"/>
          <w:sz w:val="20"/>
          <w:szCs w:val="20"/>
        </w:rPr>
        <w:t>/ADCE</w:t>
      </w:r>
      <w:r w:rsidRPr="00865C35">
        <w:rPr>
          <w:rFonts w:ascii="Arial" w:hAnsi="Arial" w:cs="Arial"/>
          <w:sz w:val="20"/>
          <w:szCs w:val="20"/>
        </w:rPr>
        <w:t xml:space="preserve"> will speak with the </w:t>
      </w:r>
      <w:proofErr w:type="gramStart"/>
      <w:r w:rsidRPr="00865C35">
        <w:rPr>
          <w:rFonts w:ascii="Arial" w:hAnsi="Arial" w:cs="Arial"/>
          <w:sz w:val="20"/>
          <w:szCs w:val="20"/>
        </w:rPr>
        <w:t>student</w:t>
      </w:r>
      <w:proofErr w:type="gramEnd"/>
      <w:r w:rsidRPr="00865C35">
        <w:rPr>
          <w:rFonts w:ascii="Arial" w:hAnsi="Arial" w:cs="Arial"/>
          <w:sz w:val="20"/>
          <w:szCs w:val="20"/>
        </w:rPr>
        <w:t xml:space="preserve"> to discuss the </w:t>
      </w:r>
      <w:proofErr w:type="gramStart"/>
      <w:r w:rsidRPr="00865C35">
        <w:rPr>
          <w:rFonts w:ascii="Arial" w:hAnsi="Arial" w:cs="Arial"/>
          <w:sz w:val="20"/>
          <w:szCs w:val="20"/>
        </w:rPr>
        <w:t>student’s</w:t>
      </w:r>
      <w:proofErr w:type="gramEnd"/>
      <w:r w:rsidRPr="00865C35">
        <w:rPr>
          <w:rFonts w:ascii="Arial" w:hAnsi="Arial" w:cs="Arial"/>
          <w:sz w:val="20"/>
          <w:szCs w:val="20"/>
        </w:rPr>
        <w:t xml:space="preserve"> clinical performance.</w:t>
      </w:r>
    </w:p>
    <w:p w14:paraId="7937F365" w14:textId="77777777" w:rsidR="00DD65AC" w:rsidRPr="00865C35" w:rsidRDefault="00DD65AC" w:rsidP="002B2D95">
      <w:pPr>
        <w:numPr>
          <w:ilvl w:val="0"/>
          <w:numId w:val="8"/>
        </w:numPr>
        <w:ind w:left="547"/>
        <w:rPr>
          <w:rFonts w:ascii="Arial" w:hAnsi="Arial" w:cs="Arial"/>
          <w:sz w:val="20"/>
          <w:szCs w:val="20"/>
        </w:rPr>
      </w:pPr>
      <w:r w:rsidRPr="00865C35">
        <w:rPr>
          <w:rFonts w:ascii="Arial" w:hAnsi="Arial" w:cs="Arial"/>
          <w:sz w:val="20"/>
          <w:szCs w:val="20"/>
        </w:rPr>
        <w:t>The DCE</w:t>
      </w:r>
      <w:r w:rsidR="004A6473">
        <w:rPr>
          <w:rFonts w:ascii="Arial" w:hAnsi="Arial" w:cs="Arial"/>
          <w:sz w:val="20"/>
          <w:szCs w:val="20"/>
        </w:rPr>
        <w:t>/ADCE</w:t>
      </w:r>
      <w:r w:rsidRPr="00865C35">
        <w:rPr>
          <w:rFonts w:ascii="Arial" w:hAnsi="Arial" w:cs="Arial"/>
          <w:sz w:val="20"/>
          <w:szCs w:val="20"/>
        </w:rPr>
        <w:t xml:space="preserve"> will discuss the </w:t>
      </w:r>
      <w:proofErr w:type="gramStart"/>
      <w:r w:rsidRPr="00865C35">
        <w:rPr>
          <w:rFonts w:ascii="Arial" w:hAnsi="Arial" w:cs="Arial"/>
          <w:sz w:val="20"/>
          <w:szCs w:val="20"/>
        </w:rPr>
        <w:t>student’s</w:t>
      </w:r>
      <w:proofErr w:type="gramEnd"/>
      <w:r w:rsidRPr="00865C35">
        <w:rPr>
          <w:rFonts w:ascii="Arial" w:hAnsi="Arial" w:cs="Arial"/>
          <w:sz w:val="20"/>
          <w:szCs w:val="20"/>
        </w:rPr>
        <w:t xml:space="preserve"> performance, </w:t>
      </w:r>
      <w:r w:rsidR="002D0A19">
        <w:rPr>
          <w:rFonts w:ascii="Arial" w:hAnsi="Arial" w:cs="Arial"/>
          <w:sz w:val="20"/>
          <w:szCs w:val="20"/>
        </w:rPr>
        <w:t xml:space="preserve">CI </w:t>
      </w:r>
      <w:r w:rsidRPr="00865C35">
        <w:rPr>
          <w:rFonts w:ascii="Arial" w:hAnsi="Arial" w:cs="Arial"/>
          <w:sz w:val="20"/>
          <w:szCs w:val="20"/>
        </w:rPr>
        <w:t xml:space="preserve">feedback, and student feedback with at least </w:t>
      </w:r>
      <w:r w:rsidR="00F524D0" w:rsidRPr="00F524D0">
        <w:rPr>
          <w:rFonts w:ascii="Arial" w:hAnsi="Arial" w:cs="Arial"/>
          <w:sz w:val="20"/>
          <w:szCs w:val="20"/>
        </w:rPr>
        <w:t>one</w:t>
      </w:r>
      <w:r w:rsidRPr="00865C35">
        <w:rPr>
          <w:rFonts w:ascii="Arial" w:hAnsi="Arial" w:cs="Arial"/>
          <w:sz w:val="20"/>
          <w:szCs w:val="20"/>
        </w:rPr>
        <w:t xml:space="preserve"> other faculty </w:t>
      </w:r>
      <w:r w:rsidR="002D0A19">
        <w:rPr>
          <w:rFonts w:ascii="Arial" w:hAnsi="Arial" w:cs="Arial"/>
          <w:sz w:val="20"/>
          <w:szCs w:val="20"/>
        </w:rPr>
        <w:t xml:space="preserve">member </w:t>
      </w:r>
      <w:r w:rsidRPr="00865C35">
        <w:rPr>
          <w:rFonts w:ascii="Arial" w:hAnsi="Arial" w:cs="Arial"/>
          <w:sz w:val="20"/>
          <w:szCs w:val="20"/>
        </w:rPr>
        <w:t>on the Clinical Education Team.</w:t>
      </w:r>
    </w:p>
    <w:p w14:paraId="7281609A" w14:textId="77777777" w:rsidR="00DD65AC" w:rsidRDefault="00DD65AC" w:rsidP="002B2D95">
      <w:pPr>
        <w:numPr>
          <w:ilvl w:val="0"/>
          <w:numId w:val="8"/>
        </w:numPr>
        <w:ind w:left="547"/>
        <w:rPr>
          <w:rFonts w:ascii="Arial" w:hAnsi="Arial" w:cs="Arial"/>
          <w:sz w:val="20"/>
          <w:szCs w:val="20"/>
        </w:rPr>
      </w:pPr>
      <w:r w:rsidRPr="00865C35">
        <w:rPr>
          <w:rFonts w:ascii="Arial" w:hAnsi="Arial" w:cs="Arial"/>
          <w:sz w:val="20"/>
          <w:szCs w:val="20"/>
        </w:rPr>
        <w:t>If DCE</w:t>
      </w:r>
      <w:r w:rsidR="004A6473">
        <w:rPr>
          <w:rFonts w:ascii="Arial" w:hAnsi="Arial" w:cs="Arial"/>
          <w:sz w:val="20"/>
          <w:szCs w:val="20"/>
        </w:rPr>
        <w:t>/ADCE</w:t>
      </w:r>
      <w:r w:rsidRPr="00865C35">
        <w:rPr>
          <w:rFonts w:ascii="Arial" w:hAnsi="Arial" w:cs="Arial"/>
          <w:sz w:val="20"/>
          <w:szCs w:val="20"/>
        </w:rPr>
        <w:t xml:space="preserve"> and other faculty </w:t>
      </w:r>
      <w:proofErr w:type="gramStart"/>
      <w:r w:rsidRPr="00865C35">
        <w:rPr>
          <w:rFonts w:ascii="Arial" w:hAnsi="Arial" w:cs="Arial"/>
          <w:sz w:val="20"/>
          <w:szCs w:val="20"/>
        </w:rPr>
        <w:t>member</w:t>
      </w:r>
      <w:proofErr w:type="gramEnd"/>
      <w:r w:rsidRPr="00865C35">
        <w:rPr>
          <w:rFonts w:ascii="Arial" w:hAnsi="Arial" w:cs="Arial"/>
          <w:sz w:val="20"/>
          <w:szCs w:val="20"/>
        </w:rPr>
        <w:t xml:space="preserve"> feel that </w:t>
      </w:r>
      <w:proofErr w:type="gramStart"/>
      <w:r w:rsidRPr="00865C35">
        <w:rPr>
          <w:rFonts w:ascii="Arial" w:hAnsi="Arial" w:cs="Arial"/>
          <w:sz w:val="20"/>
          <w:szCs w:val="20"/>
        </w:rPr>
        <w:t>student</w:t>
      </w:r>
      <w:proofErr w:type="gramEnd"/>
      <w:r w:rsidRPr="00865C35">
        <w:rPr>
          <w:rFonts w:ascii="Arial" w:hAnsi="Arial" w:cs="Arial"/>
          <w:sz w:val="20"/>
          <w:szCs w:val="20"/>
        </w:rPr>
        <w:t xml:space="preserve"> warrants a passing grade on the clinical education course based on the items discussed in #3, then the student will receive a passing grade. </w:t>
      </w:r>
      <w:r w:rsidR="0078167B">
        <w:rPr>
          <w:rFonts w:ascii="Arial" w:hAnsi="Arial" w:cs="Arial"/>
          <w:sz w:val="20"/>
          <w:szCs w:val="20"/>
        </w:rPr>
        <w:t xml:space="preserve">A </w:t>
      </w:r>
      <w:r w:rsidRPr="00865C35">
        <w:rPr>
          <w:rFonts w:ascii="Arial" w:hAnsi="Arial" w:cs="Arial"/>
          <w:sz w:val="20"/>
          <w:szCs w:val="20"/>
        </w:rPr>
        <w:t>remediation plan will be initiated by the DCE</w:t>
      </w:r>
      <w:r w:rsidR="004534C0">
        <w:rPr>
          <w:rFonts w:ascii="Arial" w:hAnsi="Arial" w:cs="Arial"/>
          <w:sz w:val="20"/>
          <w:szCs w:val="20"/>
        </w:rPr>
        <w:t>/</w:t>
      </w:r>
      <w:r w:rsidR="00E86CB2">
        <w:rPr>
          <w:rFonts w:ascii="Arial" w:hAnsi="Arial" w:cs="Arial"/>
          <w:sz w:val="20"/>
          <w:szCs w:val="20"/>
        </w:rPr>
        <w:t>ADC</w:t>
      </w:r>
      <w:r w:rsidR="004534C0">
        <w:rPr>
          <w:rFonts w:ascii="Arial" w:hAnsi="Arial" w:cs="Arial"/>
          <w:sz w:val="20"/>
          <w:szCs w:val="20"/>
        </w:rPr>
        <w:t>E</w:t>
      </w:r>
      <w:r w:rsidRPr="00865C35">
        <w:rPr>
          <w:rFonts w:ascii="Arial" w:hAnsi="Arial" w:cs="Arial"/>
          <w:sz w:val="20"/>
          <w:szCs w:val="20"/>
        </w:rPr>
        <w:t xml:space="preserve"> if deemed appropriate for the situation.</w:t>
      </w:r>
    </w:p>
    <w:p w14:paraId="6863D7F9" w14:textId="77777777" w:rsidR="002D0A19" w:rsidRPr="002D0A19" w:rsidRDefault="002D0A19" w:rsidP="002B2D95">
      <w:pPr>
        <w:numPr>
          <w:ilvl w:val="0"/>
          <w:numId w:val="8"/>
        </w:numPr>
        <w:ind w:left="540"/>
        <w:rPr>
          <w:rFonts w:ascii="Arial" w:hAnsi="Arial" w:cs="Arial"/>
          <w:sz w:val="20"/>
          <w:szCs w:val="20"/>
        </w:rPr>
      </w:pPr>
      <w:r w:rsidRPr="002D0A19">
        <w:rPr>
          <w:rFonts w:ascii="Arial" w:hAnsi="Arial" w:cs="Arial"/>
          <w:sz w:val="20"/>
          <w:szCs w:val="20"/>
        </w:rPr>
        <w:t xml:space="preserve">If it is determined that a student did not meet expectations for a passing grade as outlined within the course syllabi, the student will receive an “Incomplete” or “Failing” grade.  </w:t>
      </w:r>
    </w:p>
    <w:p w14:paraId="5961582D" w14:textId="05365E78" w:rsidR="002D0A19" w:rsidRPr="002D0A19" w:rsidRDefault="002D0A19" w:rsidP="002B2D95">
      <w:pPr>
        <w:numPr>
          <w:ilvl w:val="0"/>
          <w:numId w:val="8"/>
        </w:numPr>
        <w:ind w:left="540"/>
        <w:rPr>
          <w:rFonts w:ascii="Arial" w:hAnsi="Arial" w:cs="Arial"/>
          <w:sz w:val="20"/>
          <w:szCs w:val="20"/>
        </w:rPr>
      </w:pPr>
      <w:r w:rsidRPr="002D0A19">
        <w:rPr>
          <w:rFonts w:ascii="Arial" w:hAnsi="Arial" w:cs="Arial"/>
          <w:sz w:val="20"/>
          <w:szCs w:val="20"/>
        </w:rPr>
        <w:t xml:space="preserve">If a failing grade is issued, the student is required to meet with the SSPEC to determine the most appropriate action.  This may include dismissal from the Program.  </w:t>
      </w:r>
      <w:r w:rsidR="4EC38E45" w:rsidRPr="2766E2A2">
        <w:rPr>
          <w:rFonts w:ascii="Arial" w:hAnsi="Arial" w:cs="Arial"/>
          <w:sz w:val="20"/>
          <w:szCs w:val="20"/>
        </w:rPr>
        <w:t>If</w:t>
      </w:r>
      <w:r w:rsidRPr="002D0A19">
        <w:rPr>
          <w:rFonts w:ascii="Arial" w:hAnsi="Arial" w:cs="Arial"/>
          <w:sz w:val="20"/>
          <w:szCs w:val="20"/>
        </w:rPr>
        <w:t xml:space="preserve"> the student is not dismissed from the Program, a Learning Contract will be established in consultation with the Clinical Education Team, which will include a remediation plan.  The clinical experience will be repeated at a site determined by the Clinical Education Team the next time a clinical experience is offered, provided the remediation plan has been successfully completed.  </w:t>
      </w:r>
      <w:proofErr w:type="gramStart"/>
      <w:r w:rsidRPr="002D0A19">
        <w:rPr>
          <w:rFonts w:ascii="Arial" w:hAnsi="Arial" w:cs="Arial"/>
          <w:sz w:val="20"/>
          <w:szCs w:val="20"/>
        </w:rPr>
        <w:t>Rescheduling of</w:t>
      </w:r>
      <w:proofErr w:type="gramEnd"/>
      <w:r w:rsidRPr="002D0A19">
        <w:rPr>
          <w:rFonts w:ascii="Arial" w:hAnsi="Arial" w:cs="Arial"/>
          <w:sz w:val="20"/>
          <w:szCs w:val="20"/>
        </w:rPr>
        <w:t xml:space="preserve"> a terminal experience will be completed on a case</w:t>
      </w:r>
      <w:r w:rsidR="004534C0">
        <w:rPr>
          <w:rFonts w:ascii="Arial" w:hAnsi="Arial" w:cs="Arial"/>
          <w:sz w:val="20"/>
          <w:szCs w:val="20"/>
        </w:rPr>
        <w:t>-</w:t>
      </w:r>
      <w:r w:rsidRPr="002D0A19">
        <w:rPr>
          <w:rFonts w:ascii="Arial" w:hAnsi="Arial" w:cs="Arial"/>
          <w:sz w:val="20"/>
          <w:szCs w:val="20"/>
        </w:rPr>
        <w:t>by</w:t>
      </w:r>
      <w:r w:rsidR="004534C0">
        <w:rPr>
          <w:rFonts w:ascii="Arial" w:hAnsi="Arial" w:cs="Arial"/>
          <w:sz w:val="20"/>
          <w:szCs w:val="20"/>
        </w:rPr>
        <w:t>-</w:t>
      </w:r>
      <w:r w:rsidRPr="002D0A19">
        <w:rPr>
          <w:rFonts w:ascii="Arial" w:hAnsi="Arial" w:cs="Arial"/>
          <w:sz w:val="20"/>
          <w:szCs w:val="20"/>
        </w:rPr>
        <w:t xml:space="preserve">case basis according to the Learning Contract.  </w:t>
      </w:r>
    </w:p>
    <w:p w14:paraId="0680A5B2" w14:textId="1D7D9F56" w:rsidR="002D0A19" w:rsidRPr="002D0A19" w:rsidRDefault="002D0A19" w:rsidP="002B2D95">
      <w:pPr>
        <w:numPr>
          <w:ilvl w:val="0"/>
          <w:numId w:val="8"/>
        </w:numPr>
        <w:ind w:left="540"/>
        <w:rPr>
          <w:rFonts w:ascii="Arial" w:hAnsi="Arial" w:cs="Arial"/>
          <w:sz w:val="20"/>
          <w:szCs w:val="20"/>
        </w:rPr>
      </w:pPr>
      <w:r w:rsidRPr="002D0A19">
        <w:rPr>
          <w:rFonts w:ascii="Arial" w:hAnsi="Arial" w:cs="Arial"/>
          <w:sz w:val="20"/>
          <w:szCs w:val="20"/>
        </w:rPr>
        <w:t xml:space="preserve">A student may receive a grade of “Incomplete” for a course in which, due to extenuating circumstances, the student is unable to complete and submit required course assignments or obligations by the completion of the clinical experience, but in which satisfactory progress has been made.  A grade of “Incomplete” cannot be used to remediate failing performance. A student receiving a grade of “Incomplete” may be required to meet with the </w:t>
      </w:r>
      <w:r w:rsidR="00425C32">
        <w:rPr>
          <w:rFonts w:ascii="Arial" w:hAnsi="Arial" w:cs="Arial"/>
          <w:sz w:val="20"/>
          <w:szCs w:val="20"/>
        </w:rPr>
        <w:t>SSPEC</w:t>
      </w:r>
      <w:r w:rsidRPr="002D0A19">
        <w:rPr>
          <w:rFonts w:ascii="Arial" w:hAnsi="Arial" w:cs="Arial"/>
          <w:sz w:val="20"/>
          <w:szCs w:val="20"/>
        </w:rPr>
        <w:t xml:space="preserve">.  A plan to rectify the grade of “Incomplete” will be developed.  </w:t>
      </w:r>
      <w:r w:rsidR="245B808A" w:rsidRPr="2766E2A2">
        <w:rPr>
          <w:rFonts w:ascii="Arial" w:hAnsi="Arial" w:cs="Arial"/>
          <w:sz w:val="20"/>
          <w:szCs w:val="20"/>
        </w:rPr>
        <w:t>For</w:t>
      </w:r>
      <w:r w:rsidRPr="002D0A19">
        <w:rPr>
          <w:rFonts w:ascii="Arial" w:hAnsi="Arial" w:cs="Arial"/>
          <w:sz w:val="20"/>
          <w:szCs w:val="20"/>
        </w:rPr>
        <w:t xml:space="preserve"> the “Incomplete” to be removed, the student must meet all requirements outlined in </w:t>
      </w:r>
      <w:r w:rsidR="004534C0">
        <w:rPr>
          <w:rFonts w:ascii="Arial" w:hAnsi="Arial" w:cs="Arial"/>
          <w:sz w:val="20"/>
          <w:szCs w:val="20"/>
        </w:rPr>
        <w:t>said</w:t>
      </w:r>
      <w:r w:rsidRPr="002D0A19">
        <w:rPr>
          <w:rFonts w:ascii="Arial" w:hAnsi="Arial" w:cs="Arial"/>
          <w:sz w:val="20"/>
          <w:szCs w:val="20"/>
        </w:rPr>
        <w:t xml:space="preserve"> plan.  </w:t>
      </w:r>
    </w:p>
    <w:p w14:paraId="0CE16F8C" w14:textId="293CEEDD" w:rsidR="00C80654" w:rsidRPr="00C80654" w:rsidRDefault="004A6473" w:rsidP="00C80654">
      <w:pPr>
        <w:numPr>
          <w:ilvl w:val="0"/>
          <w:numId w:val="8"/>
        </w:numPr>
        <w:ind w:left="547"/>
        <w:rPr>
          <w:rFonts w:ascii="Arial" w:hAnsi="Arial" w:cs="Arial"/>
          <w:sz w:val="20"/>
          <w:szCs w:val="20"/>
        </w:rPr>
      </w:pPr>
      <w:r>
        <w:rPr>
          <w:rFonts w:ascii="Arial" w:hAnsi="Arial" w:cs="Arial"/>
          <w:sz w:val="20"/>
          <w:szCs w:val="20"/>
        </w:rPr>
        <w:t xml:space="preserve">A failing or incomplete grade may delay graduation. </w:t>
      </w:r>
      <w:r w:rsidR="00C80654" w:rsidRPr="00C80654">
        <w:rPr>
          <w:rFonts w:ascii="Arial" w:hAnsi="Arial" w:cs="Arial"/>
          <w:sz w:val="20"/>
          <w:szCs w:val="20"/>
        </w:rPr>
        <w:br w:type="page"/>
      </w:r>
    </w:p>
    <w:p w14:paraId="6FC526F3" w14:textId="77777777" w:rsidR="00916B7F" w:rsidRPr="00C80654" w:rsidRDefault="00916B7F" w:rsidP="4BD803A8">
      <w:pPr>
        <w:ind w:left="547"/>
        <w:rPr>
          <w:rFonts w:ascii="Arial" w:hAnsi="Arial" w:cs="Arial"/>
          <w:sz w:val="20"/>
          <w:szCs w:val="20"/>
        </w:rPr>
      </w:pPr>
    </w:p>
    <w:p w14:paraId="36750191" w14:textId="1CD3301A" w:rsidR="00391C14" w:rsidRPr="00106ED1" w:rsidRDefault="00581A89" w:rsidP="00AF6FBD">
      <w:pPr>
        <w:pStyle w:val="1stHeading"/>
      </w:pPr>
      <w:r w:rsidRPr="00106ED1">
        <w:rPr>
          <w:rStyle w:val="normaltextrun"/>
        </w:rPr>
        <w:t xml:space="preserve">APPENDIX B: </w:t>
      </w:r>
      <w:r w:rsidR="00391C14" w:rsidRPr="00106ED1">
        <w:rPr>
          <w:rStyle w:val="normaltextrun"/>
        </w:rPr>
        <w:t>College of Allied Health Professions</w:t>
      </w:r>
      <w:r w:rsidR="00391C14" w:rsidRPr="00106ED1">
        <w:rPr>
          <w:rStyle w:val="eop"/>
        </w:rPr>
        <w:t> </w:t>
      </w:r>
    </w:p>
    <w:p w14:paraId="41C9D890" w14:textId="5EF7B708" w:rsidR="00391C14" w:rsidRPr="00106ED1" w:rsidRDefault="00391C14" w:rsidP="00AF6FBD">
      <w:pPr>
        <w:pStyle w:val="1stHeading"/>
      </w:pPr>
      <w:r w:rsidRPr="00106ED1">
        <w:rPr>
          <w:rStyle w:val="normaltextrun"/>
        </w:rPr>
        <w:t>Department of Health and Rehabilitation Sciences |</w:t>
      </w:r>
      <w:r w:rsidRPr="00106ED1" w:rsidDel="00BE652F">
        <w:rPr>
          <w:rStyle w:val="normaltextrun"/>
        </w:rPr>
        <w:t xml:space="preserve">Physical Therapy </w:t>
      </w:r>
      <w:r w:rsidR="00BE652F" w:rsidRPr="00106ED1">
        <w:rPr>
          <w:rStyle w:val="normaltextrun"/>
        </w:rPr>
        <w:t>Program</w:t>
      </w:r>
      <w:r w:rsidRPr="00106ED1">
        <w:rPr>
          <w:rStyle w:val="eop"/>
        </w:rPr>
        <w:t> </w:t>
      </w:r>
    </w:p>
    <w:p w14:paraId="7785F1B0" w14:textId="77777777" w:rsidR="00391C14" w:rsidRPr="00106ED1" w:rsidRDefault="00391C14" w:rsidP="00AF6FBD">
      <w:pPr>
        <w:pStyle w:val="1stHeading"/>
      </w:pPr>
      <w:r w:rsidRPr="00106ED1">
        <w:rPr>
          <w:rStyle w:val="normaltextrun"/>
        </w:rPr>
        <w:t>Clinical Education Compliance Assessment Form</w:t>
      </w:r>
      <w:r w:rsidRPr="00106ED1">
        <w:rPr>
          <w:rStyle w:val="eop"/>
        </w:rPr>
        <w:t> </w:t>
      </w:r>
    </w:p>
    <w:p w14:paraId="6895E3EC" w14:textId="77777777" w:rsidR="00391C14" w:rsidRDefault="00391C14" w:rsidP="00391C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955BFA8" w14:textId="77777777" w:rsidR="00391C14" w:rsidRDefault="00391C14" w:rsidP="00391C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Student name: __________________________Clinical Education </w:t>
      </w:r>
      <w:proofErr w:type="gramStart"/>
      <w:r>
        <w:rPr>
          <w:rStyle w:val="normaltextrun"/>
          <w:rFonts w:ascii="Calibri" w:hAnsi="Calibri" w:cs="Calibri"/>
        </w:rPr>
        <w:t>Course: _</w:t>
      </w:r>
      <w:proofErr w:type="gramEnd"/>
      <w:r>
        <w:rPr>
          <w:rStyle w:val="normaltextrun"/>
          <w:rFonts w:ascii="Calibri" w:hAnsi="Calibri" w:cs="Calibri"/>
        </w:rPr>
        <w:t>____________</w:t>
      </w:r>
      <w:r>
        <w:rPr>
          <w:rStyle w:val="eop"/>
          <w:rFonts w:ascii="Calibri" w:hAnsi="Calibri" w:cs="Calibri"/>
        </w:rPr>
        <w:t> </w:t>
      </w:r>
    </w:p>
    <w:p w14:paraId="49A67196" w14:textId="77777777" w:rsidR="00391C14" w:rsidRDefault="00391C14" w:rsidP="00391C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160745E" w14:textId="77777777" w:rsidR="00391C14" w:rsidRDefault="00391C14" w:rsidP="00D47D53">
      <w:pPr>
        <w:pStyle w:val="2ndHeadingTOC2"/>
        <w:rPr>
          <w:rFonts w:ascii="Segoe UI" w:hAnsi="Segoe UI" w:cs="Segoe UI"/>
          <w:sz w:val="18"/>
          <w:szCs w:val="18"/>
        </w:rPr>
      </w:pPr>
      <w:r>
        <w:rPr>
          <w:rStyle w:val="normaltextrun"/>
          <w:rFonts w:ascii="Calibri" w:hAnsi="Calibri" w:cs="Calibri"/>
          <w:bCs/>
        </w:rPr>
        <w:t>Area(s) for improvement</w:t>
      </w:r>
      <w:r>
        <w:rPr>
          <w:rStyle w:val="eop"/>
          <w:rFonts w:ascii="Calibri" w:hAnsi="Calibri" w:cs="Calibri"/>
        </w:rPr>
        <w:t> </w:t>
      </w:r>
    </w:p>
    <w:p w14:paraId="3C5CEAB4" w14:textId="77777777" w:rsidR="00391C14" w:rsidRDefault="00391C14" w:rsidP="00734999">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Clinical knowledge / skill performance</w:t>
      </w:r>
      <w:r>
        <w:rPr>
          <w:rStyle w:val="eop"/>
          <w:rFonts w:ascii="Calibri" w:hAnsi="Calibri" w:cs="Calibri"/>
          <w:sz w:val="22"/>
          <w:szCs w:val="22"/>
        </w:rPr>
        <w:t> </w:t>
      </w:r>
    </w:p>
    <w:p w14:paraId="53A4C9D7" w14:textId="77777777" w:rsidR="00391C14" w:rsidRDefault="00391C14" w:rsidP="00734999">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Professional behavior</w:t>
      </w:r>
      <w:r>
        <w:rPr>
          <w:rStyle w:val="eop"/>
          <w:rFonts w:ascii="Calibri" w:hAnsi="Calibri" w:cs="Calibri"/>
          <w:sz w:val="22"/>
          <w:szCs w:val="22"/>
        </w:rPr>
        <w:t> </w:t>
      </w:r>
    </w:p>
    <w:p w14:paraId="73E01DC3" w14:textId="77777777" w:rsidR="00391C14" w:rsidRDefault="00391C14" w:rsidP="00734999">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Health / wellbeing</w:t>
      </w:r>
      <w:r>
        <w:rPr>
          <w:rStyle w:val="eop"/>
          <w:rFonts w:ascii="Calibri" w:hAnsi="Calibri" w:cs="Calibri"/>
          <w:sz w:val="22"/>
          <w:szCs w:val="22"/>
        </w:rPr>
        <w:t> </w:t>
      </w:r>
    </w:p>
    <w:p w14:paraId="77E2A7D0" w14:textId="77777777" w:rsidR="00391C14" w:rsidRDefault="00391C14" w:rsidP="00734999">
      <w:pPr>
        <w:pStyle w:val="paragraph"/>
        <w:numPr>
          <w:ilvl w:val="0"/>
          <w:numId w:val="30"/>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Calibri" w:hAnsi="Calibri" w:cs="Calibri"/>
          <w:sz w:val="22"/>
          <w:szCs w:val="22"/>
        </w:rPr>
        <w:t>Other</w:t>
      </w:r>
      <w:proofErr w:type="gramEnd"/>
      <w:r>
        <w:rPr>
          <w:rStyle w:val="normaltextrun"/>
          <w:rFonts w:ascii="Calibri" w:hAnsi="Calibri" w:cs="Calibri"/>
          <w:sz w:val="22"/>
          <w:szCs w:val="22"/>
        </w:rPr>
        <w:t xml:space="preserve"> _____________________</w:t>
      </w:r>
      <w:r>
        <w:rPr>
          <w:rStyle w:val="eop"/>
          <w:rFonts w:ascii="Calibri" w:hAnsi="Calibri" w:cs="Calibri"/>
          <w:sz w:val="22"/>
          <w:szCs w:val="22"/>
        </w:rPr>
        <w:t> </w:t>
      </w:r>
    </w:p>
    <w:p w14:paraId="4D4CDF02" w14:textId="77777777" w:rsidR="00391C14" w:rsidRDefault="00391C14" w:rsidP="00391C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91420BA" w14:textId="762423EC" w:rsidR="00391C14" w:rsidRPr="008F051D" w:rsidRDefault="00391C14" w:rsidP="00D47D53">
      <w:pPr>
        <w:pStyle w:val="2ndHeadingTOC2"/>
      </w:pPr>
      <w:r>
        <w:rPr>
          <w:rStyle w:val="normaltextrun"/>
          <w:rFonts w:ascii="Calibri" w:hAnsi="Calibri" w:cs="Calibri"/>
          <w:bCs/>
        </w:rPr>
        <w:t>Plan(s) for improvement</w:t>
      </w:r>
      <w:r>
        <w:rPr>
          <w:rStyle w:val="eop"/>
          <w:rFonts w:ascii="Calibri" w:hAnsi="Calibri" w:cs="Calibri"/>
        </w:rPr>
        <w:t> </w:t>
      </w:r>
      <w:r w:rsidR="008F051D">
        <w:rPr>
          <w:rStyle w:val="eop"/>
          <w:rFonts w:ascii="Calibri" w:hAnsi="Calibri" w:cs="Calibri"/>
        </w:rPr>
        <w:t>(</w:t>
      </w:r>
      <w:r w:rsidR="000A2AE4" w:rsidRPr="000A2AE4">
        <w:t>Student to complete with detailed information</w:t>
      </w:r>
      <w:r w:rsidR="008F051D">
        <w:t>)</w:t>
      </w:r>
      <w:r w:rsidR="000A2AE4" w:rsidRPr="000A2AE4">
        <w:t xml:space="preserve"> </w:t>
      </w:r>
    </w:p>
    <w:p w14:paraId="3438409C" w14:textId="77777777" w:rsidR="00391C14" w:rsidRDefault="00391C14" w:rsidP="00734999">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Meet with Clinical Instructor / Site Coordinator of Clinical Education</w:t>
      </w:r>
      <w:r>
        <w:rPr>
          <w:rStyle w:val="eop"/>
          <w:rFonts w:ascii="Calibri" w:hAnsi="Calibri" w:cs="Calibri"/>
          <w:sz w:val="22"/>
          <w:szCs w:val="22"/>
        </w:rPr>
        <w:t> </w:t>
      </w:r>
    </w:p>
    <w:p w14:paraId="6D136D9F" w14:textId="77777777" w:rsidR="00391C14" w:rsidRDefault="00391C14" w:rsidP="00734999">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Meet with Director of Clinical Education / Assistant Director of Clinical Education</w:t>
      </w:r>
      <w:r>
        <w:rPr>
          <w:rStyle w:val="eop"/>
          <w:rFonts w:ascii="Calibri" w:hAnsi="Calibri" w:cs="Calibri"/>
          <w:sz w:val="22"/>
          <w:szCs w:val="22"/>
        </w:rPr>
        <w:t> </w:t>
      </w:r>
    </w:p>
    <w:p w14:paraId="1D615B82" w14:textId="77777777" w:rsidR="00391C14" w:rsidRDefault="00391C14" w:rsidP="00734999">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Meet with PT Education Advisor</w:t>
      </w:r>
      <w:r>
        <w:rPr>
          <w:rStyle w:val="eop"/>
          <w:rFonts w:ascii="Calibri" w:hAnsi="Calibri" w:cs="Calibri"/>
          <w:sz w:val="22"/>
          <w:szCs w:val="22"/>
        </w:rPr>
        <w:t> </w:t>
      </w:r>
    </w:p>
    <w:p w14:paraId="3B004FB0" w14:textId="77777777" w:rsidR="00391C14" w:rsidRDefault="00391C14" w:rsidP="00734999">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Implement Weekly Planning Form</w:t>
      </w:r>
      <w:r>
        <w:rPr>
          <w:rStyle w:val="eop"/>
          <w:rFonts w:ascii="Calibri" w:hAnsi="Calibri" w:cs="Calibri"/>
          <w:sz w:val="22"/>
          <w:szCs w:val="22"/>
        </w:rPr>
        <w:t> </w:t>
      </w:r>
    </w:p>
    <w:p w14:paraId="15FDD507" w14:textId="77777777" w:rsidR="00391C14" w:rsidRDefault="00391C14" w:rsidP="00734999">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Review didactic course materials</w:t>
      </w:r>
      <w:r>
        <w:rPr>
          <w:rStyle w:val="eop"/>
          <w:rFonts w:ascii="Calibri" w:hAnsi="Calibri" w:cs="Calibri"/>
          <w:sz w:val="22"/>
          <w:szCs w:val="22"/>
        </w:rPr>
        <w:t> </w:t>
      </w:r>
    </w:p>
    <w:p w14:paraId="45E228F6" w14:textId="77777777" w:rsidR="00391C14" w:rsidRDefault="00391C14" w:rsidP="00734999">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Implement structured preparation strategies</w:t>
      </w:r>
      <w:r>
        <w:rPr>
          <w:rStyle w:val="eop"/>
          <w:rFonts w:ascii="Calibri" w:hAnsi="Calibri" w:cs="Calibri"/>
          <w:sz w:val="22"/>
          <w:szCs w:val="22"/>
        </w:rPr>
        <w:t> </w:t>
      </w:r>
    </w:p>
    <w:p w14:paraId="104A40C8" w14:textId="77777777" w:rsidR="00391C14" w:rsidRDefault="00391C14" w:rsidP="00734999">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Implement time management strategies</w:t>
      </w:r>
      <w:r>
        <w:rPr>
          <w:rStyle w:val="eop"/>
          <w:rFonts w:ascii="Calibri" w:hAnsi="Calibri" w:cs="Calibri"/>
          <w:sz w:val="22"/>
          <w:szCs w:val="22"/>
        </w:rPr>
        <w:t> </w:t>
      </w:r>
    </w:p>
    <w:p w14:paraId="0BA40337" w14:textId="77777777" w:rsidR="00391C14" w:rsidRDefault="00391C14" w:rsidP="00734999">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Contact Counseling and Student Development Center</w:t>
      </w:r>
      <w:r>
        <w:rPr>
          <w:rStyle w:val="eop"/>
          <w:rFonts w:ascii="Calibri" w:hAnsi="Calibri" w:cs="Calibri"/>
          <w:sz w:val="22"/>
          <w:szCs w:val="22"/>
        </w:rPr>
        <w:t> </w:t>
      </w:r>
    </w:p>
    <w:p w14:paraId="2E1BFE31" w14:textId="77777777" w:rsidR="00391C14" w:rsidRDefault="00391C14" w:rsidP="00734999">
      <w:pPr>
        <w:pStyle w:val="paragraph"/>
        <w:numPr>
          <w:ilvl w:val="0"/>
          <w:numId w:val="3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Academic Success Program</w:t>
      </w:r>
      <w:r>
        <w:rPr>
          <w:rStyle w:val="eop"/>
          <w:rFonts w:ascii="Calibri" w:hAnsi="Calibri" w:cs="Calibri"/>
          <w:sz w:val="22"/>
          <w:szCs w:val="22"/>
        </w:rPr>
        <w:t> </w:t>
      </w:r>
    </w:p>
    <w:p w14:paraId="02F373E6" w14:textId="77777777" w:rsidR="00391C14" w:rsidRDefault="00391C14" w:rsidP="00734999">
      <w:pPr>
        <w:pStyle w:val="paragraph"/>
        <w:numPr>
          <w:ilvl w:val="0"/>
          <w:numId w:val="3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Services for Students with Disabilities</w:t>
      </w:r>
      <w:r>
        <w:rPr>
          <w:rStyle w:val="eop"/>
          <w:rFonts w:ascii="Calibri" w:hAnsi="Calibri" w:cs="Calibri"/>
          <w:sz w:val="22"/>
          <w:szCs w:val="22"/>
        </w:rPr>
        <w:t> </w:t>
      </w:r>
    </w:p>
    <w:p w14:paraId="50B1E6B7" w14:textId="77777777" w:rsidR="00391C14" w:rsidRDefault="00391C14" w:rsidP="00734999">
      <w:pPr>
        <w:pStyle w:val="paragraph"/>
        <w:numPr>
          <w:ilvl w:val="0"/>
          <w:numId w:val="3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Counseling</w:t>
      </w:r>
      <w:r>
        <w:rPr>
          <w:rStyle w:val="eop"/>
          <w:rFonts w:ascii="Calibri" w:hAnsi="Calibri" w:cs="Calibri"/>
          <w:sz w:val="22"/>
          <w:szCs w:val="22"/>
        </w:rPr>
        <w:t> </w:t>
      </w:r>
    </w:p>
    <w:p w14:paraId="53ECE21C" w14:textId="77777777" w:rsidR="00391C14" w:rsidRDefault="00391C14" w:rsidP="00734999">
      <w:pPr>
        <w:pStyle w:val="paragraph"/>
        <w:numPr>
          <w:ilvl w:val="0"/>
          <w:numId w:val="33"/>
        </w:numPr>
        <w:spacing w:before="0" w:beforeAutospacing="0" w:after="0" w:afterAutospacing="0"/>
        <w:ind w:left="360" w:firstLine="0"/>
        <w:textAlignment w:val="baseline"/>
        <w:rPr>
          <w:rStyle w:val="eop"/>
          <w:rFonts w:ascii="Calibri" w:hAnsi="Calibri" w:cs="Calibri"/>
          <w:sz w:val="22"/>
          <w:szCs w:val="22"/>
        </w:rPr>
      </w:pPr>
      <w:proofErr w:type="gramStart"/>
      <w:r>
        <w:rPr>
          <w:rStyle w:val="normaltextrun"/>
          <w:rFonts w:ascii="Calibri" w:hAnsi="Calibri" w:cs="Calibri"/>
          <w:sz w:val="22"/>
          <w:szCs w:val="22"/>
        </w:rPr>
        <w:t>Other  _</w:t>
      </w:r>
      <w:proofErr w:type="gramEnd"/>
      <w:r>
        <w:rPr>
          <w:rStyle w:val="normaltextrun"/>
          <w:rFonts w:ascii="Calibri" w:hAnsi="Calibri" w:cs="Calibri"/>
          <w:sz w:val="22"/>
          <w:szCs w:val="22"/>
        </w:rPr>
        <w:t>_____________________</w:t>
      </w:r>
      <w:r>
        <w:rPr>
          <w:rStyle w:val="eop"/>
          <w:rFonts w:ascii="Calibri" w:hAnsi="Calibri" w:cs="Calibri"/>
          <w:sz w:val="22"/>
          <w:szCs w:val="22"/>
        </w:rPr>
        <w:t> </w:t>
      </w:r>
    </w:p>
    <w:p w14:paraId="335962B4" w14:textId="103B6771" w:rsidR="00064440" w:rsidRDefault="00064440" w:rsidP="00734999">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eop"/>
          <w:rFonts w:ascii="Calibri" w:hAnsi="Calibri" w:cs="Calibri"/>
          <w:sz w:val="22"/>
          <w:szCs w:val="22"/>
        </w:rPr>
        <w:t>Student Comments</w:t>
      </w:r>
      <w:r w:rsidR="001240D5">
        <w:rPr>
          <w:rStyle w:val="eop"/>
          <w:rFonts w:ascii="Calibri" w:hAnsi="Calibri" w:cs="Calibri"/>
          <w:sz w:val="22"/>
          <w:szCs w:val="22"/>
        </w:rPr>
        <w:t xml:space="preserve">: </w:t>
      </w:r>
    </w:p>
    <w:p w14:paraId="41AB1EAB" w14:textId="77777777" w:rsidR="00391C14" w:rsidRDefault="00391C14" w:rsidP="00391C1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C45F6F" w14:textId="37EEA0D1" w:rsidR="00391C14" w:rsidRDefault="001240D5" w:rsidP="00D47D53">
      <w:pPr>
        <w:pStyle w:val="2ndHeadingTOC2"/>
        <w:rPr>
          <w:rFonts w:ascii="Segoe UI" w:hAnsi="Segoe UI" w:cs="Segoe UI"/>
          <w:sz w:val="18"/>
          <w:szCs w:val="18"/>
        </w:rPr>
      </w:pPr>
      <w:r>
        <w:rPr>
          <w:rStyle w:val="normaltextrun"/>
          <w:rFonts w:ascii="Calibri" w:hAnsi="Calibri" w:cs="Calibri"/>
          <w:bCs/>
        </w:rPr>
        <w:t>Program</w:t>
      </w:r>
      <w:r w:rsidR="00391C14">
        <w:rPr>
          <w:rStyle w:val="normaltextrun"/>
          <w:rFonts w:ascii="Calibri" w:hAnsi="Calibri" w:cs="Calibri"/>
          <w:bCs/>
        </w:rPr>
        <w:t xml:space="preserve"> action/response</w:t>
      </w:r>
      <w:r w:rsidR="00391C14">
        <w:rPr>
          <w:rStyle w:val="eop"/>
          <w:rFonts w:ascii="Calibri" w:hAnsi="Calibri" w:cs="Calibri"/>
        </w:rPr>
        <w:t> </w:t>
      </w:r>
    </w:p>
    <w:p w14:paraId="748E12F1" w14:textId="77777777" w:rsidR="00391C14" w:rsidRDefault="00391C14" w:rsidP="00734999">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rPr>
        <w:t>Discuss at faculty meeting on: ____________________</w:t>
      </w:r>
      <w:r>
        <w:rPr>
          <w:rStyle w:val="eop"/>
          <w:rFonts w:ascii="Calibri" w:hAnsi="Calibri" w:cs="Calibri"/>
        </w:rPr>
        <w:t> </w:t>
      </w:r>
    </w:p>
    <w:p w14:paraId="09799DCB" w14:textId="77777777" w:rsidR="00391C14" w:rsidRDefault="00391C14" w:rsidP="00734999">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rPr>
        <w:t>Monitor</w:t>
      </w:r>
      <w:r>
        <w:rPr>
          <w:rStyle w:val="eop"/>
          <w:rFonts w:ascii="Calibri" w:hAnsi="Calibri" w:cs="Calibri"/>
        </w:rPr>
        <w:t> </w:t>
      </w:r>
    </w:p>
    <w:p w14:paraId="19A71A23" w14:textId="77777777" w:rsidR="00391C14" w:rsidRDefault="00391C14" w:rsidP="00734999">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rPr>
        <w:t xml:space="preserve">Establish </w:t>
      </w:r>
      <w:proofErr w:type="gramStart"/>
      <w:r>
        <w:rPr>
          <w:rStyle w:val="normaltextrun"/>
          <w:rFonts w:ascii="Calibri" w:hAnsi="Calibri" w:cs="Calibri"/>
        </w:rPr>
        <w:t>learning</w:t>
      </w:r>
      <w:proofErr w:type="gramEnd"/>
      <w:r>
        <w:rPr>
          <w:rStyle w:val="normaltextrun"/>
          <w:rFonts w:ascii="Calibri" w:hAnsi="Calibri" w:cs="Calibri"/>
        </w:rPr>
        <w:t xml:space="preserve"> contract</w:t>
      </w:r>
      <w:r>
        <w:rPr>
          <w:rStyle w:val="eop"/>
          <w:rFonts w:ascii="Calibri" w:hAnsi="Calibri" w:cs="Calibri"/>
        </w:rPr>
        <w:t> </w:t>
      </w:r>
    </w:p>
    <w:p w14:paraId="3AA27CB1" w14:textId="77777777" w:rsidR="00391C14" w:rsidRDefault="00391C14" w:rsidP="00734999">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rPr>
        <w:t>Site visit</w:t>
      </w:r>
      <w:r>
        <w:rPr>
          <w:rStyle w:val="eop"/>
          <w:rFonts w:ascii="Calibri" w:hAnsi="Calibri" w:cs="Calibri"/>
        </w:rPr>
        <w:t> </w:t>
      </w:r>
    </w:p>
    <w:p w14:paraId="06967330" w14:textId="77777777" w:rsidR="00391C14" w:rsidRDefault="00391C14" w:rsidP="00734999">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rPr>
        <w:t>Referral to Student Success &amp; Performance Evaluation Committee</w:t>
      </w:r>
      <w:r>
        <w:rPr>
          <w:rStyle w:val="eop"/>
          <w:rFonts w:ascii="Calibri" w:hAnsi="Calibri" w:cs="Calibri"/>
        </w:rPr>
        <w:t> </w:t>
      </w:r>
    </w:p>
    <w:p w14:paraId="54CDA698" w14:textId="77777777" w:rsidR="00391C14" w:rsidRDefault="00391C14" w:rsidP="00734999">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rPr>
        <w:t>Remove from clinical site</w:t>
      </w:r>
      <w:r>
        <w:rPr>
          <w:rStyle w:val="eop"/>
          <w:rFonts w:ascii="Calibri" w:hAnsi="Calibri" w:cs="Calibri"/>
        </w:rPr>
        <w:t> </w:t>
      </w:r>
    </w:p>
    <w:p w14:paraId="707CEADC" w14:textId="77777777" w:rsidR="00391C14" w:rsidRDefault="00391C14" w:rsidP="00391C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34AEB5E" w14:textId="77777777" w:rsidR="00391C14" w:rsidRDefault="00391C14" w:rsidP="00391C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Expected resolution </w:t>
      </w:r>
      <w:proofErr w:type="gramStart"/>
      <w:r>
        <w:rPr>
          <w:rStyle w:val="normaltextrun"/>
          <w:rFonts w:ascii="Calibri" w:hAnsi="Calibri" w:cs="Calibri"/>
        </w:rPr>
        <w:t>date __</w:t>
      </w:r>
      <w:proofErr w:type="gramEnd"/>
      <w:r>
        <w:rPr>
          <w:rStyle w:val="normaltextrun"/>
          <w:rFonts w:ascii="Calibri" w:hAnsi="Calibri" w:cs="Calibri"/>
        </w:rPr>
        <w:t>___________</w:t>
      </w:r>
      <w:r>
        <w:rPr>
          <w:rStyle w:val="eop"/>
          <w:rFonts w:ascii="Calibri" w:hAnsi="Calibri" w:cs="Calibri"/>
        </w:rPr>
        <w:t> </w:t>
      </w:r>
    </w:p>
    <w:p w14:paraId="6C3428EC" w14:textId="77777777" w:rsidR="00391C14" w:rsidRDefault="00391C14" w:rsidP="00391C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Notes: </w:t>
      </w:r>
      <w:r>
        <w:rPr>
          <w:rStyle w:val="eop"/>
          <w:rFonts w:ascii="Calibri" w:hAnsi="Calibri" w:cs="Calibri"/>
        </w:rPr>
        <w:t> </w:t>
      </w:r>
    </w:p>
    <w:p w14:paraId="75405123" w14:textId="17E94FD9" w:rsidR="00391C14" w:rsidRDefault="00391C14" w:rsidP="00391C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F759FB4" w14:textId="77777777" w:rsidR="00391C14" w:rsidRDefault="00391C14" w:rsidP="00391C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E7C9D20" w14:textId="77777777" w:rsidR="00391C14" w:rsidRDefault="00391C14" w:rsidP="00391C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Student’s Signature: ________________________________________</w:t>
      </w:r>
      <w:r>
        <w:rPr>
          <w:rStyle w:val="eop"/>
          <w:rFonts w:ascii="Calibri" w:hAnsi="Calibri" w:cs="Calibri"/>
        </w:rPr>
        <w:t> </w:t>
      </w:r>
    </w:p>
    <w:p w14:paraId="2DA49B35" w14:textId="77777777" w:rsidR="00391C14" w:rsidRDefault="00391C14" w:rsidP="00391C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DCE / ADCE Signature(s): ____________________________________________________</w:t>
      </w:r>
      <w:r>
        <w:rPr>
          <w:rStyle w:val="eop"/>
          <w:rFonts w:ascii="Calibri" w:hAnsi="Calibri" w:cs="Calibri"/>
        </w:rPr>
        <w:t> </w:t>
      </w:r>
    </w:p>
    <w:p w14:paraId="1EE31E24" w14:textId="77777777" w:rsidR="00391C14" w:rsidRDefault="00391C14" w:rsidP="00391C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Date: ________________</w:t>
      </w:r>
      <w:r>
        <w:rPr>
          <w:rStyle w:val="eop"/>
          <w:rFonts w:ascii="Calibri" w:hAnsi="Calibri" w:cs="Calibri"/>
        </w:rPr>
        <w:t> </w:t>
      </w:r>
    </w:p>
    <w:p w14:paraId="753738D4" w14:textId="4BA4A421" w:rsidR="006114FC" w:rsidRDefault="006114FC" w:rsidP="339D5195">
      <w:r>
        <w:br w:type="page"/>
      </w:r>
    </w:p>
    <w:p w14:paraId="28EB9E48" w14:textId="7CCAC5A0" w:rsidR="006114FC" w:rsidRDefault="008B3F45" w:rsidP="008B3F45">
      <w:pPr>
        <w:jc w:val="both"/>
        <w:rPr>
          <w:rFonts w:ascii="Arial" w:hAnsi="Arial" w:cs="Arial"/>
          <w:b/>
          <w:sz w:val="20"/>
          <w:szCs w:val="20"/>
        </w:rPr>
      </w:pPr>
      <w:r>
        <w:rPr>
          <w:rFonts w:ascii="Arial" w:hAnsi="Arial" w:cs="Arial"/>
          <w:b/>
          <w:noProof/>
          <w:sz w:val="20"/>
          <w:szCs w:val="20"/>
        </w:rPr>
        <w:lastRenderedPageBreak/>
        <w:drawing>
          <wp:inline distT="0" distB="0" distL="0" distR="0" wp14:anchorId="751C22A5" wp14:editId="5E479FD0">
            <wp:extent cx="6553835" cy="530225"/>
            <wp:effectExtent l="0" t="0" r="0" b="3175"/>
            <wp:docPr id="8004726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553835" cy="530225"/>
                    </a:xfrm>
                    <a:prstGeom prst="rect">
                      <a:avLst/>
                    </a:prstGeom>
                    <a:noFill/>
                  </pic:spPr>
                </pic:pic>
              </a:graphicData>
            </a:graphic>
          </wp:inline>
        </w:drawing>
      </w:r>
    </w:p>
    <w:p w14:paraId="19CCC082" w14:textId="782B2A61" w:rsidR="00106ED1" w:rsidRDefault="00106ED1" w:rsidP="08A96719">
      <w:pPr>
        <w:ind w:left="720"/>
        <w:jc w:val="both"/>
        <w:rPr>
          <w:rFonts w:ascii="Arial" w:hAnsi="Arial" w:cs="Arial"/>
          <w:b/>
          <w:bCs/>
          <w:sz w:val="20"/>
          <w:szCs w:val="20"/>
        </w:rPr>
      </w:pPr>
    </w:p>
    <w:p w14:paraId="6CAA2D76" w14:textId="58E5A238" w:rsidR="00106ED1" w:rsidRDefault="00106ED1" w:rsidP="08A96719">
      <w:pPr>
        <w:ind w:left="720"/>
        <w:jc w:val="both"/>
        <w:rPr>
          <w:rFonts w:ascii="Arial" w:hAnsi="Arial" w:cs="Arial"/>
          <w:b/>
          <w:bCs/>
          <w:sz w:val="20"/>
          <w:szCs w:val="20"/>
        </w:rPr>
      </w:pPr>
    </w:p>
    <w:p w14:paraId="047D9A30" w14:textId="77777777" w:rsidR="00106ED1" w:rsidRDefault="00106ED1" w:rsidP="08A96719">
      <w:pPr>
        <w:ind w:left="720"/>
        <w:jc w:val="both"/>
        <w:rPr>
          <w:rFonts w:ascii="Arial" w:hAnsi="Arial" w:cs="Arial"/>
          <w:b/>
          <w:bCs/>
          <w:sz w:val="20"/>
          <w:szCs w:val="20"/>
        </w:rPr>
      </w:pPr>
    </w:p>
    <w:p w14:paraId="34CC8C9F" w14:textId="56A56625" w:rsidR="000712BD" w:rsidRDefault="000712BD">
      <w:pPr>
        <w:ind w:left="100"/>
      </w:pPr>
    </w:p>
    <w:p w14:paraId="345FFC1A" w14:textId="38DD9C67" w:rsidR="00A645E4" w:rsidRDefault="00A645E4" w:rsidP="00AF6FBD">
      <w:pPr>
        <w:pStyle w:val="1stHeading"/>
      </w:pPr>
      <w:r w:rsidRPr="00A645E4">
        <w:t>APPENDIX C: UNMC CAHP PT URINE DRUG SCREEN REPORTING FORM</w:t>
      </w:r>
    </w:p>
    <w:p w14:paraId="0EB0C2F7" w14:textId="773481AF" w:rsidR="000712BD" w:rsidRPr="00106ED1" w:rsidRDefault="000712BD" w:rsidP="00AF6FBD">
      <w:pPr>
        <w:pStyle w:val="1stHeading"/>
        <w:rPr>
          <w:rFonts w:ascii="Arial Narrow" w:hAnsi="Arial Narrow"/>
        </w:rPr>
      </w:pPr>
      <w:r w:rsidRPr="78DCBCCD">
        <w:t xml:space="preserve">College of Allied Health Professions - Physical Therapy </w:t>
      </w:r>
      <w:r w:rsidR="5544B5E8" w:rsidRPr="78DCBCCD">
        <w:t>Program</w:t>
      </w:r>
    </w:p>
    <w:p w14:paraId="2E3432B5" w14:textId="72431D99" w:rsidR="000712BD" w:rsidRDefault="000712BD" w:rsidP="00AF6FBD">
      <w:pPr>
        <w:pStyle w:val="1stHeading"/>
      </w:pPr>
      <w:r>
        <w:t>URINE DRUG SCREEN STUDENT INSTRUCTIONS</w:t>
      </w:r>
    </w:p>
    <w:p w14:paraId="238A0D57" w14:textId="78437C86" w:rsidR="000712BD" w:rsidRDefault="000712BD">
      <w:pPr>
        <w:spacing w:after="61"/>
        <w:ind w:left="45"/>
        <w:jc w:val="center"/>
        <w:rPr>
          <w:rFonts w:ascii="Calibri" w:eastAsia="Calibri" w:hAnsi="Calibri" w:cs="Calibri"/>
          <w:b/>
          <w:sz w:val="20"/>
          <w:szCs w:val="20"/>
        </w:rPr>
      </w:pPr>
    </w:p>
    <w:p w14:paraId="022E964E" w14:textId="77777777" w:rsidR="000712BD" w:rsidRDefault="000712BD">
      <w:r>
        <w:rPr>
          <w:rFonts w:ascii="Calibri" w:eastAsia="Calibri" w:hAnsi="Calibri" w:cs="Calibri"/>
          <w:b/>
          <w:sz w:val="28"/>
        </w:rPr>
        <w:t xml:space="preserve"> </w:t>
      </w:r>
    </w:p>
    <w:p w14:paraId="5048DDB1" w14:textId="77777777" w:rsidR="000712BD" w:rsidRDefault="000712BD">
      <w:pPr>
        <w:spacing w:after="3" w:line="248" w:lineRule="auto"/>
        <w:ind w:left="790" w:right="345"/>
      </w:pPr>
      <w:r>
        <w:rPr>
          <w:rFonts w:ascii="Calibri" w:eastAsia="Calibri" w:hAnsi="Calibri" w:cs="Calibri"/>
        </w:rPr>
        <w:t xml:space="preserve">The University of Nebraska Medical Center (UNMC) College of Allied Health Professions (CAHP) contracts with multiple clinical sites and providers that require drug screening for students prior to participation in clinical education or other learning experiences at their sites. In response to these requirements, student drug screenings are required at predetermined times throughout the curriculum. Additional urine drug screening may occur at the request of clinical sites. </w:t>
      </w:r>
    </w:p>
    <w:p w14:paraId="166DA15A" w14:textId="77777777" w:rsidR="000712BD" w:rsidRDefault="000712BD">
      <w:pPr>
        <w:spacing w:after="181"/>
      </w:pPr>
      <w:r>
        <w:rPr>
          <w:rFonts w:ascii="Calibri" w:eastAsia="Calibri" w:hAnsi="Calibri" w:cs="Calibri"/>
          <w:sz w:val="20"/>
        </w:rPr>
        <w:t xml:space="preserve"> </w:t>
      </w:r>
    </w:p>
    <w:p w14:paraId="06D3C035" w14:textId="77777777" w:rsidR="000712BD" w:rsidRDefault="000712BD" w:rsidP="00D47D53">
      <w:pPr>
        <w:pStyle w:val="2ndHeadingTOC2"/>
      </w:pPr>
      <w:r>
        <w:t xml:space="preserve">Follow these instructions to complete the process: </w:t>
      </w:r>
    </w:p>
    <w:p w14:paraId="048161D0" w14:textId="77777777" w:rsidR="000712BD" w:rsidRDefault="000712BD">
      <w:pPr>
        <w:spacing w:after="69"/>
      </w:pPr>
      <w:r>
        <w:rPr>
          <w:rFonts w:ascii="Calibri" w:eastAsia="Calibri" w:hAnsi="Calibri" w:cs="Calibri"/>
          <w:b/>
        </w:rPr>
        <w:t xml:space="preserve"> </w:t>
      </w:r>
    </w:p>
    <w:p w14:paraId="729210A5" w14:textId="77777777" w:rsidR="000712BD" w:rsidRDefault="000712BD" w:rsidP="00734999">
      <w:pPr>
        <w:numPr>
          <w:ilvl w:val="0"/>
          <w:numId w:val="36"/>
        </w:numPr>
        <w:spacing w:after="3" w:line="248" w:lineRule="auto"/>
        <w:ind w:right="345" w:hanging="296"/>
      </w:pPr>
      <w:r>
        <w:rPr>
          <w:rFonts w:ascii="Calibri" w:eastAsia="Calibri" w:hAnsi="Calibri" w:cs="Calibri"/>
        </w:rPr>
        <w:t xml:space="preserve">Drink a normal amount of water and eat a normal meal at least 2 hours prior to providing a sample to avoid a </w:t>
      </w:r>
      <w:proofErr w:type="gramStart"/>
      <w:r>
        <w:rPr>
          <w:rFonts w:ascii="Calibri" w:eastAsia="Calibri" w:hAnsi="Calibri" w:cs="Calibri"/>
        </w:rPr>
        <w:t>dilute</w:t>
      </w:r>
      <w:proofErr w:type="gramEnd"/>
      <w:r>
        <w:rPr>
          <w:rFonts w:ascii="Calibri" w:eastAsia="Calibri" w:hAnsi="Calibri" w:cs="Calibri"/>
        </w:rPr>
        <w:t xml:space="preserve"> or concentrated specimen. </w:t>
      </w:r>
    </w:p>
    <w:p w14:paraId="689590F6" w14:textId="77777777" w:rsidR="000712BD" w:rsidRDefault="000712BD">
      <w:pPr>
        <w:spacing w:after="22"/>
      </w:pPr>
      <w:r>
        <w:rPr>
          <w:rFonts w:ascii="Calibri" w:eastAsia="Calibri" w:hAnsi="Calibri" w:cs="Calibri"/>
          <w:sz w:val="21"/>
        </w:rPr>
        <w:t xml:space="preserve"> </w:t>
      </w:r>
    </w:p>
    <w:p w14:paraId="4CE7137E" w14:textId="77777777" w:rsidR="000712BD" w:rsidRDefault="000712BD" w:rsidP="00734999">
      <w:pPr>
        <w:numPr>
          <w:ilvl w:val="0"/>
          <w:numId w:val="36"/>
        </w:numPr>
        <w:spacing w:after="3" w:line="248" w:lineRule="auto"/>
        <w:ind w:right="345" w:hanging="296"/>
      </w:pPr>
      <w:r>
        <w:rPr>
          <w:rFonts w:ascii="Calibri" w:eastAsia="Calibri" w:hAnsi="Calibri" w:cs="Calibri"/>
        </w:rPr>
        <w:t xml:space="preserve">Bring evidence of medications that may influence results. </w:t>
      </w:r>
    </w:p>
    <w:p w14:paraId="57E3B8B7" w14:textId="77777777" w:rsidR="000712BD" w:rsidRDefault="000712BD">
      <w:pPr>
        <w:spacing w:after="17"/>
      </w:pPr>
      <w:r>
        <w:rPr>
          <w:rFonts w:ascii="Calibri" w:eastAsia="Calibri" w:hAnsi="Calibri" w:cs="Calibri"/>
          <w:sz w:val="21"/>
        </w:rPr>
        <w:t xml:space="preserve"> </w:t>
      </w:r>
    </w:p>
    <w:p w14:paraId="56322C8E" w14:textId="77777777" w:rsidR="000712BD" w:rsidRDefault="000712BD" w:rsidP="00734999">
      <w:pPr>
        <w:numPr>
          <w:ilvl w:val="0"/>
          <w:numId w:val="36"/>
        </w:numPr>
        <w:spacing w:after="3" w:line="248" w:lineRule="auto"/>
        <w:ind w:right="345" w:hanging="296"/>
      </w:pPr>
      <w:r>
        <w:rPr>
          <w:rFonts w:ascii="Calibri" w:eastAsia="Calibri" w:hAnsi="Calibri" w:cs="Calibri"/>
        </w:rPr>
        <w:t xml:space="preserve">Take the "CAHP Urine Drug Screen Reporting Form" to your choice of drug screening facility for completion of, at minimum, a 10-panel urine drug screen. </w:t>
      </w:r>
    </w:p>
    <w:p w14:paraId="5DE428E3" w14:textId="77777777" w:rsidR="000712BD" w:rsidRDefault="000712BD">
      <w:pPr>
        <w:spacing w:after="22"/>
      </w:pPr>
      <w:r>
        <w:rPr>
          <w:rFonts w:ascii="Calibri" w:eastAsia="Calibri" w:hAnsi="Calibri" w:cs="Calibri"/>
          <w:sz w:val="21"/>
        </w:rPr>
        <w:t xml:space="preserve"> </w:t>
      </w:r>
    </w:p>
    <w:p w14:paraId="15017C7C" w14:textId="23B51C9F" w:rsidR="000712BD" w:rsidRDefault="000712BD" w:rsidP="00734999">
      <w:pPr>
        <w:numPr>
          <w:ilvl w:val="0"/>
          <w:numId w:val="36"/>
        </w:numPr>
        <w:spacing w:after="3" w:line="248" w:lineRule="auto"/>
        <w:ind w:right="345" w:hanging="296"/>
        <w:rPr>
          <w:rFonts w:ascii="Calibri" w:eastAsia="Calibri" w:hAnsi="Calibri" w:cs="Calibri"/>
        </w:rPr>
      </w:pPr>
      <w:r>
        <w:rPr>
          <w:rFonts w:ascii="Calibri" w:eastAsia="Calibri" w:hAnsi="Calibri" w:cs="Calibri"/>
        </w:rPr>
        <w:t xml:space="preserve">The provider will complete the "CAHP Urine Drug Screen Reporting Form" and return to the </w:t>
      </w:r>
      <w:r w:rsidDel="00BE652F">
        <w:rPr>
          <w:rFonts w:ascii="Calibri" w:eastAsia="Calibri" w:hAnsi="Calibri" w:cs="Calibri"/>
        </w:rPr>
        <w:t xml:space="preserve">Physical Therapy </w:t>
      </w:r>
      <w:r w:rsidR="00BE652F">
        <w:rPr>
          <w:rFonts w:ascii="Calibri" w:eastAsia="Calibri" w:hAnsi="Calibri" w:cs="Calibri"/>
        </w:rPr>
        <w:t>Program</w:t>
      </w:r>
      <w:r>
        <w:rPr>
          <w:rFonts w:ascii="Calibri" w:eastAsia="Calibri" w:hAnsi="Calibri" w:cs="Calibri"/>
        </w:rPr>
        <w:t xml:space="preserve"> by fax (402-599-8626) or e-mail (ptclined@unmc.edu).  </w:t>
      </w:r>
    </w:p>
    <w:p w14:paraId="751169B9" w14:textId="77777777" w:rsidR="000712BD" w:rsidRDefault="000712BD">
      <w:pPr>
        <w:spacing w:after="17"/>
      </w:pPr>
      <w:r>
        <w:rPr>
          <w:rFonts w:ascii="Calibri" w:eastAsia="Calibri" w:hAnsi="Calibri" w:cs="Calibri"/>
          <w:sz w:val="21"/>
        </w:rPr>
        <w:t xml:space="preserve"> </w:t>
      </w:r>
    </w:p>
    <w:p w14:paraId="3811E5C1" w14:textId="77777777" w:rsidR="000712BD" w:rsidRDefault="000712BD" w:rsidP="00734999">
      <w:pPr>
        <w:numPr>
          <w:ilvl w:val="0"/>
          <w:numId w:val="36"/>
        </w:numPr>
        <w:spacing w:after="3" w:line="248" w:lineRule="auto"/>
        <w:ind w:right="345" w:hanging="296"/>
      </w:pPr>
      <w:r>
        <w:rPr>
          <w:rFonts w:ascii="Calibri" w:eastAsia="Calibri" w:hAnsi="Calibri" w:cs="Calibri"/>
        </w:rPr>
        <w:t xml:space="preserve">Obtain a copy of the detailed drug screen results to </w:t>
      </w:r>
      <w:proofErr w:type="gramStart"/>
      <w:r>
        <w:rPr>
          <w:rFonts w:ascii="Calibri" w:eastAsia="Calibri" w:hAnsi="Calibri" w:cs="Calibri"/>
        </w:rPr>
        <w:t>maintain for</w:t>
      </w:r>
      <w:proofErr w:type="gramEnd"/>
      <w:r>
        <w:rPr>
          <w:rFonts w:ascii="Calibri" w:eastAsia="Calibri" w:hAnsi="Calibri" w:cs="Calibri"/>
        </w:rPr>
        <w:t xml:space="preserve"> your records. Do not send the detailed results to the Program.  Only the “CAHP Urine Drug Screen Reporting Form” should be sent to the Program. </w:t>
      </w:r>
    </w:p>
    <w:p w14:paraId="21A7E738" w14:textId="77777777" w:rsidR="000712BD" w:rsidRDefault="000712BD">
      <w:pPr>
        <w:spacing w:after="22"/>
      </w:pPr>
      <w:r>
        <w:rPr>
          <w:rFonts w:ascii="Calibri" w:eastAsia="Calibri" w:hAnsi="Calibri" w:cs="Calibri"/>
          <w:sz w:val="21"/>
        </w:rPr>
        <w:t xml:space="preserve"> </w:t>
      </w:r>
    </w:p>
    <w:p w14:paraId="415E1B79" w14:textId="519619B8" w:rsidR="000712BD" w:rsidRPr="00917D46" w:rsidRDefault="000712BD" w:rsidP="00734999">
      <w:pPr>
        <w:numPr>
          <w:ilvl w:val="0"/>
          <w:numId w:val="36"/>
        </w:numPr>
        <w:spacing w:after="3" w:line="248" w:lineRule="auto"/>
        <w:ind w:right="345" w:hanging="296"/>
      </w:pPr>
      <w:r>
        <w:rPr>
          <w:rFonts w:ascii="Calibri" w:eastAsia="Calibri" w:hAnsi="Calibri" w:cs="Calibri"/>
        </w:rPr>
        <w:t xml:space="preserve">Any results other than “Negative” will be handled according to UNMC CAHP Student Policy and Procedures Regarding Alcohol and Drugs. </w:t>
      </w:r>
    </w:p>
    <w:p w14:paraId="3DE73689" w14:textId="44A851FD" w:rsidR="009218FA" w:rsidRDefault="00C80654" w:rsidP="00C80654">
      <w:r>
        <w:br w:type="page"/>
      </w:r>
    </w:p>
    <w:p w14:paraId="5250B969" w14:textId="6ECF590C" w:rsidR="000712BD" w:rsidRDefault="000712BD">
      <w:pPr>
        <w:jc w:val="right"/>
        <w:rPr>
          <w:rFonts w:ascii="Calibri" w:eastAsia="Calibri" w:hAnsi="Calibri" w:cs="Calibri"/>
          <w:sz w:val="20"/>
        </w:rPr>
      </w:pPr>
      <w:r>
        <w:rPr>
          <w:rFonts w:ascii="Calibri" w:eastAsia="Calibri" w:hAnsi="Calibri" w:cs="Calibri"/>
          <w:sz w:val="20"/>
        </w:rPr>
        <w:lastRenderedPageBreak/>
        <w:t xml:space="preserve"> </w:t>
      </w:r>
    </w:p>
    <w:p w14:paraId="7F740F64" w14:textId="23982682" w:rsidR="00DE44B9" w:rsidRDefault="00EA2E7E">
      <w:pPr>
        <w:jc w:val="right"/>
      </w:pPr>
      <w:r>
        <w:rPr>
          <w:noProof/>
          <w:color w:val="2B579A"/>
          <w:shd w:val="clear" w:color="auto" w:fill="E6E6E6"/>
        </w:rPr>
        <w:drawing>
          <wp:anchor distT="0" distB="0" distL="114300" distR="114300" simplePos="0" relativeHeight="251658243" behindDoc="0" locked="0" layoutInCell="1" allowOverlap="1" wp14:anchorId="630A3842" wp14:editId="5AEDEE88">
            <wp:simplePos x="0" y="0"/>
            <wp:positionH relativeFrom="column">
              <wp:posOffset>546100</wp:posOffset>
            </wp:positionH>
            <wp:positionV relativeFrom="paragraph">
              <wp:posOffset>59444</wp:posOffset>
            </wp:positionV>
            <wp:extent cx="6551549" cy="532130"/>
            <wp:effectExtent l="0" t="0" r="1905" b="1270"/>
            <wp:wrapThrough wrapText="bothSides">
              <wp:wrapPolygon edited="0">
                <wp:start x="0" y="0"/>
                <wp:lineTo x="0" y="21136"/>
                <wp:lineTo x="21564" y="21136"/>
                <wp:lineTo x="21564" y="0"/>
                <wp:lineTo x="0" y="0"/>
              </wp:wrapPolygon>
            </wp:wrapThrough>
            <wp:docPr id="320" name="Picture 320" descr="UNMC Red Logo Banner"/>
            <wp:cNvGraphicFramePr/>
            <a:graphic xmlns:a="http://schemas.openxmlformats.org/drawingml/2006/main">
              <a:graphicData uri="http://schemas.openxmlformats.org/drawingml/2006/picture">
                <pic:pic xmlns:pic="http://schemas.openxmlformats.org/drawingml/2006/picture">
                  <pic:nvPicPr>
                    <pic:cNvPr id="320" name="Picture 320" descr="UNMC Red Logo Banner"/>
                    <pic:cNvPicPr/>
                  </pic:nvPicPr>
                  <pic:blipFill>
                    <a:blip r:embed="rId57">
                      <a:extLst>
                        <a:ext uri="{28A0092B-C50C-407E-A947-70E740481C1C}">
                          <a14:useLocalDpi xmlns:a14="http://schemas.microsoft.com/office/drawing/2010/main" val="0"/>
                        </a:ext>
                      </a:extLst>
                    </a:blip>
                    <a:stretch>
                      <a:fillRect/>
                    </a:stretch>
                  </pic:blipFill>
                  <pic:spPr>
                    <a:xfrm>
                      <a:off x="0" y="0"/>
                      <a:ext cx="6551549" cy="532130"/>
                    </a:xfrm>
                    <a:prstGeom prst="rect">
                      <a:avLst/>
                    </a:prstGeom>
                  </pic:spPr>
                </pic:pic>
              </a:graphicData>
            </a:graphic>
            <wp14:sizeRelH relativeFrom="page">
              <wp14:pctWidth>0</wp14:pctWidth>
            </wp14:sizeRelH>
            <wp14:sizeRelV relativeFrom="page">
              <wp14:pctHeight>0</wp14:pctHeight>
            </wp14:sizeRelV>
          </wp:anchor>
        </w:drawing>
      </w:r>
    </w:p>
    <w:p w14:paraId="31A36173" w14:textId="77777777" w:rsidR="00106ED1" w:rsidRDefault="00106ED1" w:rsidP="00AF6FBD">
      <w:pPr>
        <w:pStyle w:val="1stHeading"/>
      </w:pPr>
    </w:p>
    <w:p w14:paraId="2ED0D913" w14:textId="2AD7BE11" w:rsidR="00106ED1" w:rsidRDefault="000712BD" w:rsidP="00AF6FBD">
      <w:pPr>
        <w:pStyle w:val="1stHeading"/>
      </w:pPr>
      <w:r>
        <w:t xml:space="preserve">COLLEGE OF ALLIED HEALTH </w:t>
      </w:r>
      <w:r w:rsidR="000A54EE">
        <w:t xml:space="preserve">PROFESSIONS </w:t>
      </w:r>
    </w:p>
    <w:p w14:paraId="33A1A596" w14:textId="6B582002" w:rsidR="000712BD" w:rsidRDefault="000712BD" w:rsidP="00AF6FBD">
      <w:pPr>
        <w:pStyle w:val="1stHeading"/>
      </w:pPr>
      <w:r>
        <w:t>URINE DRUG SCREEN REPORTING FORM</w:t>
      </w:r>
    </w:p>
    <w:p w14:paraId="5B5A2B54" w14:textId="77777777" w:rsidR="000712BD" w:rsidRDefault="000712BD">
      <w:r>
        <w:rPr>
          <w:rFonts w:ascii="Calibri" w:eastAsia="Calibri" w:hAnsi="Calibri" w:cs="Calibri"/>
        </w:rPr>
        <w:t xml:space="preserve"> </w:t>
      </w:r>
    </w:p>
    <w:p w14:paraId="2D3D2C6E" w14:textId="77777777" w:rsidR="000712BD" w:rsidRDefault="000712BD">
      <w:pPr>
        <w:tabs>
          <w:tab w:val="center" w:pos="1196"/>
          <w:tab w:val="center" w:pos="1791"/>
          <w:tab w:val="center" w:pos="5057"/>
          <w:tab w:val="center" w:pos="8258"/>
          <w:tab w:val="center" w:pos="8909"/>
        </w:tabs>
        <w:spacing w:after="15" w:line="248" w:lineRule="auto"/>
      </w:pPr>
      <w:r>
        <w:tab/>
      </w:r>
      <w:r>
        <w:rPr>
          <w:rFonts w:ascii="Calibri" w:eastAsia="Calibri" w:hAnsi="Calibri" w:cs="Calibri"/>
        </w:rPr>
        <w:t>Student:</w:t>
      </w:r>
      <w:r>
        <w:rPr>
          <w:rFonts w:ascii="Calibri" w:eastAsia="Calibri" w:hAnsi="Calibri" w:cs="Calibri"/>
          <w:u w:val="single" w:color="000000"/>
        </w:rPr>
        <w:t xml:space="preserve"> </w:t>
      </w:r>
      <w:r>
        <w:rPr>
          <w:rFonts w:ascii="Calibri" w:eastAsia="Calibri" w:hAnsi="Calibri" w:cs="Calibri"/>
          <w:u w:val="single" w:color="000000"/>
        </w:rPr>
        <w:tab/>
        <w:t xml:space="preserve"> </w:t>
      </w:r>
      <w:r>
        <w:rPr>
          <w:rFonts w:ascii="Calibri" w:eastAsia="Calibri" w:hAnsi="Calibri" w:cs="Calibri"/>
          <w:u w:val="single" w:color="000000"/>
        </w:rPr>
        <w:tab/>
        <w:t xml:space="preserve"> </w:t>
      </w:r>
      <w:r>
        <w:rPr>
          <w:rFonts w:ascii="Calibri" w:eastAsia="Calibri" w:hAnsi="Calibri" w:cs="Calibri"/>
          <w:u w:val="single" w:color="000000"/>
        </w:rPr>
        <w:tab/>
        <w:t xml:space="preserve"> </w:t>
      </w:r>
      <w:r>
        <w:rPr>
          <w:rFonts w:ascii="Calibri" w:eastAsia="Calibri" w:hAnsi="Calibri" w:cs="Calibri"/>
          <w:u w:val="single" w:color="000000"/>
        </w:rPr>
        <w:tab/>
      </w:r>
      <w:r>
        <w:rPr>
          <w:rFonts w:ascii="Calibri" w:eastAsia="Calibri" w:hAnsi="Calibri" w:cs="Calibri"/>
        </w:rPr>
        <w:t xml:space="preserve">  </w:t>
      </w:r>
    </w:p>
    <w:p w14:paraId="1EDE358E" w14:textId="77777777" w:rsidR="000712BD" w:rsidRDefault="000712BD">
      <w:pPr>
        <w:tabs>
          <w:tab w:val="center" w:pos="1657"/>
          <w:tab w:val="center" w:pos="5536"/>
          <w:tab w:val="center" w:pos="8432"/>
        </w:tabs>
        <w:spacing w:after="15" w:line="248" w:lineRule="auto"/>
      </w:pPr>
      <w:r>
        <w:tab/>
      </w:r>
      <w:r>
        <w:rPr>
          <w:rFonts w:ascii="Calibri" w:eastAsia="Calibri" w:hAnsi="Calibri" w:cs="Calibri"/>
        </w:rPr>
        <w:t xml:space="preserve">                   Last Name                                </w:t>
      </w:r>
      <w:r>
        <w:rPr>
          <w:rFonts w:ascii="Calibri" w:eastAsia="Calibri" w:hAnsi="Calibri" w:cs="Calibri"/>
        </w:rPr>
        <w:tab/>
        <w:t xml:space="preserve">First Name                                      </w:t>
      </w:r>
      <w:r>
        <w:rPr>
          <w:rFonts w:ascii="Calibri" w:eastAsia="Calibri" w:hAnsi="Calibri" w:cs="Calibri"/>
        </w:rPr>
        <w:tab/>
        <w:t xml:space="preserve">M.I. </w:t>
      </w:r>
    </w:p>
    <w:p w14:paraId="4DB947E6" w14:textId="77777777" w:rsidR="000712BD" w:rsidRDefault="000712BD">
      <w:pPr>
        <w:spacing w:after="158"/>
      </w:pPr>
      <w:r>
        <w:rPr>
          <w:rFonts w:ascii="Calibri" w:eastAsia="Calibri" w:hAnsi="Calibri" w:cs="Calibri"/>
          <w:sz w:val="10"/>
        </w:rPr>
        <w:t xml:space="preserve"> </w:t>
      </w:r>
    </w:p>
    <w:p w14:paraId="58082F0D" w14:textId="77777777" w:rsidR="000712BD" w:rsidRDefault="000712BD">
      <w:pPr>
        <w:spacing w:after="15" w:line="248" w:lineRule="auto"/>
        <w:ind w:left="815" w:hanging="10"/>
      </w:pPr>
      <w:r>
        <w:rPr>
          <w:rFonts w:ascii="Calibri" w:eastAsia="Calibri" w:hAnsi="Calibri" w:cs="Calibri"/>
        </w:rPr>
        <w:t>NU Student ID Number: __________________________</w:t>
      </w:r>
      <w:r>
        <w:rPr>
          <w:rFonts w:ascii="Calibri" w:eastAsia="Calibri" w:hAnsi="Calibri" w:cs="Calibri"/>
          <w:u w:val="single" w:color="000000"/>
        </w:rPr>
        <w:t xml:space="preserve"> </w:t>
      </w:r>
      <w:r>
        <w:rPr>
          <w:rFonts w:ascii="Calibri" w:eastAsia="Calibri" w:hAnsi="Calibri" w:cs="Calibri"/>
        </w:rPr>
        <w:t xml:space="preserve"> </w:t>
      </w:r>
    </w:p>
    <w:p w14:paraId="4D01E029" w14:textId="77777777" w:rsidR="000712BD" w:rsidRDefault="000712BD">
      <w:pPr>
        <w:spacing w:after="20"/>
        <w:ind w:left="820"/>
      </w:pPr>
      <w:r>
        <w:rPr>
          <w:rFonts w:ascii="Calibri" w:eastAsia="Calibri" w:hAnsi="Calibri" w:cs="Calibri"/>
        </w:rPr>
        <w:t xml:space="preserve"> </w:t>
      </w:r>
      <w:r>
        <w:rPr>
          <w:rFonts w:ascii="Calibri" w:eastAsia="Calibri" w:hAnsi="Calibri" w:cs="Calibri"/>
        </w:rPr>
        <w:tab/>
      </w:r>
      <w:r>
        <w:rPr>
          <w:rFonts w:ascii="Calibri" w:eastAsia="Calibri" w:hAnsi="Calibri" w:cs="Calibri"/>
          <w:sz w:val="8"/>
        </w:rPr>
        <w:t xml:space="preserve"> </w:t>
      </w:r>
    </w:p>
    <w:p w14:paraId="5C0167F3" w14:textId="77777777" w:rsidR="000712BD" w:rsidRDefault="000712BD">
      <w:pPr>
        <w:ind w:left="825" w:hanging="10"/>
      </w:pPr>
      <w:r>
        <w:rPr>
          <w:rFonts w:ascii="Calibri" w:eastAsia="Calibri" w:hAnsi="Calibri" w:cs="Calibri"/>
        </w:rPr>
        <w:t xml:space="preserve">Date of Screening: __________________________ </w:t>
      </w:r>
    </w:p>
    <w:p w14:paraId="3CFDB410" w14:textId="77777777" w:rsidR="000712BD" w:rsidRDefault="000712BD">
      <w:pPr>
        <w:spacing w:after="14"/>
      </w:pPr>
      <w:r>
        <w:rPr>
          <w:rFonts w:ascii="Calibri" w:eastAsia="Calibri" w:hAnsi="Calibri" w:cs="Calibri"/>
        </w:rPr>
        <w:t xml:space="preserve"> </w:t>
      </w:r>
    </w:p>
    <w:p w14:paraId="4F57C4A5" w14:textId="7962546D" w:rsidR="000712BD" w:rsidRDefault="000712BD" w:rsidP="00FB2903">
      <w:pPr>
        <w:spacing w:after="15" w:line="248" w:lineRule="auto"/>
        <w:ind w:left="905" w:hanging="10"/>
      </w:pPr>
      <w:r>
        <w:rPr>
          <w:rFonts w:ascii="Calibri" w:eastAsia="Calibri" w:hAnsi="Calibri" w:cs="Calibri"/>
        </w:rPr>
        <w:t xml:space="preserve">Provider Instructions </w:t>
      </w:r>
      <w:r>
        <w:rPr>
          <w:rFonts w:ascii="Calibri" w:eastAsia="Calibri" w:hAnsi="Calibri" w:cs="Calibri"/>
          <w:sz w:val="20"/>
        </w:rPr>
        <w:t xml:space="preserve"> </w:t>
      </w:r>
      <w:r>
        <w:rPr>
          <w:rFonts w:ascii="Calibri" w:eastAsia="Calibri" w:hAnsi="Calibri" w:cs="Calibri"/>
          <w:sz w:val="15"/>
        </w:rPr>
        <w:t xml:space="preserve"> </w:t>
      </w:r>
    </w:p>
    <w:p w14:paraId="751FBE69" w14:textId="77777777" w:rsidR="000712BD" w:rsidRDefault="000712BD" w:rsidP="00734999">
      <w:pPr>
        <w:numPr>
          <w:ilvl w:val="0"/>
          <w:numId w:val="37"/>
        </w:numPr>
        <w:spacing w:after="15" w:line="248" w:lineRule="auto"/>
        <w:ind w:hanging="296"/>
      </w:pPr>
      <w:r>
        <w:rPr>
          <w:rFonts w:ascii="Calibri" w:eastAsia="Calibri" w:hAnsi="Calibri" w:cs="Calibri"/>
        </w:rPr>
        <w:t xml:space="preserve">Complete, at minimum, a 10-panel Urine Drug Screen. </w:t>
      </w:r>
    </w:p>
    <w:p w14:paraId="5DD8C57E" w14:textId="77777777" w:rsidR="000712BD" w:rsidRDefault="000712BD" w:rsidP="00734999">
      <w:pPr>
        <w:numPr>
          <w:ilvl w:val="0"/>
          <w:numId w:val="37"/>
        </w:numPr>
        <w:spacing w:after="15" w:line="248" w:lineRule="auto"/>
        <w:ind w:hanging="296"/>
      </w:pPr>
      <w:r>
        <w:rPr>
          <w:rFonts w:ascii="Calibri" w:eastAsia="Calibri" w:hAnsi="Calibri" w:cs="Calibri"/>
        </w:rPr>
        <w:t xml:space="preserve">Review student medications for potential positive results. </w:t>
      </w:r>
      <w:proofErr w:type="gramStart"/>
      <w:r>
        <w:rPr>
          <w:rFonts w:ascii="Calibri" w:eastAsia="Calibri" w:hAnsi="Calibri" w:cs="Calibri"/>
        </w:rPr>
        <w:t>Student</w:t>
      </w:r>
      <w:proofErr w:type="gramEnd"/>
      <w:r>
        <w:rPr>
          <w:rFonts w:ascii="Calibri" w:eastAsia="Calibri" w:hAnsi="Calibri" w:cs="Calibri"/>
        </w:rPr>
        <w:t xml:space="preserve"> should bring evidence of medications that may influence results. </w:t>
      </w:r>
    </w:p>
    <w:p w14:paraId="601D5CA5" w14:textId="4030D400" w:rsidR="000712BD" w:rsidRDefault="000712BD" w:rsidP="00734999">
      <w:pPr>
        <w:numPr>
          <w:ilvl w:val="0"/>
          <w:numId w:val="37"/>
        </w:numPr>
        <w:spacing w:after="15" w:line="248" w:lineRule="auto"/>
        <w:ind w:hanging="296"/>
        <w:rPr>
          <w:rFonts w:ascii="Calibri" w:eastAsia="Calibri" w:hAnsi="Calibri" w:cs="Calibri"/>
        </w:rPr>
      </w:pPr>
      <w:r>
        <w:rPr>
          <w:rFonts w:ascii="Calibri" w:eastAsia="Calibri" w:hAnsi="Calibri" w:cs="Calibri"/>
        </w:rPr>
        <w:t>Return the “CAHP Urine Drug Screen Reporting Form" to the Physical Therapy Program by fax (402-559-8626) or e-mail (</w:t>
      </w:r>
      <w:r w:rsidRPr="78DCBCCD">
        <w:rPr>
          <w:rFonts w:ascii="Calibri" w:eastAsia="Calibri" w:hAnsi="Calibri" w:cs="Calibri"/>
          <w:color w:val="0000FF"/>
          <w:u w:val="single"/>
        </w:rPr>
        <w:t>ptclined@unmc.edu</w:t>
      </w:r>
      <w:r>
        <w:rPr>
          <w:rFonts w:ascii="Calibri" w:eastAsia="Calibri" w:hAnsi="Calibri" w:cs="Calibri"/>
        </w:rPr>
        <w:t xml:space="preserve">). Do not send the detailed results to the Program. </w:t>
      </w:r>
    </w:p>
    <w:p w14:paraId="61781908" w14:textId="77777777" w:rsidR="000712BD" w:rsidRDefault="000712BD" w:rsidP="00734999">
      <w:pPr>
        <w:numPr>
          <w:ilvl w:val="0"/>
          <w:numId w:val="37"/>
        </w:numPr>
        <w:spacing w:after="15" w:line="248" w:lineRule="auto"/>
        <w:ind w:hanging="296"/>
      </w:pPr>
      <w:r>
        <w:rPr>
          <w:rFonts w:ascii="Calibri" w:eastAsia="Calibri" w:hAnsi="Calibri" w:cs="Calibri"/>
        </w:rPr>
        <w:t xml:space="preserve">Provide a copy of the detailed/full results </w:t>
      </w:r>
      <w:proofErr w:type="gramStart"/>
      <w:r>
        <w:rPr>
          <w:rFonts w:ascii="Calibri" w:eastAsia="Calibri" w:hAnsi="Calibri" w:cs="Calibri"/>
        </w:rPr>
        <w:t>to</w:t>
      </w:r>
      <w:proofErr w:type="gramEnd"/>
      <w:r>
        <w:rPr>
          <w:rFonts w:ascii="Calibri" w:eastAsia="Calibri" w:hAnsi="Calibri" w:cs="Calibri"/>
        </w:rPr>
        <w:t xml:space="preserve"> the student. </w:t>
      </w:r>
    </w:p>
    <w:p w14:paraId="576521BF" w14:textId="77777777" w:rsidR="000712BD" w:rsidRDefault="000712BD" w:rsidP="00734999">
      <w:pPr>
        <w:numPr>
          <w:ilvl w:val="0"/>
          <w:numId w:val="37"/>
        </w:numPr>
        <w:spacing w:after="15" w:line="248" w:lineRule="auto"/>
        <w:ind w:hanging="296"/>
      </w:pPr>
      <w:r>
        <w:rPr>
          <w:rFonts w:ascii="Calibri" w:eastAsia="Calibri" w:hAnsi="Calibri" w:cs="Calibri"/>
        </w:rPr>
        <w:t xml:space="preserve">If you have questions regarding this process, please contact </w:t>
      </w:r>
      <w:r>
        <w:rPr>
          <w:rFonts w:ascii="Calibri" w:eastAsia="Calibri" w:hAnsi="Calibri" w:cs="Calibri"/>
          <w:color w:val="0000FF"/>
          <w:u w:val="single" w:color="0000FF"/>
        </w:rPr>
        <w:t>ptclined@unmc.edu</w:t>
      </w:r>
      <w:r>
        <w:rPr>
          <w:rFonts w:ascii="Calibri" w:eastAsia="Calibri" w:hAnsi="Calibri" w:cs="Calibri"/>
        </w:rPr>
        <w:t xml:space="preserve"> </w:t>
      </w:r>
      <w:r>
        <w:rPr>
          <w:rFonts w:ascii="Calibri" w:eastAsia="Calibri" w:hAnsi="Calibri" w:cs="Calibri"/>
          <w:sz w:val="20"/>
        </w:rPr>
        <w:t xml:space="preserve"> </w:t>
      </w:r>
    </w:p>
    <w:p w14:paraId="5DCC6E0F" w14:textId="77777777" w:rsidR="000712BD" w:rsidRDefault="000712BD">
      <w:pPr>
        <w:spacing w:after="51"/>
      </w:pPr>
      <w:r>
        <w:rPr>
          <w:rFonts w:ascii="Calibri" w:eastAsia="Calibri" w:hAnsi="Calibri" w:cs="Calibri"/>
          <w:sz w:val="17"/>
        </w:rPr>
        <w:t xml:space="preserve"> </w:t>
      </w:r>
    </w:p>
    <w:p w14:paraId="06A70ED8" w14:textId="77777777" w:rsidR="000712BD" w:rsidRDefault="000712BD">
      <w:pPr>
        <w:ind w:left="943" w:hanging="10"/>
        <w:jc w:val="center"/>
      </w:pPr>
      <w:r>
        <w:rPr>
          <w:rFonts w:ascii="Calibri" w:eastAsia="Calibri" w:hAnsi="Calibri" w:cs="Calibri"/>
        </w:rPr>
        <w:t xml:space="preserve">10-PANEL URINE DRUG SCREEN RESULT: </w:t>
      </w:r>
    </w:p>
    <w:p w14:paraId="51F11C54" w14:textId="77777777" w:rsidR="000712BD" w:rsidRDefault="000712BD">
      <w:pPr>
        <w:spacing w:after="60"/>
        <w:ind w:left="4142"/>
      </w:pPr>
      <w:r>
        <w:rPr>
          <w:noProof/>
          <w:color w:val="2B579A"/>
          <w:shd w:val="clear" w:color="auto" w:fill="E6E6E6"/>
        </w:rPr>
        <mc:AlternateContent>
          <mc:Choice Requires="wpg">
            <w:drawing>
              <wp:inline distT="0" distB="0" distL="0" distR="0" wp14:anchorId="6DF3C9E2" wp14:editId="1524FEFB">
                <wp:extent cx="2421890" cy="7607"/>
                <wp:effectExtent l="0" t="0" r="0" b="0"/>
                <wp:docPr id="2192" name="Group 21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21890" cy="7607"/>
                          <a:chOff x="0" y="0"/>
                          <a:chExt cx="2421890" cy="7607"/>
                        </a:xfrm>
                      </wpg:grpSpPr>
                      <wps:wsp>
                        <wps:cNvPr id="321" name="Shape 321"/>
                        <wps:cNvSpPr/>
                        <wps:spPr>
                          <a:xfrm>
                            <a:off x="0" y="0"/>
                            <a:ext cx="2421890" cy="0"/>
                          </a:xfrm>
                          <a:custGeom>
                            <a:avLst/>
                            <a:gdLst/>
                            <a:ahLst/>
                            <a:cxnLst/>
                            <a:rect l="0" t="0" r="0" b="0"/>
                            <a:pathLst>
                              <a:path w="2421890">
                                <a:moveTo>
                                  <a:pt x="0" y="0"/>
                                </a:moveTo>
                                <a:lnTo>
                                  <a:pt x="2421890" y="0"/>
                                </a:lnTo>
                              </a:path>
                            </a:pathLst>
                          </a:custGeom>
                          <a:ln w="760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A92137" id="Group 2192" o:spid="_x0000_s1026" alt="&quot;&quot;" style="width:190.7pt;height:.6pt;mso-position-horizontal-relative:char;mso-position-vertical-relative:line" coordsize="24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">
                <v:shape id="Shape 321" o:spid="_x0000_s1027" style="position:absolute;width:24218;height:0;visibility:visible;mso-wrap-style:square;v-text-anchor:top" coordsize="2421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" path="m,l2421890,e" filled="f" strokeweight=".21131mm">
                  <v:path arrowok="t" textboxrect="0,0,2421890,0"/>
                </v:shape>
                <w10:anchorlock/>
              </v:group>
            </w:pict>
          </mc:Fallback>
        </mc:AlternateContent>
      </w:r>
    </w:p>
    <w:p w14:paraId="799676D3" w14:textId="462AA17F" w:rsidR="000712BD" w:rsidRDefault="000712BD" w:rsidP="00FB2903">
      <w:r>
        <w:rPr>
          <w:rFonts w:ascii="Calibri" w:eastAsia="Calibri" w:hAnsi="Calibri" w:cs="Calibri"/>
          <w:sz w:val="20"/>
        </w:rPr>
        <w:t xml:space="preserve"> </w:t>
      </w:r>
      <w:r>
        <w:rPr>
          <w:rFonts w:ascii="Calibri" w:eastAsia="Calibri" w:hAnsi="Calibri" w:cs="Calibri"/>
          <w:sz w:val="16"/>
        </w:rPr>
        <w:t xml:space="preserve"> </w:t>
      </w:r>
    </w:p>
    <w:p w14:paraId="3125E326" w14:textId="5B4C54F8" w:rsidR="000712BD" w:rsidRDefault="000712BD" w:rsidP="00D14779">
      <w:pPr>
        <w:ind w:left="943" w:right="289" w:hanging="10"/>
        <w:jc w:val="center"/>
      </w:pPr>
      <w:r>
        <w:rPr>
          <w:rFonts w:ascii="Calibri" w:eastAsia="Calibri" w:hAnsi="Calibri" w:cs="Calibri"/>
        </w:rPr>
        <w:t>Please c</w:t>
      </w:r>
      <w:r w:rsidR="00486DBC">
        <w:rPr>
          <w:rFonts w:ascii="Calibri" w:eastAsia="Calibri" w:hAnsi="Calibri" w:cs="Calibri"/>
        </w:rPr>
        <w:t>heck one</w:t>
      </w:r>
      <w:r>
        <w:rPr>
          <w:rFonts w:ascii="Calibri" w:eastAsia="Calibri" w:hAnsi="Calibri" w:cs="Calibri"/>
        </w:rPr>
        <w:t xml:space="preserve">  </w:t>
      </w:r>
    </w:p>
    <w:p w14:paraId="1588056B" w14:textId="09E651D1" w:rsidR="000712BD" w:rsidRDefault="003610C5">
      <w:pPr>
        <w:spacing w:after="20"/>
      </w:pPr>
      <w:r>
        <w:rPr>
          <w:rFonts w:ascii="Calibri" w:eastAsia="Calibri" w:hAnsi="Calibri" w:cs="Calibri"/>
          <w:noProof/>
        </w:rPr>
        <mc:AlternateContent>
          <mc:Choice Requires="wps">
            <w:drawing>
              <wp:anchor distT="0" distB="0" distL="114300" distR="114300" simplePos="0" relativeHeight="251658241" behindDoc="0" locked="0" layoutInCell="1" allowOverlap="1" wp14:anchorId="33CCE65B" wp14:editId="6381F92A">
                <wp:simplePos x="0" y="0"/>
                <wp:positionH relativeFrom="column">
                  <wp:posOffset>3228975</wp:posOffset>
                </wp:positionH>
                <wp:positionV relativeFrom="paragraph">
                  <wp:posOffset>80645</wp:posOffset>
                </wp:positionV>
                <wp:extent cx="304800" cy="257175"/>
                <wp:effectExtent l="0" t="0" r="19050" b="28575"/>
                <wp:wrapNone/>
                <wp:docPr id="4" name="Flowchart: Proces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257175"/>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9CCF0" id="_x0000_t109" coordsize="21600,21600" o:spt="109" path="m,l,21600r21600,l21600,xe">
                <v:stroke joinstyle="miter"/>
                <v:path gradientshapeok="t" o:connecttype="rect"/>
              </v:shapetype>
              <v:shape id="Flowchart: Process 4" o:spid="_x0000_s1026" type="#_x0000_t109" alt="&quot;&quot;" style="position:absolute;margin-left:254.25pt;margin-top:6.35pt;width:24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" filled="f" strokecolor="#2f528f" strokeweight="1pt"/>
            </w:pict>
          </mc:Fallback>
        </mc:AlternateContent>
      </w:r>
      <w:r w:rsidR="008521A5">
        <w:rPr>
          <w:rFonts w:ascii="Calibri" w:eastAsia="Calibri" w:hAnsi="Calibri" w:cs="Calibri"/>
          <w:noProof/>
        </w:rPr>
        <mc:AlternateContent>
          <mc:Choice Requires="wps">
            <w:drawing>
              <wp:anchor distT="0" distB="0" distL="114300" distR="114300" simplePos="0" relativeHeight="251658240" behindDoc="0" locked="0" layoutInCell="1" allowOverlap="1" wp14:anchorId="7B4B82AF" wp14:editId="2C8833E1">
                <wp:simplePos x="0" y="0"/>
                <wp:positionH relativeFrom="column">
                  <wp:posOffset>349251</wp:posOffset>
                </wp:positionH>
                <wp:positionV relativeFrom="paragraph">
                  <wp:posOffset>85090</wp:posOffset>
                </wp:positionV>
                <wp:extent cx="304800" cy="257175"/>
                <wp:effectExtent l="0" t="0" r="19050" b="28575"/>
                <wp:wrapNone/>
                <wp:docPr id="1" name="Flowchart: Proces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2571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9481B" id="Flowchart: Process 1" o:spid="_x0000_s1026" type="#_x0000_t109" alt="&quot;&quot;" style="position:absolute;margin-left:27.5pt;margin-top:6.7pt;width:24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" filled="f" strokecolor="#1f3763 [1604]" strokeweight="1pt"/>
            </w:pict>
          </mc:Fallback>
        </mc:AlternateContent>
      </w:r>
      <w:r w:rsidR="000712BD">
        <w:rPr>
          <w:rFonts w:ascii="Calibri" w:eastAsia="Calibri" w:hAnsi="Calibri" w:cs="Calibri"/>
        </w:rPr>
        <w:t xml:space="preserve"> </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5588"/>
        <w:gridCol w:w="5588"/>
      </w:tblGrid>
      <w:tr w:rsidR="2766E2A2" w14:paraId="0BC5A358" w14:textId="77777777" w:rsidTr="2766E2A2">
        <w:trPr>
          <w:trHeight w:val="300"/>
        </w:trPr>
        <w:tc>
          <w:tcPr>
            <w:tcW w:w="5588" w:type="dxa"/>
          </w:tcPr>
          <w:p w14:paraId="1C847DBB" w14:textId="11B5E386" w:rsidR="242CCF4D" w:rsidRDefault="00F46738" w:rsidP="003610C5">
            <w:pPr>
              <w:tabs>
                <w:tab w:val="right" w:pos="5372"/>
              </w:tabs>
              <w:rPr>
                <w:rFonts w:ascii="Calibri" w:eastAsia="Calibri" w:hAnsi="Calibri" w:cs="Calibri"/>
              </w:rPr>
            </w:pPr>
            <w:r>
              <w:rPr>
                <w:rFonts w:ascii="Calibri" w:eastAsia="Calibri" w:hAnsi="Calibri" w:cs="Calibri"/>
              </w:rPr>
              <w:t xml:space="preserve">                   </w:t>
            </w:r>
            <w:r w:rsidR="242CCF4D" w:rsidRPr="2766E2A2">
              <w:rPr>
                <w:rFonts w:ascii="Calibri" w:eastAsia="Calibri" w:hAnsi="Calibri" w:cs="Calibri"/>
              </w:rPr>
              <w:t>Positive Drug Screen</w:t>
            </w:r>
            <w:r w:rsidR="003610C5">
              <w:rPr>
                <w:rFonts w:ascii="Calibri" w:eastAsia="Calibri" w:hAnsi="Calibri" w:cs="Calibri"/>
              </w:rPr>
              <w:tab/>
            </w:r>
          </w:p>
        </w:tc>
        <w:tc>
          <w:tcPr>
            <w:tcW w:w="5588" w:type="dxa"/>
          </w:tcPr>
          <w:p w14:paraId="188B877D" w14:textId="224643CF" w:rsidR="242CCF4D" w:rsidRDefault="242CCF4D" w:rsidP="2766E2A2">
            <w:pPr>
              <w:rPr>
                <w:rFonts w:ascii="Calibri" w:eastAsia="Calibri" w:hAnsi="Calibri" w:cs="Calibri"/>
              </w:rPr>
            </w:pPr>
            <w:r w:rsidRPr="2766E2A2">
              <w:rPr>
                <w:rFonts w:ascii="Calibri" w:eastAsia="Calibri" w:hAnsi="Calibri" w:cs="Calibri"/>
              </w:rPr>
              <w:t xml:space="preserve">Negative Drug Screen*      </w:t>
            </w:r>
          </w:p>
        </w:tc>
      </w:tr>
    </w:tbl>
    <w:p w14:paraId="1E44A0D5" w14:textId="77777777" w:rsidR="000712BD" w:rsidRDefault="000712BD">
      <w:pPr>
        <w:tabs>
          <w:tab w:val="center" w:pos="3383"/>
          <w:tab w:val="center" w:pos="8558"/>
        </w:tabs>
        <w:rPr>
          <w:rFonts w:ascii="Calibri" w:eastAsia="Calibri" w:hAnsi="Calibri" w:cs="Calibri"/>
        </w:rPr>
      </w:pPr>
      <w:r>
        <w:tab/>
      </w:r>
      <w:r w:rsidR="304F34B7">
        <w:rPr>
          <w:rFonts w:ascii="Calibri" w:eastAsia="Calibri" w:hAnsi="Calibri" w:cs="Calibri"/>
        </w:rPr>
        <w:t xml:space="preserve">                                            </w:t>
      </w:r>
      <w:r>
        <w:rPr>
          <w:rFonts w:ascii="Calibri" w:eastAsia="Calibri" w:hAnsi="Calibri" w:cs="Calibri"/>
        </w:rPr>
        <w:tab/>
      </w:r>
    </w:p>
    <w:p w14:paraId="49DABF61" w14:textId="77777777" w:rsidR="000712BD" w:rsidRDefault="000712BD">
      <w:pPr>
        <w:ind w:left="860"/>
      </w:pPr>
      <w:r>
        <w:rPr>
          <w:rFonts w:ascii="Calibri" w:eastAsia="Calibri" w:hAnsi="Calibri" w:cs="Calibri"/>
          <w:sz w:val="18"/>
        </w:rPr>
        <w:t xml:space="preserve">*Positive Results with a valid prescription should be reported as negative. </w:t>
      </w:r>
    </w:p>
    <w:p w14:paraId="67ECC853" w14:textId="77777777" w:rsidR="000712BD" w:rsidRDefault="000712BD">
      <w:r>
        <w:rPr>
          <w:rFonts w:ascii="Calibri" w:eastAsia="Calibri" w:hAnsi="Calibri" w:cs="Calibri"/>
          <w:sz w:val="18"/>
        </w:rPr>
        <w:t xml:space="preserve"> </w:t>
      </w:r>
    </w:p>
    <w:p w14:paraId="2FAD651A" w14:textId="169D6CF2" w:rsidR="000712BD" w:rsidRDefault="000712BD" w:rsidP="00CB3BDE">
      <w:r>
        <w:rPr>
          <w:rFonts w:ascii="Calibri" w:eastAsia="Calibri" w:hAnsi="Calibri" w:cs="Calibri"/>
          <w:sz w:val="18"/>
        </w:rPr>
        <w:t xml:space="preserve">  </w:t>
      </w:r>
    </w:p>
    <w:p w14:paraId="2A0C5503" w14:textId="77777777" w:rsidR="000712BD" w:rsidRDefault="000712BD">
      <w:pPr>
        <w:spacing w:after="15" w:line="248" w:lineRule="auto"/>
        <w:ind w:left="815" w:hanging="10"/>
      </w:pPr>
      <w:r>
        <w:rPr>
          <w:rFonts w:ascii="Calibri" w:eastAsia="Calibri" w:hAnsi="Calibri" w:cs="Calibri"/>
        </w:rPr>
        <w:t xml:space="preserve">Name of Test Facility: _________________________________________      Phone: ________________ </w:t>
      </w:r>
    </w:p>
    <w:p w14:paraId="36262144" w14:textId="77777777" w:rsidR="000712BD" w:rsidRDefault="000712BD">
      <w:pPr>
        <w:spacing w:after="101"/>
      </w:pPr>
      <w:r>
        <w:rPr>
          <w:rFonts w:ascii="Calibri" w:eastAsia="Calibri" w:hAnsi="Calibri" w:cs="Calibri"/>
          <w:sz w:val="17"/>
        </w:rPr>
        <w:t xml:space="preserve"> </w:t>
      </w:r>
    </w:p>
    <w:p w14:paraId="6FD70AFC" w14:textId="77777777" w:rsidR="000712BD" w:rsidRDefault="000712BD">
      <w:pPr>
        <w:tabs>
          <w:tab w:val="center" w:pos="1204"/>
          <w:tab w:val="center" w:pos="2016"/>
          <w:tab w:val="center" w:pos="6063"/>
          <w:tab w:val="center" w:pos="7973"/>
          <w:tab w:val="center" w:pos="9264"/>
          <w:tab w:val="center" w:pos="10014"/>
        </w:tabs>
        <w:spacing w:after="45" w:line="248" w:lineRule="auto"/>
      </w:pPr>
      <w:r>
        <w:tab/>
      </w:r>
      <w:r>
        <w:rPr>
          <w:rFonts w:ascii="Calibri" w:eastAsia="Calibri" w:hAnsi="Calibri" w:cs="Calibri"/>
        </w:rPr>
        <w:t>Address:</w:t>
      </w:r>
      <w:r>
        <w:rPr>
          <w:rFonts w:ascii="Calibri" w:eastAsia="Calibri" w:hAnsi="Calibri" w:cs="Calibri"/>
          <w:u w:val="single" w:color="000000"/>
        </w:rPr>
        <w:t xml:space="preserve"> </w:t>
      </w:r>
      <w:r>
        <w:rPr>
          <w:rFonts w:ascii="Calibri" w:eastAsia="Calibri" w:hAnsi="Calibri" w:cs="Calibri"/>
          <w:u w:val="single" w:color="000000"/>
        </w:rPr>
        <w:tab/>
        <w:t xml:space="preserve"> </w:t>
      </w:r>
      <w:r>
        <w:rPr>
          <w:rFonts w:ascii="Calibri" w:eastAsia="Calibri" w:hAnsi="Calibri" w:cs="Calibri"/>
          <w:u w:val="single" w:color="000000"/>
        </w:rPr>
        <w:tab/>
        <w:t xml:space="preserve"> </w:t>
      </w:r>
      <w:r>
        <w:rPr>
          <w:rFonts w:ascii="Calibri" w:eastAsia="Calibri" w:hAnsi="Calibri" w:cs="Calibri"/>
          <w:u w:val="single" w:color="000000"/>
        </w:rPr>
        <w:tab/>
        <w:t xml:space="preserve"> </w:t>
      </w:r>
      <w:r>
        <w:rPr>
          <w:rFonts w:ascii="Calibri" w:eastAsia="Calibri" w:hAnsi="Calibri" w:cs="Calibri"/>
          <w:u w:val="single" w:color="000000"/>
        </w:rPr>
        <w:tab/>
        <w:t xml:space="preserve"> </w:t>
      </w:r>
      <w:r>
        <w:rPr>
          <w:rFonts w:ascii="Calibri" w:eastAsia="Calibri" w:hAnsi="Calibri" w:cs="Calibri"/>
          <w:u w:val="single" w:color="000000"/>
        </w:rPr>
        <w:tab/>
      </w:r>
      <w:r>
        <w:rPr>
          <w:rFonts w:ascii="Calibri" w:eastAsia="Calibri" w:hAnsi="Calibri" w:cs="Calibri"/>
        </w:rPr>
        <w:t xml:space="preserve">  </w:t>
      </w:r>
    </w:p>
    <w:p w14:paraId="27CD6B39" w14:textId="77777777" w:rsidR="000712BD" w:rsidRDefault="000712BD">
      <w:pPr>
        <w:spacing w:after="15" w:line="248" w:lineRule="auto"/>
        <w:ind w:left="815" w:hanging="10"/>
      </w:pPr>
      <w:r>
        <w:rPr>
          <w:rFonts w:ascii="Calibri" w:eastAsia="Calibri" w:hAnsi="Calibri" w:cs="Calibri"/>
        </w:rPr>
        <w:t xml:space="preserve">                         (</w:t>
      </w:r>
      <w:proofErr w:type="gramStart"/>
      <w:r>
        <w:rPr>
          <w:rFonts w:ascii="Calibri" w:eastAsia="Calibri" w:hAnsi="Calibri" w:cs="Calibri"/>
        </w:rPr>
        <w:t xml:space="preserve">Street)   </w:t>
      </w:r>
      <w:proofErr w:type="gramEnd"/>
      <w:r>
        <w:rPr>
          <w:rFonts w:ascii="Calibri" w:eastAsia="Calibri" w:hAnsi="Calibri" w:cs="Calibri"/>
        </w:rPr>
        <w:t xml:space="preserve">                                                  </w:t>
      </w:r>
      <w:proofErr w:type="gramStart"/>
      <w:r>
        <w:rPr>
          <w:rFonts w:ascii="Calibri" w:eastAsia="Calibri" w:hAnsi="Calibri" w:cs="Calibri"/>
        </w:rPr>
        <w:t xml:space="preserve">   (City)   </w:t>
      </w:r>
      <w:proofErr w:type="gramEnd"/>
      <w:r>
        <w:rPr>
          <w:rFonts w:ascii="Calibri" w:eastAsia="Calibri" w:hAnsi="Calibri" w:cs="Calibri"/>
        </w:rPr>
        <w:t xml:space="preserve">                   </w:t>
      </w:r>
      <w:proofErr w:type="gramStart"/>
      <w:r>
        <w:rPr>
          <w:rFonts w:ascii="Calibri" w:eastAsia="Calibri" w:hAnsi="Calibri" w:cs="Calibri"/>
        </w:rPr>
        <w:t xml:space="preserve">   (State)   </w:t>
      </w:r>
      <w:proofErr w:type="gramEnd"/>
      <w:r>
        <w:rPr>
          <w:rFonts w:ascii="Calibri" w:eastAsia="Calibri" w:hAnsi="Calibri" w:cs="Calibri"/>
        </w:rPr>
        <w:t xml:space="preserve">                     </w:t>
      </w:r>
      <w:proofErr w:type="gramStart"/>
      <w:r>
        <w:rPr>
          <w:rFonts w:ascii="Calibri" w:eastAsia="Calibri" w:hAnsi="Calibri" w:cs="Calibri"/>
        </w:rPr>
        <w:t xml:space="preserve">   (</w:t>
      </w:r>
      <w:proofErr w:type="gramEnd"/>
      <w:r>
        <w:rPr>
          <w:rFonts w:ascii="Calibri" w:eastAsia="Calibri" w:hAnsi="Calibri" w:cs="Calibri"/>
        </w:rPr>
        <w:t xml:space="preserve">Zip) </w:t>
      </w:r>
    </w:p>
    <w:p w14:paraId="0E971EFC" w14:textId="77777777" w:rsidR="000712BD" w:rsidRDefault="000712BD">
      <w:pPr>
        <w:spacing w:after="86"/>
      </w:pPr>
      <w:r>
        <w:rPr>
          <w:rFonts w:ascii="Calibri" w:eastAsia="Calibri" w:hAnsi="Calibri" w:cs="Calibri"/>
          <w:sz w:val="17"/>
        </w:rPr>
        <w:t xml:space="preserve"> </w:t>
      </w:r>
    </w:p>
    <w:p w14:paraId="568C62A4" w14:textId="77777777" w:rsidR="000712BD" w:rsidRDefault="000712BD">
      <w:pPr>
        <w:spacing w:after="45" w:line="248" w:lineRule="auto"/>
        <w:ind w:left="815" w:hanging="10"/>
      </w:pPr>
      <w:r>
        <w:rPr>
          <w:rFonts w:ascii="Calibri" w:eastAsia="Calibri" w:hAnsi="Calibri" w:cs="Calibri"/>
        </w:rPr>
        <w:t xml:space="preserve">Provider </w:t>
      </w:r>
      <w:proofErr w:type="gramStart"/>
      <w:r>
        <w:rPr>
          <w:rFonts w:ascii="Calibri" w:eastAsia="Calibri" w:hAnsi="Calibri" w:cs="Calibri"/>
        </w:rPr>
        <w:t>Signature: _</w:t>
      </w:r>
      <w:proofErr w:type="gramEnd"/>
      <w:r>
        <w:rPr>
          <w:rFonts w:ascii="Calibri" w:eastAsia="Calibri" w:hAnsi="Calibri" w:cs="Calibri"/>
        </w:rPr>
        <w:t xml:space="preserve">_____________________________________________   Date: ______________ </w:t>
      </w:r>
    </w:p>
    <w:p w14:paraId="62B11726" w14:textId="77777777" w:rsidR="000712BD" w:rsidRDefault="000712BD">
      <w:pPr>
        <w:spacing w:after="30"/>
        <w:ind w:left="820"/>
      </w:pPr>
      <w:r>
        <w:rPr>
          <w:rFonts w:ascii="Calibri" w:eastAsia="Calibri" w:hAnsi="Calibri" w:cs="Calibri"/>
        </w:rPr>
        <w:t xml:space="preserve"> </w:t>
      </w:r>
    </w:p>
    <w:p w14:paraId="1AE53BED" w14:textId="15F56687" w:rsidR="000712BD" w:rsidRDefault="000712BD" w:rsidP="00FB2903">
      <w:pPr>
        <w:spacing w:after="45" w:line="248" w:lineRule="auto"/>
        <w:ind w:left="815" w:hanging="10"/>
      </w:pPr>
      <w:r>
        <w:rPr>
          <w:rFonts w:ascii="Calibri" w:eastAsia="Calibri" w:hAnsi="Calibri" w:cs="Calibri"/>
        </w:rPr>
        <w:t xml:space="preserve">Provider Name: _________________________________________        </w:t>
      </w:r>
    </w:p>
    <w:p w14:paraId="1A1A54A0" w14:textId="587D4F03" w:rsidR="000712BD" w:rsidRDefault="00C80654" w:rsidP="00C80654">
      <w:pPr>
        <w:rPr>
          <w:rFonts w:ascii="Calibri" w:eastAsia="Calibri" w:hAnsi="Calibri" w:cs="Calibri"/>
        </w:rPr>
      </w:pPr>
      <w:r>
        <w:rPr>
          <w:rFonts w:ascii="Calibri" w:eastAsia="Calibri" w:hAnsi="Calibri" w:cs="Calibri"/>
        </w:rPr>
        <w:br w:type="page"/>
      </w:r>
    </w:p>
    <w:p w14:paraId="113AB97B" w14:textId="6F8414A8" w:rsidR="00DD5539" w:rsidRDefault="2596A760" w:rsidP="008335A3">
      <w:pPr>
        <w:spacing w:after="35"/>
        <w:ind w:left="821" w:firstLine="1"/>
        <w:rPr>
          <w:rFonts w:ascii="Calibri" w:eastAsia="Calibri" w:hAnsi="Calibri" w:cs="Calibri"/>
        </w:rPr>
      </w:pPr>
      <w:r>
        <w:rPr>
          <w:noProof/>
        </w:rPr>
        <w:lastRenderedPageBreak/>
        <w:drawing>
          <wp:inline distT="0" distB="0" distL="0" distR="0" wp14:anchorId="64187693" wp14:editId="39195DE7">
            <wp:extent cx="5840095" cy="7541894"/>
            <wp:effectExtent l="133350" t="114300" r="141605" b="173990"/>
            <wp:docPr id="6" name="Object 6" descr="UNK Student Health Logo Bann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 descr="UNK Student Health Logo Banner"/>
                    <pic:cNvPicPr>
                      <a:picLocks noGrp="1" noRot="1" noChangeAspect="1" noEditPoints="1" noAdjustHandles="1" noChangeArrowheads="1" noChangeShapeType="1" noCrop="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40095" cy="75418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8335A3">
        <w:rPr>
          <w:rFonts w:ascii="Calibri" w:eastAsia="Calibri" w:hAnsi="Calibri" w:cs="Calibri"/>
        </w:rPr>
        <w:t xml:space="preserve">                                                                                                                                                         </w:t>
      </w:r>
      <w:r w:rsidR="000712BD" w:rsidRPr="4FC7AE3B">
        <w:rPr>
          <w:rFonts w:ascii="Calibri" w:eastAsia="Calibri" w:hAnsi="Calibri" w:cs="Calibri"/>
        </w:rPr>
        <w:t xml:space="preserve">Updated </w:t>
      </w:r>
      <w:r w:rsidR="00C033C1" w:rsidRPr="4FC7AE3B">
        <w:rPr>
          <w:rFonts w:ascii="Calibri" w:eastAsia="Calibri" w:hAnsi="Calibri" w:cs="Calibri"/>
        </w:rPr>
        <w:t>8-11-23</w:t>
      </w:r>
    </w:p>
    <w:p w14:paraId="02400B5C" w14:textId="23F6A83F" w:rsidR="4FC7AE3B" w:rsidRDefault="4FC7AE3B" w:rsidP="00DD5539">
      <w:pPr>
        <w:rPr>
          <w:rFonts w:ascii="Calibri" w:eastAsia="Calibri" w:hAnsi="Calibri" w:cs="Calibri"/>
        </w:rPr>
      </w:pPr>
    </w:p>
    <w:sectPr w:rsidR="4FC7AE3B" w:rsidSect="003F5102">
      <w:type w:val="continuous"/>
      <w:pgSz w:w="12240" w:h="15840"/>
      <w:pgMar w:top="720" w:right="446" w:bottom="274" w:left="6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41F4" w14:textId="77777777" w:rsidR="00972458" w:rsidRDefault="00972458" w:rsidP="009E067E">
      <w:r>
        <w:separator/>
      </w:r>
    </w:p>
  </w:endnote>
  <w:endnote w:type="continuationSeparator" w:id="0">
    <w:p w14:paraId="2E1ED7C6" w14:textId="77777777" w:rsidR="00972458" w:rsidRDefault="00972458" w:rsidP="009E067E">
      <w:r>
        <w:continuationSeparator/>
      </w:r>
    </w:p>
  </w:endnote>
  <w:endnote w:type="continuationNotice" w:id="1">
    <w:p w14:paraId="2947658A" w14:textId="77777777" w:rsidR="00972458" w:rsidRDefault="00972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3890" w14:textId="77777777" w:rsidR="00661ABB" w:rsidRDefault="00661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412659"/>
      <w:docPartObj>
        <w:docPartGallery w:val="Page Numbers (Bottom of Page)"/>
        <w:docPartUnique/>
      </w:docPartObj>
    </w:sdtPr>
    <w:sdtEndPr>
      <w:rPr>
        <w:noProof/>
      </w:rPr>
    </w:sdtEndPr>
    <w:sdtContent>
      <w:p w14:paraId="271C114B" w14:textId="20558E3F" w:rsidR="00B216D1" w:rsidRDefault="00B216D1" w:rsidP="008D68E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D41702B" w14:textId="0C2C8D1C" w:rsidR="003A6A9F" w:rsidRPr="00461C9E" w:rsidRDefault="18A8AA4B" w:rsidP="00A90258">
    <w:pPr>
      <w:tabs>
        <w:tab w:val="center" w:pos="5310"/>
        <w:tab w:val="right" w:pos="10530"/>
      </w:tabs>
      <w:autoSpaceDE w:val="0"/>
      <w:autoSpaceDN w:val="0"/>
      <w:adjustRightInd w:val="0"/>
      <w:ind w:left="-90"/>
      <w:rPr>
        <w:rFonts w:ascii="Arial" w:hAnsi="Arial"/>
        <w:sz w:val="16"/>
        <w:szCs w:val="16"/>
      </w:rPr>
    </w:pPr>
    <w:r w:rsidRPr="18A8AA4B">
      <w:rPr>
        <w:rFonts w:ascii="Arial" w:hAnsi="Arial"/>
        <w:sz w:val="16"/>
        <w:szCs w:val="16"/>
      </w:rPr>
      <w:t>Clinical Education Handbook 2025 - 2026. Last Edited</w:t>
    </w:r>
    <w:r w:rsidR="004F6FA3">
      <w:rPr>
        <w:rFonts w:ascii="Arial" w:hAnsi="Arial"/>
        <w:sz w:val="16"/>
        <w:szCs w:val="16"/>
      </w:rPr>
      <w:t xml:space="preserve"> </w:t>
    </w:r>
    <w:r w:rsidR="004F6FA3">
      <w:rPr>
        <w:rFonts w:ascii="Arial" w:hAnsi="Arial"/>
        <w:sz w:val="16"/>
        <w:szCs w:val="16"/>
      </w:rPr>
      <w:fldChar w:fldCharType="begin"/>
    </w:r>
    <w:r w:rsidR="004F6FA3">
      <w:rPr>
        <w:rFonts w:ascii="Arial" w:hAnsi="Arial"/>
        <w:sz w:val="16"/>
        <w:szCs w:val="16"/>
      </w:rPr>
      <w:instrText xml:space="preserve"> DATE \@ "d-MMM-yy" </w:instrText>
    </w:r>
    <w:r w:rsidR="004F6FA3">
      <w:rPr>
        <w:rFonts w:ascii="Arial" w:hAnsi="Arial"/>
        <w:sz w:val="16"/>
        <w:szCs w:val="16"/>
      </w:rPr>
      <w:fldChar w:fldCharType="separate"/>
    </w:r>
    <w:r w:rsidR="00E23CBF">
      <w:rPr>
        <w:rFonts w:ascii="Arial" w:hAnsi="Arial"/>
        <w:noProof/>
        <w:sz w:val="16"/>
        <w:szCs w:val="16"/>
      </w:rPr>
      <w:t>15-Aug-25</w:t>
    </w:r>
    <w:r w:rsidR="004F6FA3">
      <w:rPr>
        <w:rFonts w:ascii="Arial" w:hAnsi="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25"/>
      <w:gridCol w:w="3725"/>
      <w:gridCol w:w="3725"/>
    </w:tblGrid>
    <w:tr w:rsidR="268954CF" w14:paraId="5ED367F9" w14:textId="77777777" w:rsidTr="00FB749E">
      <w:trPr>
        <w:trHeight w:val="300"/>
      </w:trPr>
      <w:tc>
        <w:tcPr>
          <w:tcW w:w="3725" w:type="dxa"/>
        </w:tcPr>
        <w:p w14:paraId="467A85E0" w14:textId="744036D9" w:rsidR="268954CF" w:rsidRDefault="268954CF" w:rsidP="00946F4A">
          <w:pPr>
            <w:pStyle w:val="Header"/>
            <w:ind w:left="-115"/>
          </w:pPr>
        </w:p>
      </w:tc>
      <w:tc>
        <w:tcPr>
          <w:tcW w:w="3725" w:type="dxa"/>
        </w:tcPr>
        <w:p w14:paraId="3BAD779A" w14:textId="29003321" w:rsidR="268954CF" w:rsidRDefault="268954CF" w:rsidP="00946F4A">
          <w:pPr>
            <w:pStyle w:val="Header"/>
            <w:jc w:val="center"/>
          </w:pPr>
        </w:p>
      </w:tc>
      <w:tc>
        <w:tcPr>
          <w:tcW w:w="3725" w:type="dxa"/>
        </w:tcPr>
        <w:p w14:paraId="06160C62" w14:textId="262D727F" w:rsidR="268954CF" w:rsidRDefault="268954CF" w:rsidP="00946F4A">
          <w:pPr>
            <w:pStyle w:val="Header"/>
            <w:ind w:right="-115"/>
            <w:jc w:val="right"/>
          </w:pPr>
        </w:p>
      </w:tc>
    </w:tr>
  </w:tbl>
  <w:p w14:paraId="28768452" w14:textId="6425EBD6" w:rsidR="006F1F69" w:rsidRDefault="006F1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6C603" w14:textId="77777777" w:rsidR="00972458" w:rsidRDefault="00972458" w:rsidP="009E067E">
      <w:r>
        <w:separator/>
      </w:r>
    </w:p>
  </w:footnote>
  <w:footnote w:type="continuationSeparator" w:id="0">
    <w:p w14:paraId="08A430BE" w14:textId="77777777" w:rsidR="00972458" w:rsidRDefault="00972458" w:rsidP="009E067E">
      <w:r>
        <w:continuationSeparator/>
      </w:r>
    </w:p>
  </w:footnote>
  <w:footnote w:type="continuationNotice" w:id="1">
    <w:p w14:paraId="63BD85C7" w14:textId="77777777" w:rsidR="00972458" w:rsidRDefault="00972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124D" w14:textId="77777777" w:rsidR="00661ABB" w:rsidRDefault="00661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20B0A" w14:textId="77777777" w:rsidR="003A6A9F" w:rsidRDefault="003A6A9F" w:rsidP="00636982">
    <w:pPr>
      <w:pStyle w:val="Header"/>
      <w:ind w:left="-144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7292" w14:textId="7545B411" w:rsidR="003A6A9F" w:rsidRDefault="00661ABB" w:rsidP="00E04D81">
    <w:pPr>
      <w:pStyle w:val="Header"/>
      <w:ind w:left="-540" w:right="-540"/>
    </w:pPr>
    <w:r>
      <w:rPr>
        <w:noProof/>
      </w:rPr>
      <w:t xml:space="preserve">       </w:t>
    </w:r>
    <w:r>
      <w:rPr>
        <w:noProof/>
      </w:rPr>
      <w:drawing>
        <wp:inline distT="0" distB="0" distL="0" distR="0" wp14:anchorId="0E19D51C" wp14:editId="4A321594">
          <wp:extent cx="7086600" cy="563880"/>
          <wp:effectExtent l="0" t="0" r="0" b="7620"/>
          <wp:docPr id="17137441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44113" name="Picture 1713744113"/>
                  <pic:cNvPicPr/>
                </pic:nvPicPr>
                <pic:blipFill>
                  <a:blip r:embed="rId1">
                    <a:extLst>
                      <a:ext uri="{28A0092B-C50C-407E-A947-70E740481C1C}">
                        <a14:useLocalDpi xmlns:a14="http://schemas.microsoft.com/office/drawing/2010/main" val="0"/>
                      </a:ext>
                    </a:extLst>
                  </a:blip>
                  <a:stretch>
                    <a:fillRect/>
                  </a:stretch>
                </pic:blipFill>
                <pic:spPr>
                  <a:xfrm>
                    <a:off x="0" y="0"/>
                    <a:ext cx="7086600" cy="56388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5czKrW8H" int2:invalidationBookmarkName="" int2:hashCode="G8UhEXyEqchYlp" int2:id="ayRoZsb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B14608"/>
    <w:multiLevelType w:val="hybridMultilevel"/>
    <w:tmpl w:val="313406FC"/>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DA618D"/>
    <w:multiLevelType w:val="hybridMultilevel"/>
    <w:tmpl w:val="3E0C9B12"/>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05C7B"/>
    <w:multiLevelType w:val="hybridMultilevel"/>
    <w:tmpl w:val="5ED6D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232E4"/>
    <w:multiLevelType w:val="hybridMultilevel"/>
    <w:tmpl w:val="37984E8C"/>
    <w:lvl w:ilvl="0" w:tplc="CE841C62">
      <w:start w:val="1"/>
      <w:numFmt w:val="decimal"/>
      <w:lvlText w:val="%1."/>
      <w:lvlJc w:val="left"/>
      <w:pPr>
        <w:ind w:left="1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16483A">
      <w:start w:val="1"/>
      <w:numFmt w:val="lowerLetter"/>
      <w:lvlText w:val="%2"/>
      <w:lvlJc w:val="left"/>
      <w:pPr>
        <w:ind w:left="2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34F944">
      <w:start w:val="1"/>
      <w:numFmt w:val="lowerRoman"/>
      <w:lvlText w:val="%3"/>
      <w:lvlJc w:val="left"/>
      <w:pPr>
        <w:ind w:left="2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04583A">
      <w:start w:val="1"/>
      <w:numFmt w:val="decimal"/>
      <w:lvlText w:val="%4"/>
      <w:lvlJc w:val="left"/>
      <w:pPr>
        <w:ind w:left="3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568B76">
      <w:start w:val="1"/>
      <w:numFmt w:val="lowerLetter"/>
      <w:lvlText w:val="%5"/>
      <w:lvlJc w:val="left"/>
      <w:pPr>
        <w:ind w:left="4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8EC612">
      <w:start w:val="1"/>
      <w:numFmt w:val="lowerRoman"/>
      <w:lvlText w:val="%6"/>
      <w:lvlJc w:val="left"/>
      <w:pPr>
        <w:ind w:left="4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949CFA">
      <w:start w:val="1"/>
      <w:numFmt w:val="decimal"/>
      <w:lvlText w:val="%7"/>
      <w:lvlJc w:val="left"/>
      <w:pPr>
        <w:ind w:left="5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4E4CDA">
      <w:start w:val="1"/>
      <w:numFmt w:val="lowerLetter"/>
      <w:lvlText w:val="%8"/>
      <w:lvlJc w:val="left"/>
      <w:pPr>
        <w:ind w:left="6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C0DA00">
      <w:start w:val="1"/>
      <w:numFmt w:val="lowerRoman"/>
      <w:lvlText w:val="%9"/>
      <w:lvlJc w:val="left"/>
      <w:pPr>
        <w:ind w:left="7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E3505B"/>
    <w:multiLevelType w:val="hybridMultilevel"/>
    <w:tmpl w:val="F7DC3C3C"/>
    <w:lvl w:ilvl="0" w:tplc="8482FC44">
      <w:start w:val="1"/>
      <w:numFmt w:val="bullet"/>
      <w:lvlText w:val="o"/>
      <w:lvlJc w:val="left"/>
      <w:pPr>
        <w:tabs>
          <w:tab w:val="num" w:pos="720"/>
        </w:tabs>
        <w:ind w:left="720" w:hanging="360"/>
      </w:pPr>
      <w:rPr>
        <w:rFonts w:ascii="Courier New" w:hAnsi="Courier New" w:hint="default"/>
        <w:sz w:val="20"/>
      </w:rPr>
    </w:lvl>
    <w:lvl w:ilvl="1" w:tplc="539628E6" w:tentative="1">
      <w:start w:val="1"/>
      <w:numFmt w:val="bullet"/>
      <w:lvlText w:val="o"/>
      <w:lvlJc w:val="left"/>
      <w:pPr>
        <w:tabs>
          <w:tab w:val="num" w:pos="1440"/>
        </w:tabs>
        <w:ind w:left="1440" w:hanging="360"/>
      </w:pPr>
      <w:rPr>
        <w:rFonts w:ascii="Courier New" w:hAnsi="Courier New" w:hint="default"/>
        <w:sz w:val="20"/>
      </w:rPr>
    </w:lvl>
    <w:lvl w:ilvl="2" w:tplc="4B184350" w:tentative="1">
      <w:start w:val="1"/>
      <w:numFmt w:val="bullet"/>
      <w:lvlText w:val="o"/>
      <w:lvlJc w:val="left"/>
      <w:pPr>
        <w:tabs>
          <w:tab w:val="num" w:pos="2160"/>
        </w:tabs>
        <w:ind w:left="2160" w:hanging="360"/>
      </w:pPr>
      <w:rPr>
        <w:rFonts w:ascii="Courier New" w:hAnsi="Courier New" w:hint="default"/>
        <w:sz w:val="20"/>
      </w:rPr>
    </w:lvl>
    <w:lvl w:ilvl="3" w:tplc="CF765E16" w:tentative="1">
      <w:start w:val="1"/>
      <w:numFmt w:val="bullet"/>
      <w:lvlText w:val="o"/>
      <w:lvlJc w:val="left"/>
      <w:pPr>
        <w:tabs>
          <w:tab w:val="num" w:pos="2880"/>
        </w:tabs>
        <w:ind w:left="2880" w:hanging="360"/>
      </w:pPr>
      <w:rPr>
        <w:rFonts w:ascii="Courier New" w:hAnsi="Courier New" w:hint="default"/>
        <w:sz w:val="20"/>
      </w:rPr>
    </w:lvl>
    <w:lvl w:ilvl="4" w:tplc="E7EAC180" w:tentative="1">
      <w:start w:val="1"/>
      <w:numFmt w:val="bullet"/>
      <w:lvlText w:val="o"/>
      <w:lvlJc w:val="left"/>
      <w:pPr>
        <w:tabs>
          <w:tab w:val="num" w:pos="3600"/>
        </w:tabs>
        <w:ind w:left="3600" w:hanging="360"/>
      </w:pPr>
      <w:rPr>
        <w:rFonts w:ascii="Courier New" w:hAnsi="Courier New" w:hint="default"/>
        <w:sz w:val="20"/>
      </w:rPr>
    </w:lvl>
    <w:lvl w:ilvl="5" w:tplc="C34CE144" w:tentative="1">
      <w:start w:val="1"/>
      <w:numFmt w:val="bullet"/>
      <w:lvlText w:val="o"/>
      <w:lvlJc w:val="left"/>
      <w:pPr>
        <w:tabs>
          <w:tab w:val="num" w:pos="4320"/>
        </w:tabs>
        <w:ind w:left="4320" w:hanging="360"/>
      </w:pPr>
      <w:rPr>
        <w:rFonts w:ascii="Courier New" w:hAnsi="Courier New" w:hint="default"/>
        <w:sz w:val="20"/>
      </w:rPr>
    </w:lvl>
    <w:lvl w:ilvl="6" w:tplc="6BA058B2" w:tentative="1">
      <w:start w:val="1"/>
      <w:numFmt w:val="bullet"/>
      <w:lvlText w:val="o"/>
      <w:lvlJc w:val="left"/>
      <w:pPr>
        <w:tabs>
          <w:tab w:val="num" w:pos="5040"/>
        </w:tabs>
        <w:ind w:left="5040" w:hanging="360"/>
      </w:pPr>
      <w:rPr>
        <w:rFonts w:ascii="Courier New" w:hAnsi="Courier New" w:hint="default"/>
        <w:sz w:val="20"/>
      </w:rPr>
    </w:lvl>
    <w:lvl w:ilvl="7" w:tplc="F8546618" w:tentative="1">
      <w:start w:val="1"/>
      <w:numFmt w:val="bullet"/>
      <w:lvlText w:val="o"/>
      <w:lvlJc w:val="left"/>
      <w:pPr>
        <w:tabs>
          <w:tab w:val="num" w:pos="5760"/>
        </w:tabs>
        <w:ind w:left="5760" w:hanging="360"/>
      </w:pPr>
      <w:rPr>
        <w:rFonts w:ascii="Courier New" w:hAnsi="Courier New" w:hint="default"/>
        <w:sz w:val="20"/>
      </w:rPr>
    </w:lvl>
    <w:lvl w:ilvl="8" w:tplc="35BA78A2"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8AF7AD9"/>
    <w:multiLevelType w:val="hybridMultilevel"/>
    <w:tmpl w:val="FFFFFFFF"/>
    <w:lvl w:ilvl="0" w:tplc="3B34AA64">
      <w:start w:val="1"/>
      <w:numFmt w:val="bullet"/>
      <w:lvlText w:val="·"/>
      <w:lvlJc w:val="left"/>
      <w:pPr>
        <w:ind w:left="720" w:hanging="360"/>
      </w:pPr>
      <w:rPr>
        <w:rFonts w:ascii="Symbol" w:hAnsi="Symbol" w:hint="default"/>
      </w:rPr>
    </w:lvl>
    <w:lvl w:ilvl="1" w:tplc="67F8ED9E">
      <w:start w:val="1"/>
      <w:numFmt w:val="bullet"/>
      <w:lvlText w:val="o"/>
      <w:lvlJc w:val="left"/>
      <w:pPr>
        <w:ind w:left="1440" w:hanging="360"/>
      </w:pPr>
      <w:rPr>
        <w:rFonts w:ascii="Courier New" w:hAnsi="Courier New" w:hint="default"/>
      </w:rPr>
    </w:lvl>
    <w:lvl w:ilvl="2" w:tplc="46D02C2A">
      <w:start w:val="1"/>
      <w:numFmt w:val="bullet"/>
      <w:lvlText w:val=""/>
      <w:lvlJc w:val="left"/>
      <w:pPr>
        <w:ind w:left="2160" w:hanging="360"/>
      </w:pPr>
      <w:rPr>
        <w:rFonts w:ascii="Wingdings" w:hAnsi="Wingdings" w:hint="default"/>
      </w:rPr>
    </w:lvl>
    <w:lvl w:ilvl="3" w:tplc="A2F4127A">
      <w:start w:val="1"/>
      <w:numFmt w:val="bullet"/>
      <w:lvlText w:val=""/>
      <w:lvlJc w:val="left"/>
      <w:pPr>
        <w:ind w:left="2880" w:hanging="360"/>
      </w:pPr>
      <w:rPr>
        <w:rFonts w:ascii="Symbol" w:hAnsi="Symbol" w:hint="default"/>
      </w:rPr>
    </w:lvl>
    <w:lvl w:ilvl="4" w:tplc="3D58BF96">
      <w:start w:val="1"/>
      <w:numFmt w:val="bullet"/>
      <w:lvlText w:val="o"/>
      <w:lvlJc w:val="left"/>
      <w:pPr>
        <w:ind w:left="3600" w:hanging="360"/>
      </w:pPr>
      <w:rPr>
        <w:rFonts w:ascii="Courier New" w:hAnsi="Courier New" w:hint="default"/>
      </w:rPr>
    </w:lvl>
    <w:lvl w:ilvl="5" w:tplc="86FCD49C">
      <w:start w:val="1"/>
      <w:numFmt w:val="bullet"/>
      <w:lvlText w:val=""/>
      <w:lvlJc w:val="left"/>
      <w:pPr>
        <w:ind w:left="4320" w:hanging="360"/>
      </w:pPr>
      <w:rPr>
        <w:rFonts w:ascii="Wingdings" w:hAnsi="Wingdings" w:hint="default"/>
      </w:rPr>
    </w:lvl>
    <w:lvl w:ilvl="6" w:tplc="FCA00D70">
      <w:start w:val="1"/>
      <w:numFmt w:val="bullet"/>
      <w:lvlText w:val=""/>
      <w:lvlJc w:val="left"/>
      <w:pPr>
        <w:ind w:left="5040" w:hanging="360"/>
      </w:pPr>
      <w:rPr>
        <w:rFonts w:ascii="Symbol" w:hAnsi="Symbol" w:hint="default"/>
      </w:rPr>
    </w:lvl>
    <w:lvl w:ilvl="7" w:tplc="BD200C4A">
      <w:start w:val="1"/>
      <w:numFmt w:val="bullet"/>
      <w:lvlText w:val="o"/>
      <w:lvlJc w:val="left"/>
      <w:pPr>
        <w:ind w:left="5760" w:hanging="360"/>
      </w:pPr>
      <w:rPr>
        <w:rFonts w:ascii="Courier New" w:hAnsi="Courier New" w:hint="default"/>
      </w:rPr>
    </w:lvl>
    <w:lvl w:ilvl="8" w:tplc="D43207C4">
      <w:start w:val="1"/>
      <w:numFmt w:val="bullet"/>
      <w:lvlText w:val=""/>
      <w:lvlJc w:val="left"/>
      <w:pPr>
        <w:ind w:left="6480" w:hanging="360"/>
      </w:pPr>
      <w:rPr>
        <w:rFonts w:ascii="Wingdings" w:hAnsi="Wingdings" w:hint="default"/>
      </w:rPr>
    </w:lvl>
  </w:abstractNum>
  <w:abstractNum w:abstractNumId="7" w15:restartNumberingAfterBreak="0">
    <w:nsid w:val="08B65D66"/>
    <w:multiLevelType w:val="hybridMultilevel"/>
    <w:tmpl w:val="AA46B930"/>
    <w:lvl w:ilvl="0" w:tplc="6122DE18">
      <w:start w:val="3"/>
      <w:numFmt w:val="bullet"/>
      <w:lvlText w:val="•"/>
      <w:lvlJc w:val="left"/>
      <w:pPr>
        <w:ind w:left="1438" w:hanging="360"/>
      </w:pPr>
      <w:rPr>
        <w:rFonts w:ascii="Arial Narrow" w:eastAsia="Times New Roman" w:hAnsi="Arial Narrow" w:cs="Times New Roman"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8" w15:restartNumberingAfterBreak="0">
    <w:nsid w:val="09E54D16"/>
    <w:multiLevelType w:val="hybridMultilevel"/>
    <w:tmpl w:val="3836E078"/>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00849"/>
    <w:multiLevelType w:val="hybridMultilevel"/>
    <w:tmpl w:val="0944BF58"/>
    <w:lvl w:ilvl="0" w:tplc="08F2A68E">
      <w:start w:val="1"/>
      <w:numFmt w:val="bullet"/>
      <w:lvlText w:val="o"/>
      <w:lvlJc w:val="left"/>
      <w:pPr>
        <w:tabs>
          <w:tab w:val="num" w:pos="720"/>
        </w:tabs>
        <w:ind w:left="720" w:hanging="360"/>
      </w:pPr>
      <w:rPr>
        <w:rFonts w:ascii="Courier New" w:hAnsi="Courier New" w:hint="default"/>
        <w:sz w:val="20"/>
      </w:rPr>
    </w:lvl>
    <w:lvl w:ilvl="1" w:tplc="31BECB88" w:tentative="1">
      <w:start w:val="1"/>
      <w:numFmt w:val="bullet"/>
      <w:lvlText w:val="o"/>
      <w:lvlJc w:val="left"/>
      <w:pPr>
        <w:tabs>
          <w:tab w:val="num" w:pos="1440"/>
        </w:tabs>
        <w:ind w:left="1440" w:hanging="360"/>
      </w:pPr>
      <w:rPr>
        <w:rFonts w:ascii="Courier New" w:hAnsi="Courier New" w:hint="default"/>
        <w:sz w:val="20"/>
      </w:rPr>
    </w:lvl>
    <w:lvl w:ilvl="2" w:tplc="AEB4C46A" w:tentative="1">
      <w:start w:val="1"/>
      <w:numFmt w:val="bullet"/>
      <w:lvlText w:val="o"/>
      <w:lvlJc w:val="left"/>
      <w:pPr>
        <w:tabs>
          <w:tab w:val="num" w:pos="2160"/>
        </w:tabs>
        <w:ind w:left="2160" w:hanging="360"/>
      </w:pPr>
      <w:rPr>
        <w:rFonts w:ascii="Courier New" w:hAnsi="Courier New" w:hint="default"/>
        <w:sz w:val="20"/>
      </w:rPr>
    </w:lvl>
    <w:lvl w:ilvl="3" w:tplc="BD18F3A8" w:tentative="1">
      <w:start w:val="1"/>
      <w:numFmt w:val="bullet"/>
      <w:lvlText w:val="o"/>
      <w:lvlJc w:val="left"/>
      <w:pPr>
        <w:tabs>
          <w:tab w:val="num" w:pos="2880"/>
        </w:tabs>
        <w:ind w:left="2880" w:hanging="360"/>
      </w:pPr>
      <w:rPr>
        <w:rFonts w:ascii="Courier New" w:hAnsi="Courier New" w:hint="default"/>
        <w:sz w:val="20"/>
      </w:rPr>
    </w:lvl>
    <w:lvl w:ilvl="4" w:tplc="191A561E" w:tentative="1">
      <w:start w:val="1"/>
      <w:numFmt w:val="bullet"/>
      <w:lvlText w:val="o"/>
      <w:lvlJc w:val="left"/>
      <w:pPr>
        <w:tabs>
          <w:tab w:val="num" w:pos="3600"/>
        </w:tabs>
        <w:ind w:left="3600" w:hanging="360"/>
      </w:pPr>
      <w:rPr>
        <w:rFonts w:ascii="Courier New" w:hAnsi="Courier New" w:hint="default"/>
        <w:sz w:val="20"/>
      </w:rPr>
    </w:lvl>
    <w:lvl w:ilvl="5" w:tplc="3E383C02" w:tentative="1">
      <w:start w:val="1"/>
      <w:numFmt w:val="bullet"/>
      <w:lvlText w:val="o"/>
      <w:lvlJc w:val="left"/>
      <w:pPr>
        <w:tabs>
          <w:tab w:val="num" w:pos="4320"/>
        </w:tabs>
        <w:ind w:left="4320" w:hanging="360"/>
      </w:pPr>
      <w:rPr>
        <w:rFonts w:ascii="Courier New" w:hAnsi="Courier New" w:hint="default"/>
        <w:sz w:val="20"/>
      </w:rPr>
    </w:lvl>
    <w:lvl w:ilvl="6" w:tplc="74068A48" w:tentative="1">
      <w:start w:val="1"/>
      <w:numFmt w:val="bullet"/>
      <w:lvlText w:val="o"/>
      <w:lvlJc w:val="left"/>
      <w:pPr>
        <w:tabs>
          <w:tab w:val="num" w:pos="5040"/>
        </w:tabs>
        <w:ind w:left="5040" w:hanging="360"/>
      </w:pPr>
      <w:rPr>
        <w:rFonts w:ascii="Courier New" w:hAnsi="Courier New" w:hint="default"/>
        <w:sz w:val="20"/>
      </w:rPr>
    </w:lvl>
    <w:lvl w:ilvl="7" w:tplc="51024A9E" w:tentative="1">
      <w:start w:val="1"/>
      <w:numFmt w:val="bullet"/>
      <w:lvlText w:val="o"/>
      <w:lvlJc w:val="left"/>
      <w:pPr>
        <w:tabs>
          <w:tab w:val="num" w:pos="5760"/>
        </w:tabs>
        <w:ind w:left="5760" w:hanging="360"/>
      </w:pPr>
      <w:rPr>
        <w:rFonts w:ascii="Courier New" w:hAnsi="Courier New" w:hint="default"/>
        <w:sz w:val="20"/>
      </w:rPr>
    </w:lvl>
    <w:lvl w:ilvl="8" w:tplc="19149290"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BFD25AA"/>
    <w:multiLevelType w:val="hybridMultilevel"/>
    <w:tmpl w:val="283E3538"/>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A54F6"/>
    <w:multiLevelType w:val="hybridMultilevel"/>
    <w:tmpl w:val="3CD8BBEE"/>
    <w:lvl w:ilvl="0" w:tplc="2990DAB6">
      <w:start w:val="1"/>
      <w:numFmt w:val="bullet"/>
      <w:lvlText w:val="o"/>
      <w:lvlJc w:val="left"/>
      <w:pPr>
        <w:tabs>
          <w:tab w:val="num" w:pos="720"/>
        </w:tabs>
        <w:ind w:left="720" w:hanging="360"/>
      </w:pPr>
      <w:rPr>
        <w:rFonts w:ascii="Courier New" w:hAnsi="Courier New" w:hint="default"/>
        <w:sz w:val="20"/>
      </w:rPr>
    </w:lvl>
    <w:lvl w:ilvl="1" w:tplc="3592ACAC" w:tentative="1">
      <w:start w:val="1"/>
      <w:numFmt w:val="bullet"/>
      <w:lvlText w:val="o"/>
      <w:lvlJc w:val="left"/>
      <w:pPr>
        <w:tabs>
          <w:tab w:val="num" w:pos="1440"/>
        </w:tabs>
        <w:ind w:left="1440" w:hanging="360"/>
      </w:pPr>
      <w:rPr>
        <w:rFonts w:ascii="Courier New" w:hAnsi="Courier New" w:hint="default"/>
        <w:sz w:val="20"/>
      </w:rPr>
    </w:lvl>
    <w:lvl w:ilvl="2" w:tplc="E932BDC8" w:tentative="1">
      <w:start w:val="1"/>
      <w:numFmt w:val="bullet"/>
      <w:lvlText w:val="o"/>
      <w:lvlJc w:val="left"/>
      <w:pPr>
        <w:tabs>
          <w:tab w:val="num" w:pos="2160"/>
        </w:tabs>
        <w:ind w:left="2160" w:hanging="360"/>
      </w:pPr>
      <w:rPr>
        <w:rFonts w:ascii="Courier New" w:hAnsi="Courier New" w:hint="default"/>
        <w:sz w:val="20"/>
      </w:rPr>
    </w:lvl>
    <w:lvl w:ilvl="3" w:tplc="22F44850" w:tentative="1">
      <w:start w:val="1"/>
      <w:numFmt w:val="bullet"/>
      <w:lvlText w:val="o"/>
      <w:lvlJc w:val="left"/>
      <w:pPr>
        <w:tabs>
          <w:tab w:val="num" w:pos="2880"/>
        </w:tabs>
        <w:ind w:left="2880" w:hanging="360"/>
      </w:pPr>
      <w:rPr>
        <w:rFonts w:ascii="Courier New" w:hAnsi="Courier New" w:hint="default"/>
        <w:sz w:val="20"/>
      </w:rPr>
    </w:lvl>
    <w:lvl w:ilvl="4" w:tplc="960E4002" w:tentative="1">
      <w:start w:val="1"/>
      <w:numFmt w:val="bullet"/>
      <w:lvlText w:val="o"/>
      <w:lvlJc w:val="left"/>
      <w:pPr>
        <w:tabs>
          <w:tab w:val="num" w:pos="3600"/>
        </w:tabs>
        <w:ind w:left="3600" w:hanging="360"/>
      </w:pPr>
      <w:rPr>
        <w:rFonts w:ascii="Courier New" w:hAnsi="Courier New" w:hint="default"/>
        <w:sz w:val="20"/>
      </w:rPr>
    </w:lvl>
    <w:lvl w:ilvl="5" w:tplc="0DCC88BE" w:tentative="1">
      <w:start w:val="1"/>
      <w:numFmt w:val="bullet"/>
      <w:lvlText w:val="o"/>
      <w:lvlJc w:val="left"/>
      <w:pPr>
        <w:tabs>
          <w:tab w:val="num" w:pos="4320"/>
        </w:tabs>
        <w:ind w:left="4320" w:hanging="360"/>
      </w:pPr>
      <w:rPr>
        <w:rFonts w:ascii="Courier New" w:hAnsi="Courier New" w:hint="default"/>
        <w:sz w:val="20"/>
      </w:rPr>
    </w:lvl>
    <w:lvl w:ilvl="6" w:tplc="67162CBC" w:tentative="1">
      <w:start w:val="1"/>
      <w:numFmt w:val="bullet"/>
      <w:lvlText w:val="o"/>
      <w:lvlJc w:val="left"/>
      <w:pPr>
        <w:tabs>
          <w:tab w:val="num" w:pos="5040"/>
        </w:tabs>
        <w:ind w:left="5040" w:hanging="360"/>
      </w:pPr>
      <w:rPr>
        <w:rFonts w:ascii="Courier New" w:hAnsi="Courier New" w:hint="default"/>
        <w:sz w:val="20"/>
      </w:rPr>
    </w:lvl>
    <w:lvl w:ilvl="7" w:tplc="8DE4F6DE" w:tentative="1">
      <w:start w:val="1"/>
      <w:numFmt w:val="bullet"/>
      <w:lvlText w:val="o"/>
      <w:lvlJc w:val="left"/>
      <w:pPr>
        <w:tabs>
          <w:tab w:val="num" w:pos="5760"/>
        </w:tabs>
        <w:ind w:left="5760" w:hanging="360"/>
      </w:pPr>
      <w:rPr>
        <w:rFonts w:ascii="Courier New" w:hAnsi="Courier New" w:hint="default"/>
        <w:sz w:val="20"/>
      </w:rPr>
    </w:lvl>
    <w:lvl w:ilvl="8" w:tplc="6E148686"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1104C8E"/>
    <w:multiLevelType w:val="hybridMultilevel"/>
    <w:tmpl w:val="1408BA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556752"/>
    <w:multiLevelType w:val="hybridMultilevel"/>
    <w:tmpl w:val="17AA3A96"/>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5736D"/>
    <w:multiLevelType w:val="hybridMultilevel"/>
    <w:tmpl w:val="C0CE407E"/>
    <w:lvl w:ilvl="0" w:tplc="A54864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27031"/>
    <w:multiLevelType w:val="hybridMultilevel"/>
    <w:tmpl w:val="9034BD54"/>
    <w:lvl w:ilvl="0" w:tplc="D6644584">
      <w:start w:val="1"/>
      <w:numFmt w:val="bullet"/>
      <w:lvlText w:val="o"/>
      <w:lvlJc w:val="left"/>
      <w:pPr>
        <w:tabs>
          <w:tab w:val="num" w:pos="720"/>
        </w:tabs>
        <w:ind w:left="720" w:hanging="360"/>
      </w:pPr>
      <w:rPr>
        <w:rFonts w:ascii="Courier New" w:hAnsi="Courier New" w:hint="default"/>
        <w:sz w:val="20"/>
      </w:rPr>
    </w:lvl>
    <w:lvl w:ilvl="1" w:tplc="6EF2B45E" w:tentative="1">
      <w:start w:val="1"/>
      <w:numFmt w:val="bullet"/>
      <w:lvlText w:val="o"/>
      <w:lvlJc w:val="left"/>
      <w:pPr>
        <w:tabs>
          <w:tab w:val="num" w:pos="1440"/>
        </w:tabs>
        <w:ind w:left="1440" w:hanging="360"/>
      </w:pPr>
      <w:rPr>
        <w:rFonts w:ascii="Courier New" w:hAnsi="Courier New" w:hint="default"/>
        <w:sz w:val="20"/>
      </w:rPr>
    </w:lvl>
    <w:lvl w:ilvl="2" w:tplc="F9CA6B44" w:tentative="1">
      <w:start w:val="1"/>
      <w:numFmt w:val="bullet"/>
      <w:lvlText w:val="o"/>
      <w:lvlJc w:val="left"/>
      <w:pPr>
        <w:tabs>
          <w:tab w:val="num" w:pos="2160"/>
        </w:tabs>
        <w:ind w:left="2160" w:hanging="360"/>
      </w:pPr>
      <w:rPr>
        <w:rFonts w:ascii="Courier New" w:hAnsi="Courier New" w:hint="default"/>
        <w:sz w:val="20"/>
      </w:rPr>
    </w:lvl>
    <w:lvl w:ilvl="3" w:tplc="70864A2E" w:tentative="1">
      <w:start w:val="1"/>
      <w:numFmt w:val="bullet"/>
      <w:lvlText w:val="o"/>
      <w:lvlJc w:val="left"/>
      <w:pPr>
        <w:tabs>
          <w:tab w:val="num" w:pos="2880"/>
        </w:tabs>
        <w:ind w:left="2880" w:hanging="360"/>
      </w:pPr>
      <w:rPr>
        <w:rFonts w:ascii="Courier New" w:hAnsi="Courier New" w:hint="default"/>
        <w:sz w:val="20"/>
      </w:rPr>
    </w:lvl>
    <w:lvl w:ilvl="4" w:tplc="4FFE4BF0" w:tentative="1">
      <w:start w:val="1"/>
      <w:numFmt w:val="bullet"/>
      <w:lvlText w:val="o"/>
      <w:lvlJc w:val="left"/>
      <w:pPr>
        <w:tabs>
          <w:tab w:val="num" w:pos="3600"/>
        </w:tabs>
        <w:ind w:left="3600" w:hanging="360"/>
      </w:pPr>
      <w:rPr>
        <w:rFonts w:ascii="Courier New" w:hAnsi="Courier New" w:hint="default"/>
        <w:sz w:val="20"/>
      </w:rPr>
    </w:lvl>
    <w:lvl w:ilvl="5" w:tplc="AC3874E4" w:tentative="1">
      <w:start w:val="1"/>
      <w:numFmt w:val="bullet"/>
      <w:lvlText w:val="o"/>
      <w:lvlJc w:val="left"/>
      <w:pPr>
        <w:tabs>
          <w:tab w:val="num" w:pos="4320"/>
        </w:tabs>
        <w:ind w:left="4320" w:hanging="360"/>
      </w:pPr>
      <w:rPr>
        <w:rFonts w:ascii="Courier New" w:hAnsi="Courier New" w:hint="default"/>
        <w:sz w:val="20"/>
      </w:rPr>
    </w:lvl>
    <w:lvl w:ilvl="6" w:tplc="DE92166E" w:tentative="1">
      <w:start w:val="1"/>
      <w:numFmt w:val="bullet"/>
      <w:lvlText w:val="o"/>
      <w:lvlJc w:val="left"/>
      <w:pPr>
        <w:tabs>
          <w:tab w:val="num" w:pos="5040"/>
        </w:tabs>
        <w:ind w:left="5040" w:hanging="360"/>
      </w:pPr>
      <w:rPr>
        <w:rFonts w:ascii="Courier New" w:hAnsi="Courier New" w:hint="default"/>
        <w:sz w:val="20"/>
      </w:rPr>
    </w:lvl>
    <w:lvl w:ilvl="7" w:tplc="EC32F554" w:tentative="1">
      <w:start w:val="1"/>
      <w:numFmt w:val="bullet"/>
      <w:lvlText w:val="o"/>
      <w:lvlJc w:val="left"/>
      <w:pPr>
        <w:tabs>
          <w:tab w:val="num" w:pos="5760"/>
        </w:tabs>
        <w:ind w:left="5760" w:hanging="360"/>
      </w:pPr>
      <w:rPr>
        <w:rFonts w:ascii="Courier New" w:hAnsi="Courier New" w:hint="default"/>
        <w:sz w:val="20"/>
      </w:rPr>
    </w:lvl>
    <w:lvl w:ilvl="8" w:tplc="4AEE23C6"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781757D"/>
    <w:multiLevelType w:val="hybridMultilevel"/>
    <w:tmpl w:val="06B6E4E6"/>
    <w:lvl w:ilvl="0" w:tplc="E2C8B3B2">
      <w:start w:val="1"/>
      <w:numFmt w:val="bullet"/>
      <w:lvlText w:val="o"/>
      <w:lvlJc w:val="left"/>
      <w:pPr>
        <w:tabs>
          <w:tab w:val="num" w:pos="720"/>
        </w:tabs>
        <w:ind w:left="720" w:hanging="360"/>
      </w:pPr>
      <w:rPr>
        <w:rFonts w:ascii="Courier New" w:hAnsi="Courier New" w:hint="default"/>
        <w:sz w:val="20"/>
      </w:rPr>
    </w:lvl>
    <w:lvl w:ilvl="1" w:tplc="57F6D1C8" w:tentative="1">
      <w:start w:val="1"/>
      <w:numFmt w:val="bullet"/>
      <w:lvlText w:val="o"/>
      <w:lvlJc w:val="left"/>
      <w:pPr>
        <w:tabs>
          <w:tab w:val="num" w:pos="1440"/>
        </w:tabs>
        <w:ind w:left="1440" w:hanging="360"/>
      </w:pPr>
      <w:rPr>
        <w:rFonts w:ascii="Courier New" w:hAnsi="Courier New" w:hint="default"/>
        <w:sz w:val="20"/>
      </w:rPr>
    </w:lvl>
    <w:lvl w:ilvl="2" w:tplc="612645BE" w:tentative="1">
      <w:start w:val="1"/>
      <w:numFmt w:val="bullet"/>
      <w:lvlText w:val="o"/>
      <w:lvlJc w:val="left"/>
      <w:pPr>
        <w:tabs>
          <w:tab w:val="num" w:pos="2160"/>
        </w:tabs>
        <w:ind w:left="2160" w:hanging="360"/>
      </w:pPr>
      <w:rPr>
        <w:rFonts w:ascii="Courier New" w:hAnsi="Courier New" w:hint="default"/>
        <w:sz w:val="20"/>
      </w:rPr>
    </w:lvl>
    <w:lvl w:ilvl="3" w:tplc="ECE6F948" w:tentative="1">
      <w:start w:val="1"/>
      <w:numFmt w:val="bullet"/>
      <w:lvlText w:val="o"/>
      <w:lvlJc w:val="left"/>
      <w:pPr>
        <w:tabs>
          <w:tab w:val="num" w:pos="2880"/>
        </w:tabs>
        <w:ind w:left="2880" w:hanging="360"/>
      </w:pPr>
      <w:rPr>
        <w:rFonts w:ascii="Courier New" w:hAnsi="Courier New" w:hint="default"/>
        <w:sz w:val="20"/>
      </w:rPr>
    </w:lvl>
    <w:lvl w:ilvl="4" w:tplc="E4B23F8E" w:tentative="1">
      <w:start w:val="1"/>
      <w:numFmt w:val="bullet"/>
      <w:lvlText w:val="o"/>
      <w:lvlJc w:val="left"/>
      <w:pPr>
        <w:tabs>
          <w:tab w:val="num" w:pos="3600"/>
        </w:tabs>
        <w:ind w:left="3600" w:hanging="360"/>
      </w:pPr>
      <w:rPr>
        <w:rFonts w:ascii="Courier New" w:hAnsi="Courier New" w:hint="default"/>
        <w:sz w:val="20"/>
      </w:rPr>
    </w:lvl>
    <w:lvl w:ilvl="5" w:tplc="82580BC8" w:tentative="1">
      <w:start w:val="1"/>
      <w:numFmt w:val="bullet"/>
      <w:lvlText w:val="o"/>
      <w:lvlJc w:val="left"/>
      <w:pPr>
        <w:tabs>
          <w:tab w:val="num" w:pos="4320"/>
        </w:tabs>
        <w:ind w:left="4320" w:hanging="360"/>
      </w:pPr>
      <w:rPr>
        <w:rFonts w:ascii="Courier New" w:hAnsi="Courier New" w:hint="default"/>
        <w:sz w:val="20"/>
      </w:rPr>
    </w:lvl>
    <w:lvl w:ilvl="6" w:tplc="359605DE" w:tentative="1">
      <w:start w:val="1"/>
      <w:numFmt w:val="bullet"/>
      <w:lvlText w:val="o"/>
      <w:lvlJc w:val="left"/>
      <w:pPr>
        <w:tabs>
          <w:tab w:val="num" w:pos="5040"/>
        </w:tabs>
        <w:ind w:left="5040" w:hanging="360"/>
      </w:pPr>
      <w:rPr>
        <w:rFonts w:ascii="Courier New" w:hAnsi="Courier New" w:hint="default"/>
        <w:sz w:val="20"/>
      </w:rPr>
    </w:lvl>
    <w:lvl w:ilvl="7" w:tplc="955A16DE" w:tentative="1">
      <w:start w:val="1"/>
      <w:numFmt w:val="bullet"/>
      <w:lvlText w:val="o"/>
      <w:lvlJc w:val="left"/>
      <w:pPr>
        <w:tabs>
          <w:tab w:val="num" w:pos="5760"/>
        </w:tabs>
        <w:ind w:left="5760" w:hanging="360"/>
      </w:pPr>
      <w:rPr>
        <w:rFonts w:ascii="Courier New" w:hAnsi="Courier New" w:hint="default"/>
        <w:sz w:val="20"/>
      </w:rPr>
    </w:lvl>
    <w:lvl w:ilvl="8" w:tplc="9F46B33C"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9FE6D02"/>
    <w:multiLevelType w:val="hybridMultilevel"/>
    <w:tmpl w:val="0DD2A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0E3654"/>
    <w:multiLevelType w:val="hybridMultilevel"/>
    <w:tmpl w:val="F266C836"/>
    <w:lvl w:ilvl="0" w:tplc="6122DE18">
      <w:start w:val="3"/>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7C5487"/>
    <w:multiLevelType w:val="hybridMultilevel"/>
    <w:tmpl w:val="EECA6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83829"/>
    <w:multiLevelType w:val="hybridMultilevel"/>
    <w:tmpl w:val="FE96772A"/>
    <w:lvl w:ilvl="0" w:tplc="0409000F">
      <w:start w:val="1"/>
      <w:numFmt w:val="decimal"/>
      <w:lvlText w:val="%1."/>
      <w:lvlJc w:val="left"/>
      <w:pPr>
        <w:ind w:left="720" w:hanging="360"/>
      </w:pPr>
    </w:lvl>
    <w:lvl w:ilvl="1" w:tplc="23DE434C">
      <w:start w:val="1"/>
      <w:numFmt w:val="bullet"/>
      <w:lvlText w:val=""/>
      <w:lvlJc w:val="left"/>
      <w:pPr>
        <w:ind w:left="1440" w:hanging="360"/>
      </w:pPr>
      <w:rPr>
        <w:rFonts w:ascii="Symbol" w:hAnsi="Symbo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CA619B"/>
    <w:multiLevelType w:val="hybridMultilevel"/>
    <w:tmpl w:val="C1B274F0"/>
    <w:lvl w:ilvl="0" w:tplc="97D079EE">
      <w:start w:val="1"/>
      <w:numFmt w:val="decimal"/>
      <w:lvlText w:val="%1."/>
      <w:lvlJc w:val="left"/>
      <w:pPr>
        <w:ind w:left="719" w:hanging="360"/>
      </w:pPr>
      <w:rPr>
        <w:rFonts w:ascii="Cambria" w:eastAsia="Cambria" w:hAnsi="Cambria" w:cs="Cambria"/>
      </w:r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start w:val="1"/>
      <w:numFmt w:val="lowerLetter"/>
      <w:lvlText w:val="%5."/>
      <w:lvlJc w:val="left"/>
      <w:pPr>
        <w:ind w:left="3599" w:hanging="360"/>
      </w:pPr>
    </w:lvl>
    <w:lvl w:ilvl="5" w:tplc="FFFFFFFF">
      <w:start w:val="1"/>
      <w:numFmt w:val="lowerRoman"/>
      <w:lvlText w:val="%6."/>
      <w:lvlJc w:val="right"/>
      <w:pPr>
        <w:ind w:left="4319" w:hanging="180"/>
      </w:pPr>
    </w:lvl>
    <w:lvl w:ilvl="6" w:tplc="FFFFFFFF">
      <w:start w:val="1"/>
      <w:numFmt w:val="decimal"/>
      <w:lvlText w:val="%7."/>
      <w:lvlJc w:val="left"/>
      <w:pPr>
        <w:ind w:left="5039" w:hanging="360"/>
      </w:pPr>
    </w:lvl>
    <w:lvl w:ilvl="7" w:tplc="FFFFFFFF">
      <w:start w:val="1"/>
      <w:numFmt w:val="lowerLetter"/>
      <w:lvlText w:val="%8."/>
      <w:lvlJc w:val="left"/>
      <w:pPr>
        <w:ind w:left="5759" w:hanging="360"/>
      </w:pPr>
    </w:lvl>
    <w:lvl w:ilvl="8" w:tplc="FFFFFFFF">
      <w:start w:val="1"/>
      <w:numFmt w:val="lowerRoman"/>
      <w:lvlText w:val="%9."/>
      <w:lvlJc w:val="right"/>
      <w:pPr>
        <w:ind w:left="6479" w:hanging="180"/>
      </w:pPr>
    </w:lvl>
  </w:abstractNum>
  <w:abstractNum w:abstractNumId="22" w15:restartNumberingAfterBreak="0">
    <w:nsid w:val="1ECF24F3"/>
    <w:multiLevelType w:val="hybridMultilevel"/>
    <w:tmpl w:val="60D06FDE"/>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D9480B"/>
    <w:multiLevelType w:val="hybridMultilevel"/>
    <w:tmpl w:val="0192B8FE"/>
    <w:lvl w:ilvl="0" w:tplc="6122DE18">
      <w:start w:val="3"/>
      <w:numFmt w:val="bullet"/>
      <w:lvlText w:val="•"/>
      <w:lvlJc w:val="left"/>
      <w:pPr>
        <w:ind w:left="907" w:hanging="360"/>
      </w:pPr>
      <w:rPr>
        <w:rFonts w:ascii="Arial Narrow" w:eastAsia="Times New Roman" w:hAnsi="Arial Narrow"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15:restartNumberingAfterBreak="0">
    <w:nsid w:val="260F342C"/>
    <w:multiLevelType w:val="hybridMultilevel"/>
    <w:tmpl w:val="FFFFFFFF"/>
    <w:lvl w:ilvl="0" w:tplc="FE5CA892">
      <w:start w:val="1"/>
      <w:numFmt w:val="decimal"/>
      <w:lvlText w:val="%1."/>
      <w:lvlJc w:val="left"/>
      <w:pPr>
        <w:ind w:left="720" w:hanging="360"/>
      </w:pPr>
    </w:lvl>
    <w:lvl w:ilvl="1" w:tplc="818C75FE">
      <w:start w:val="1"/>
      <w:numFmt w:val="lowerLetter"/>
      <w:lvlText w:val="%2."/>
      <w:lvlJc w:val="left"/>
      <w:pPr>
        <w:ind w:left="1440" w:hanging="360"/>
      </w:pPr>
    </w:lvl>
    <w:lvl w:ilvl="2" w:tplc="F820A2DA">
      <w:start w:val="1"/>
      <w:numFmt w:val="lowerRoman"/>
      <w:lvlText w:val="%3."/>
      <w:lvlJc w:val="right"/>
      <w:pPr>
        <w:ind w:left="2160" w:hanging="180"/>
      </w:pPr>
    </w:lvl>
    <w:lvl w:ilvl="3" w:tplc="0D2EF854">
      <w:start w:val="1"/>
      <w:numFmt w:val="decimal"/>
      <w:lvlText w:val="%4."/>
      <w:lvlJc w:val="left"/>
      <w:pPr>
        <w:ind w:left="2880" w:hanging="360"/>
      </w:pPr>
    </w:lvl>
    <w:lvl w:ilvl="4" w:tplc="3BA6AA10">
      <w:start w:val="1"/>
      <w:numFmt w:val="lowerLetter"/>
      <w:lvlText w:val="%5."/>
      <w:lvlJc w:val="left"/>
      <w:pPr>
        <w:ind w:left="3600" w:hanging="360"/>
      </w:pPr>
    </w:lvl>
    <w:lvl w:ilvl="5" w:tplc="CD329F86">
      <w:start w:val="1"/>
      <w:numFmt w:val="lowerRoman"/>
      <w:lvlText w:val="%6."/>
      <w:lvlJc w:val="right"/>
      <w:pPr>
        <w:ind w:left="4320" w:hanging="180"/>
      </w:pPr>
    </w:lvl>
    <w:lvl w:ilvl="6" w:tplc="74987720">
      <w:start w:val="1"/>
      <w:numFmt w:val="decimal"/>
      <w:lvlText w:val="%7."/>
      <w:lvlJc w:val="left"/>
      <w:pPr>
        <w:ind w:left="5040" w:hanging="360"/>
      </w:pPr>
    </w:lvl>
    <w:lvl w:ilvl="7" w:tplc="732264A6">
      <w:start w:val="1"/>
      <w:numFmt w:val="lowerLetter"/>
      <w:lvlText w:val="%8."/>
      <w:lvlJc w:val="left"/>
      <w:pPr>
        <w:ind w:left="5760" w:hanging="360"/>
      </w:pPr>
    </w:lvl>
    <w:lvl w:ilvl="8" w:tplc="AD865898">
      <w:start w:val="1"/>
      <w:numFmt w:val="lowerRoman"/>
      <w:lvlText w:val="%9."/>
      <w:lvlJc w:val="right"/>
      <w:pPr>
        <w:ind w:left="6480" w:hanging="180"/>
      </w:pPr>
    </w:lvl>
  </w:abstractNum>
  <w:abstractNum w:abstractNumId="25" w15:restartNumberingAfterBreak="0">
    <w:nsid w:val="26F36750"/>
    <w:multiLevelType w:val="hybridMultilevel"/>
    <w:tmpl w:val="2DE640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0602E5"/>
    <w:multiLevelType w:val="hybridMultilevel"/>
    <w:tmpl w:val="7ED63452"/>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4D3CA3"/>
    <w:multiLevelType w:val="hybridMultilevel"/>
    <w:tmpl w:val="F4949264"/>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134C9F"/>
    <w:multiLevelType w:val="hybridMultilevel"/>
    <w:tmpl w:val="5E208A00"/>
    <w:lvl w:ilvl="0" w:tplc="6122DE18">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214686"/>
    <w:multiLevelType w:val="hybridMultilevel"/>
    <w:tmpl w:val="8346BD88"/>
    <w:lvl w:ilvl="0" w:tplc="546ABE80">
      <w:start w:val="1"/>
      <w:numFmt w:val="bullet"/>
      <w:lvlText w:val=""/>
      <w:lvlJc w:val="left"/>
      <w:pPr>
        <w:tabs>
          <w:tab w:val="num" w:pos="720"/>
        </w:tabs>
        <w:ind w:left="720" w:hanging="360"/>
      </w:pPr>
      <w:rPr>
        <w:rFonts w:ascii="Symbol" w:hAnsi="Symbol" w:hint="default"/>
        <w:sz w:val="20"/>
      </w:rPr>
    </w:lvl>
    <w:lvl w:ilvl="1" w:tplc="CBFAA9A6" w:tentative="1">
      <w:start w:val="1"/>
      <w:numFmt w:val="bullet"/>
      <w:lvlText w:val="o"/>
      <w:lvlJc w:val="left"/>
      <w:pPr>
        <w:tabs>
          <w:tab w:val="num" w:pos="1440"/>
        </w:tabs>
        <w:ind w:left="1440" w:hanging="360"/>
      </w:pPr>
      <w:rPr>
        <w:rFonts w:ascii="Courier New" w:hAnsi="Courier New" w:hint="default"/>
        <w:sz w:val="20"/>
      </w:rPr>
    </w:lvl>
    <w:lvl w:ilvl="2" w:tplc="B848572C" w:tentative="1">
      <w:start w:val="1"/>
      <w:numFmt w:val="bullet"/>
      <w:lvlText w:val=""/>
      <w:lvlJc w:val="left"/>
      <w:pPr>
        <w:tabs>
          <w:tab w:val="num" w:pos="2160"/>
        </w:tabs>
        <w:ind w:left="2160" w:hanging="360"/>
      </w:pPr>
      <w:rPr>
        <w:rFonts w:ascii="Wingdings" w:hAnsi="Wingdings" w:hint="default"/>
        <w:sz w:val="20"/>
      </w:rPr>
    </w:lvl>
    <w:lvl w:ilvl="3" w:tplc="B038FB1C" w:tentative="1">
      <w:start w:val="1"/>
      <w:numFmt w:val="bullet"/>
      <w:lvlText w:val=""/>
      <w:lvlJc w:val="left"/>
      <w:pPr>
        <w:tabs>
          <w:tab w:val="num" w:pos="2880"/>
        </w:tabs>
        <w:ind w:left="2880" w:hanging="360"/>
      </w:pPr>
      <w:rPr>
        <w:rFonts w:ascii="Wingdings" w:hAnsi="Wingdings" w:hint="default"/>
        <w:sz w:val="20"/>
      </w:rPr>
    </w:lvl>
    <w:lvl w:ilvl="4" w:tplc="1EC02D8C" w:tentative="1">
      <w:start w:val="1"/>
      <w:numFmt w:val="bullet"/>
      <w:lvlText w:val=""/>
      <w:lvlJc w:val="left"/>
      <w:pPr>
        <w:tabs>
          <w:tab w:val="num" w:pos="3600"/>
        </w:tabs>
        <w:ind w:left="3600" w:hanging="360"/>
      </w:pPr>
      <w:rPr>
        <w:rFonts w:ascii="Wingdings" w:hAnsi="Wingdings" w:hint="default"/>
        <w:sz w:val="20"/>
      </w:rPr>
    </w:lvl>
    <w:lvl w:ilvl="5" w:tplc="DA929FE4" w:tentative="1">
      <w:start w:val="1"/>
      <w:numFmt w:val="bullet"/>
      <w:lvlText w:val=""/>
      <w:lvlJc w:val="left"/>
      <w:pPr>
        <w:tabs>
          <w:tab w:val="num" w:pos="4320"/>
        </w:tabs>
        <w:ind w:left="4320" w:hanging="360"/>
      </w:pPr>
      <w:rPr>
        <w:rFonts w:ascii="Wingdings" w:hAnsi="Wingdings" w:hint="default"/>
        <w:sz w:val="20"/>
      </w:rPr>
    </w:lvl>
    <w:lvl w:ilvl="6" w:tplc="6E16B116" w:tentative="1">
      <w:start w:val="1"/>
      <w:numFmt w:val="bullet"/>
      <w:lvlText w:val=""/>
      <w:lvlJc w:val="left"/>
      <w:pPr>
        <w:tabs>
          <w:tab w:val="num" w:pos="5040"/>
        </w:tabs>
        <w:ind w:left="5040" w:hanging="360"/>
      </w:pPr>
      <w:rPr>
        <w:rFonts w:ascii="Wingdings" w:hAnsi="Wingdings" w:hint="default"/>
        <w:sz w:val="20"/>
      </w:rPr>
    </w:lvl>
    <w:lvl w:ilvl="7" w:tplc="16B0A690" w:tentative="1">
      <w:start w:val="1"/>
      <w:numFmt w:val="bullet"/>
      <w:lvlText w:val=""/>
      <w:lvlJc w:val="left"/>
      <w:pPr>
        <w:tabs>
          <w:tab w:val="num" w:pos="5760"/>
        </w:tabs>
        <w:ind w:left="5760" w:hanging="360"/>
      </w:pPr>
      <w:rPr>
        <w:rFonts w:ascii="Wingdings" w:hAnsi="Wingdings" w:hint="default"/>
        <w:sz w:val="20"/>
      </w:rPr>
    </w:lvl>
    <w:lvl w:ilvl="8" w:tplc="4C32AF3E"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5C1D8F"/>
    <w:multiLevelType w:val="hybridMultilevel"/>
    <w:tmpl w:val="10DE5250"/>
    <w:lvl w:ilvl="0" w:tplc="23DE434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56069EC"/>
    <w:multiLevelType w:val="hybridMultilevel"/>
    <w:tmpl w:val="948A01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BB4547"/>
    <w:multiLevelType w:val="hybridMultilevel"/>
    <w:tmpl w:val="F8EE60CC"/>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0B2434"/>
    <w:multiLevelType w:val="hybridMultilevel"/>
    <w:tmpl w:val="04A223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6D3D90"/>
    <w:multiLevelType w:val="hybridMultilevel"/>
    <w:tmpl w:val="A95228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A3C4891"/>
    <w:multiLevelType w:val="hybridMultilevel"/>
    <w:tmpl w:val="63EC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BF5FF8"/>
    <w:multiLevelType w:val="hybridMultilevel"/>
    <w:tmpl w:val="DA72E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387A08"/>
    <w:multiLevelType w:val="hybridMultilevel"/>
    <w:tmpl w:val="BC5A60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0A82647"/>
    <w:multiLevelType w:val="hybridMultilevel"/>
    <w:tmpl w:val="530ED658"/>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8C6C65"/>
    <w:multiLevelType w:val="hybridMultilevel"/>
    <w:tmpl w:val="6B145E14"/>
    <w:lvl w:ilvl="0" w:tplc="22428BB8">
      <w:start w:val="1"/>
      <w:numFmt w:val="bullet"/>
      <w:lvlText w:val="o"/>
      <w:lvlJc w:val="left"/>
      <w:pPr>
        <w:tabs>
          <w:tab w:val="num" w:pos="720"/>
        </w:tabs>
        <w:ind w:left="720" w:hanging="360"/>
      </w:pPr>
      <w:rPr>
        <w:rFonts w:ascii="Courier New" w:hAnsi="Courier New" w:hint="default"/>
        <w:sz w:val="20"/>
      </w:rPr>
    </w:lvl>
    <w:lvl w:ilvl="1" w:tplc="7736C710" w:tentative="1">
      <w:start w:val="1"/>
      <w:numFmt w:val="bullet"/>
      <w:lvlText w:val="o"/>
      <w:lvlJc w:val="left"/>
      <w:pPr>
        <w:tabs>
          <w:tab w:val="num" w:pos="1440"/>
        </w:tabs>
        <w:ind w:left="1440" w:hanging="360"/>
      </w:pPr>
      <w:rPr>
        <w:rFonts w:ascii="Courier New" w:hAnsi="Courier New" w:hint="default"/>
        <w:sz w:val="20"/>
      </w:rPr>
    </w:lvl>
    <w:lvl w:ilvl="2" w:tplc="421A61CA" w:tentative="1">
      <w:start w:val="1"/>
      <w:numFmt w:val="bullet"/>
      <w:lvlText w:val="o"/>
      <w:lvlJc w:val="left"/>
      <w:pPr>
        <w:tabs>
          <w:tab w:val="num" w:pos="2160"/>
        </w:tabs>
        <w:ind w:left="2160" w:hanging="360"/>
      </w:pPr>
      <w:rPr>
        <w:rFonts w:ascii="Courier New" w:hAnsi="Courier New" w:hint="default"/>
        <w:sz w:val="20"/>
      </w:rPr>
    </w:lvl>
    <w:lvl w:ilvl="3" w:tplc="0B5E68CA" w:tentative="1">
      <w:start w:val="1"/>
      <w:numFmt w:val="bullet"/>
      <w:lvlText w:val="o"/>
      <w:lvlJc w:val="left"/>
      <w:pPr>
        <w:tabs>
          <w:tab w:val="num" w:pos="2880"/>
        </w:tabs>
        <w:ind w:left="2880" w:hanging="360"/>
      </w:pPr>
      <w:rPr>
        <w:rFonts w:ascii="Courier New" w:hAnsi="Courier New" w:hint="default"/>
        <w:sz w:val="20"/>
      </w:rPr>
    </w:lvl>
    <w:lvl w:ilvl="4" w:tplc="729662B4" w:tentative="1">
      <w:start w:val="1"/>
      <w:numFmt w:val="bullet"/>
      <w:lvlText w:val="o"/>
      <w:lvlJc w:val="left"/>
      <w:pPr>
        <w:tabs>
          <w:tab w:val="num" w:pos="3600"/>
        </w:tabs>
        <w:ind w:left="3600" w:hanging="360"/>
      </w:pPr>
      <w:rPr>
        <w:rFonts w:ascii="Courier New" w:hAnsi="Courier New" w:hint="default"/>
        <w:sz w:val="20"/>
      </w:rPr>
    </w:lvl>
    <w:lvl w:ilvl="5" w:tplc="ED289A40" w:tentative="1">
      <w:start w:val="1"/>
      <w:numFmt w:val="bullet"/>
      <w:lvlText w:val="o"/>
      <w:lvlJc w:val="left"/>
      <w:pPr>
        <w:tabs>
          <w:tab w:val="num" w:pos="4320"/>
        </w:tabs>
        <w:ind w:left="4320" w:hanging="360"/>
      </w:pPr>
      <w:rPr>
        <w:rFonts w:ascii="Courier New" w:hAnsi="Courier New" w:hint="default"/>
        <w:sz w:val="20"/>
      </w:rPr>
    </w:lvl>
    <w:lvl w:ilvl="6" w:tplc="09D0F196" w:tentative="1">
      <w:start w:val="1"/>
      <w:numFmt w:val="bullet"/>
      <w:lvlText w:val="o"/>
      <w:lvlJc w:val="left"/>
      <w:pPr>
        <w:tabs>
          <w:tab w:val="num" w:pos="5040"/>
        </w:tabs>
        <w:ind w:left="5040" w:hanging="360"/>
      </w:pPr>
      <w:rPr>
        <w:rFonts w:ascii="Courier New" w:hAnsi="Courier New" w:hint="default"/>
        <w:sz w:val="20"/>
      </w:rPr>
    </w:lvl>
    <w:lvl w:ilvl="7" w:tplc="AE0EF192" w:tentative="1">
      <w:start w:val="1"/>
      <w:numFmt w:val="bullet"/>
      <w:lvlText w:val="o"/>
      <w:lvlJc w:val="left"/>
      <w:pPr>
        <w:tabs>
          <w:tab w:val="num" w:pos="5760"/>
        </w:tabs>
        <w:ind w:left="5760" w:hanging="360"/>
      </w:pPr>
      <w:rPr>
        <w:rFonts w:ascii="Courier New" w:hAnsi="Courier New" w:hint="default"/>
        <w:sz w:val="20"/>
      </w:rPr>
    </w:lvl>
    <w:lvl w:ilvl="8" w:tplc="01ECF260"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451E489B"/>
    <w:multiLevelType w:val="hybridMultilevel"/>
    <w:tmpl w:val="4956DC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57E24C8"/>
    <w:multiLevelType w:val="hybridMultilevel"/>
    <w:tmpl w:val="8C8C3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ED6700"/>
    <w:multiLevelType w:val="hybridMultilevel"/>
    <w:tmpl w:val="5DA04DD2"/>
    <w:lvl w:ilvl="0" w:tplc="FE20D374">
      <w:start w:val="1"/>
      <w:numFmt w:val="bullet"/>
      <w:lvlText w:val="o"/>
      <w:lvlJc w:val="left"/>
      <w:pPr>
        <w:tabs>
          <w:tab w:val="num" w:pos="720"/>
        </w:tabs>
        <w:ind w:left="720" w:hanging="360"/>
      </w:pPr>
      <w:rPr>
        <w:rFonts w:ascii="Courier New" w:hAnsi="Courier New" w:hint="default"/>
        <w:sz w:val="20"/>
      </w:rPr>
    </w:lvl>
    <w:lvl w:ilvl="1" w:tplc="A1167114" w:tentative="1">
      <w:start w:val="1"/>
      <w:numFmt w:val="bullet"/>
      <w:lvlText w:val="o"/>
      <w:lvlJc w:val="left"/>
      <w:pPr>
        <w:tabs>
          <w:tab w:val="num" w:pos="1440"/>
        </w:tabs>
        <w:ind w:left="1440" w:hanging="360"/>
      </w:pPr>
      <w:rPr>
        <w:rFonts w:ascii="Courier New" w:hAnsi="Courier New" w:hint="default"/>
        <w:sz w:val="20"/>
      </w:rPr>
    </w:lvl>
    <w:lvl w:ilvl="2" w:tplc="76CA95D8" w:tentative="1">
      <w:start w:val="1"/>
      <w:numFmt w:val="bullet"/>
      <w:lvlText w:val="o"/>
      <w:lvlJc w:val="left"/>
      <w:pPr>
        <w:tabs>
          <w:tab w:val="num" w:pos="2160"/>
        </w:tabs>
        <w:ind w:left="2160" w:hanging="360"/>
      </w:pPr>
      <w:rPr>
        <w:rFonts w:ascii="Courier New" w:hAnsi="Courier New" w:hint="default"/>
        <w:sz w:val="20"/>
      </w:rPr>
    </w:lvl>
    <w:lvl w:ilvl="3" w:tplc="2E8278C6" w:tentative="1">
      <w:start w:val="1"/>
      <w:numFmt w:val="bullet"/>
      <w:lvlText w:val="o"/>
      <w:lvlJc w:val="left"/>
      <w:pPr>
        <w:tabs>
          <w:tab w:val="num" w:pos="2880"/>
        </w:tabs>
        <w:ind w:left="2880" w:hanging="360"/>
      </w:pPr>
      <w:rPr>
        <w:rFonts w:ascii="Courier New" w:hAnsi="Courier New" w:hint="default"/>
        <w:sz w:val="20"/>
      </w:rPr>
    </w:lvl>
    <w:lvl w:ilvl="4" w:tplc="DEBEBAC0" w:tentative="1">
      <w:start w:val="1"/>
      <w:numFmt w:val="bullet"/>
      <w:lvlText w:val="o"/>
      <w:lvlJc w:val="left"/>
      <w:pPr>
        <w:tabs>
          <w:tab w:val="num" w:pos="3600"/>
        </w:tabs>
        <w:ind w:left="3600" w:hanging="360"/>
      </w:pPr>
      <w:rPr>
        <w:rFonts w:ascii="Courier New" w:hAnsi="Courier New" w:hint="default"/>
        <w:sz w:val="20"/>
      </w:rPr>
    </w:lvl>
    <w:lvl w:ilvl="5" w:tplc="C900A748" w:tentative="1">
      <w:start w:val="1"/>
      <w:numFmt w:val="bullet"/>
      <w:lvlText w:val="o"/>
      <w:lvlJc w:val="left"/>
      <w:pPr>
        <w:tabs>
          <w:tab w:val="num" w:pos="4320"/>
        </w:tabs>
        <w:ind w:left="4320" w:hanging="360"/>
      </w:pPr>
      <w:rPr>
        <w:rFonts w:ascii="Courier New" w:hAnsi="Courier New" w:hint="default"/>
        <w:sz w:val="20"/>
      </w:rPr>
    </w:lvl>
    <w:lvl w:ilvl="6" w:tplc="DE8E81CA" w:tentative="1">
      <w:start w:val="1"/>
      <w:numFmt w:val="bullet"/>
      <w:lvlText w:val="o"/>
      <w:lvlJc w:val="left"/>
      <w:pPr>
        <w:tabs>
          <w:tab w:val="num" w:pos="5040"/>
        </w:tabs>
        <w:ind w:left="5040" w:hanging="360"/>
      </w:pPr>
      <w:rPr>
        <w:rFonts w:ascii="Courier New" w:hAnsi="Courier New" w:hint="default"/>
        <w:sz w:val="20"/>
      </w:rPr>
    </w:lvl>
    <w:lvl w:ilvl="7" w:tplc="C0DE8976" w:tentative="1">
      <w:start w:val="1"/>
      <w:numFmt w:val="bullet"/>
      <w:lvlText w:val="o"/>
      <w:lvlJc w:val="left"/>
      <w:pPr>
        <w:tabs>
          <w:tab w:val="num" w:pos="5760"/>
        </w:tabs>
        <w:ind w:left="5760" w:hanging="360"/>
      </w:pPr>
      <w:rPr>
        <w:rFonts w:ascii="Courier New" w:hAnsi="Courier New" w:hint="default"/>
        <w:sz w:val="20"/>
      </w:rPr>
    </w:lvl>
    <w:lvl w:ilvl="8" w:tplc="0F2412B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4E281246"/>
    <w:multiLevelType w:val="hybridMultilevel"/>
    <w:tmpl w:val="7C2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1730A1"/>
    <w:multiLevelType w:val="hybridMultilevel"/>
    <w:tmpl w:val="5CAEF8A0"/>
    <w:name w:val="AutoList12"/>
    <w:lvl w:ilvl="0" w:tplc="17E27A3E">
      <w:start w:val="21"/>
      <w:numFmt w:val="decimal"/>
      <w:lvlText w:val="%1."/>
      <w:lvlJc w:val="left"/>
      <w:pPr>
        <w:ind w:left="0" w:firstLine="0"/>
      </w:pPr>
      <w:rPr>
        <w:rFonts w:hint="default"/>
      </w:rPr>
    </w:lvl>
    <w:lvl w:ilvl="1" w:tplc="2026C450">
      <w:start w:val="1"/>
      <w:numFmt w:val="decimal"/>
      <w:lvlText w:val="%2."/>
      <w:lvlJc w:val="left"/>
      <w:pPr>
        <w:ind w:left="0" w:firstLine="0"/>
      </w:pPr>
      <w:rPr>
        <w:rFonts w:hint="default"/>
      </w:rPr>
    </w:lvl>
    <w:lvl w:ilvl="2" w:tplc="E02C7A68">
      <w:start w:val="1"/>
      <w:numFmt w:val="decimal"/>
      <w:lvlText w:val="%3."/>
      <w:lvlJc w:val="left"/>
      <w:pPr>
        <w:ind w:left="0" w:firstLine="0"/>
      </w:pPr>
      <w:rPr>
        <w:rFonts w:hint="default"/>
      </w:rPr>
    </w:lvl>
    <w:lvl w:ilvl="3" w:tplc="70B2CC72">
      <w:start w:val="1"/>
      <w:numFmt w:val="decimal"/>
      <w:lvlText w:val="%4."/>
      <w:lvlJc w:val="left"/>
      <w:pPr>
        <w:ind w:left="0" w:firstLine="0"/>
      </w:pPr>
      <w:rPr>
        <w:rFonts w:hint="default"/>
      </w:rPr>
    </w:lvl>
    <w:lvl w:ilvl="4" w:tplc="DBBA0C40">
      <w:start w:val="1"/>
      <w:numFmt w:val="decimal"/>
      <w:lvlText w:val="%5."/>
      <w:lvlJc w:val="left"/>
      <w:pPr>
        <w:ind w:left="0" w:firstLine="0"/>
      </w:pPr>
      <w:rPr>
        <w:rFonts w:hint="default"/>
      </w:rPr>
    </w:lvl>
    <w:lvl w:ilvl="5" w:tplc="5792D4E0">
      <w:start w:val="1"/>
      <w:numFmt w:val="decimal"/>
      <w:lvlText w:val="%6."/>
      <w:lvlJc w:val="left"/>
      <w:pPr>
        <w:ind w:left="0" w:firstLine="0"/>
      </w:pPr>
      <w:rPr>
        <w:rFonts w:hint="default"/>
      </w:rPr>
    </w:lvl>
    <w:lvl w:ilvl="6" w:tplc="0C28DDEE">
      <w:start w:val="1"/>
      <w:numFmt w:val="decimal"/>
      <w:lvlText w:val="%7."/>
      <w:lvlJc w:val="left"/>
      <w:pPr>
        <w:ind w:left="0" w:firstLine="0"/>
      </w:pPr>
      <w:rPr>
        <w:rFonts w:hint="default"/>
      </w:rPr>
    </w:lvl>
    <w:lvl w:ilvl="7" w:tplc="7E9EFC1A">
      <w:start w:val="1"/>
      <w:numFmt w:val="decimal"/>
      <w:lvlText w:val="%8."/>
      <w:lvlJc w:val="left"/>
      <w:pPr>
        <w:ind w:left="0" w:firstLine="0"/>
      </w:pPr>
      <w:rPr>
        <w:rFonts w:hint="default"/>
      </w:rPr>
    </w:lvl>
    <w:lvl w:ilvl="8" w:tplc="0EA646E0">
      <w:numFmt w:val="decimal"/>
      <w:lvlText w:val=""/>
      <w:lvlJc w:val="left"/>
      <w:pPr>
        <w:ind w:left="0" w:firstLine="0"/>
      </w:pPr>
      <w:rPr>
        <w:rFonts w:hint="default"/>
      </w:rPr>
    </w:lvl>
  </w:abstractNum>
  <w:abstractNum w:abstractNumId="45" w15:restartNumberingAfterBreak="0">
    <w:nsid w:val="53896A70"/>
    <w:multiLevelType w:val="hybridMultilevel"/>
    <w:tmpl w:val="2B6C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9533CF"/>
    <w:multiLevelType w:val="multilevel"/>
    <w:tmpl w:val="761C7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F659CD"/>
    <w:multiLevelType w:val="hybridMultilevel"/>
    <w:tmpl w:val="A6BCE6CE"/>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412B97"/>
    <w:multiLevelType w:val="multilevel"/>
    <w:tmpl w:val="0854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CF3451"/>
    <w:multiLevelType w:val="hybridMultilevel"/>
    <w:tmpl w:val="9FCE1DC2"/>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9B3F7C"/>
    <w:multiLevelType w:val="hybridMultilevel"/>
    <w:tmpl w:val="7472A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9627BF"/>
    <w:multiLevelType w:val="hybridMultilevel"/>
    <w:tmpl w:val="F9D0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AA2DED"/>
    <w:multiLevelType w:val="hybridMultilevel"/>
    <w:tmpl w:val="4438A28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3076D1"/>
    <w:multiLevelType w:val="hybridMultilevel"/>
    <w:tmpl w:val="1EB0CF26"/>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A2482D"/>
    <w:multiLevelType w:val="hybridMultilevel"/>
    <w:tmpl w:val="07745E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C17780"/>
    <w:multiLevelType w:val="multilevel"/>
    <w:tmpl w:val="95021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8571E8"/>
    <w:multiLevelType w:val="multilevel"/>
    <w:tmpl w:val="4D50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BE61E7A"/>
    <w:multiLevelType w:val="hybridMultilevel"/>
    <w:tmpl w:val="B6848968"/>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8563D0"/>
    <w:multiLevelType w:val="hybridMultilevel"/>
    <w:tmpl w:val="CF601A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CD24D1"/>
    <w:multiLevelType w:val="hybridMultilevel"/>
    <w:tmpl w:val="34EEE9FE"/>
    <w:lvl w:ilvl="0" w:tplc="6122DE18">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F36D9A"/>
    <w:multiLevelType w:val="hybridMultilevel"/>
    <w:tmpl w:val="188AD634"/>
    <w:lvl w:ilvl="0" w:tplc="6122DE1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69503F"/>
    <w:multiLevelType w:val="hybridMultilevel"/>
    <w:tmpl w:val="8C82D4FA"/>
    <w:lvl w:ilvl="0" w:tplc="3A88D2DE">
      <w:start w:val="1"/>
      <w:numFmt w:val="decimal"/>
      <w:lvlText w:val="%1."/>
      <w:lvlJc w:val="left"/>
      <w:pPr>
        <w:ind w:left="1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B6D604">
      <w:start w:val="1"/>
      <w:numFmt w:val="lowerLetter"/>
      <w:lvlText w:val="%2"/>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8AFEF8">
      <w:start w:val="1"/>
      <w:numFmt w:val="lowerRoman"/>
      <w:lvlText w:val="%3"/>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E61E4C">
      <w:start w:val="1"/>
      <w:numFmt w:val="decimal"/>
      <w:lvlText w:val="%4"/>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40F33A">
      <w:start w:val="1"/>
      <w:numFmt w:val="lowerLetter"/>
      <w:lvlText w:val="%5"/>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1C167C">
      <w:start w:val="1"/>
      <w:numFmt w:val="lowerRoman"/>
      <w:lvlText w:val="%6"/>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865E96">
      <w:start w:val="1"/>
      <w:numFmt w:val="decimal"/>
      <w:lvlText w:val="%7"/>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0422E4">
      <w:start w:val="1"/>
      <w:numFmt w:val="lowerLetter"/>
      <w:lvlText w:val="%8"/>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DA1D20">
      <w:start w:val="1"/>
      <w:numFmt w:val="lowerRoman"/>
      <w:lvlText w:val="%9"/>
      <w:lvlJc w:val="left"/>
      <w:pPr>
        <w:ind w:left="7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19658588">
    <w:abstractNumId w:val="25"/>
  </w:num>
  <w:num w:numId="2" w16cid:durableId="1874148800">
    <w:abstractNumId w:val="33"/>
  </w:num>
  <w:num w:numId="3" w16cid:durableId="1256208631">
    <w:abstractNumId w:val="31"/>
  </w:num>
  <w:num w:numId="4" w16cid:durableId="1152986182">
    <w:abstractNumId w:val="38"/>
  </w:num>
  <w:num w:numId="5" w16cid:durableId="1418597663">
    <w:abstractNumId w:val="51"/>
  </w:num>
  <w:num w:numId="6" w16cid:durableId="324017103">
    <w:abstractNumId w:val="54"/>
  </w:num>
  <w:num w:numId="7" w16cid:durableId="207649831">
    <w:abstractNumId w:val="3"/>
  </w:num>
  <w:num w:numId="8" w16cid:durableId="1095058889">
    <w:abstractNumId w:val="36"/>
  </w:num>
  <w:num w:numId="9" w16cid:durableId="986087131">
    <w:abstractNumId w:val="18"/>
  </w:num>
  <w:num w:numId="10" w16cid:durableId="1649823645">
    <w:abstractNumId w:val="53"/>
  </w:num>
  <w:num w:numId="11" w16cid:durableId="2106294099">
    <w:abstractNumId w:val="12"/>
  </w:num>
  <w:num w:numId="12" w16cid:durableId="275990315">
    <w:abstractNumId w:val="49"/>
  </w:num>
  <w:num w:numId="13" w16cid:durableId="1490629509">
    <w:abstractNumId w:val="2"/>
  </w:num>
  <w:num w:numId="14" w16cid:durableId="471564167">
    <w:abstractNumId w:val="22"/>
  </w:num>
  <w:num w:numId="15" w16cid:durableId="989597095">
    <w:abstractNumId w:val="28"/>
  </w:num>
  <w:num w:numId="16" w16cid:durableId="1542668539">
    <w:abstractNumId w:val="47"/>
  </w:num>
  <w:num w:numId="17" w16cid:durableId="1610553272">
    <w:abstractNumId w:val="27"/>
  </w:num>
  <w:num w:numId="18" w16cid:durableId="241456707">
    <w:abstractNumId w:val="59"/>
  </w:num>
  <w:num w:numId="19" w16cid:durableId="1939092835">
    <w:abstractNumId w:val="8"/>
  </w:num>
  <w:num w:numId="20" w16cid:durableId="1049110316">
    <w:abstractNumId w:val="32"/>
  </w:num>
  <w:num w:numId="21" w16cid:durableId="1547832750">
    <w:abstractNumId w:val="57"/>
  </w:num>
  <w:num w:numId="22" w16cid:durableId="2093891330">
    <w:abstractNumId w:val="60"/>
  </w:num>
  <w:num w:numId="23" w16cid:durableId="1474254738">
    <w:abstractNumId w:val="10"/>
  </w:num>
  <w:num w:numId="24" w16cid:durableId="317224518">
    <w:abstractNumId w:val="13"/>
  </w:num>
  <w:num w:numId="25" w16cid:durableId="144473335">
    <w:abstractNumId w:val="29"/>
  </w:num>
  <w:num w:numId="26" w16cid:durableId="3090418">
    <w:abstractNumId w:val="20"/>
  </w:num>
  <w:num w:numId="27" w16cid:durableId="402070710">
    <w:abstractNumId w:val="30"/>
  </w:num>
  <w:num w:numId="28" w16cid:durableId="901521499">
    <w:abstractNumId w:val="37"/>
  </w:num>
  <w:num w:numId="29" w16cid:durableId="368453647">
    <w:abstractNumId w:val="15"/>
  </w:num>
  <w:num w:numId="30" w16cid:durableId="1755279441">
    <w:abstractNumId w:val="39"/>
  </w:num>
  <w:num w:numId="31" w16cid:durableId="918950904">
    <w:abstractNumId w:val="16"/>
  </w:num>
  <w:num w:numId="32" w16cid:durableId="413087183">
    <w:abstractNumId w:val="42"/>
  </w:num>
  <w:num w:numId="33" w16cid:durableId="1814103813">
    <w:abstractNumId w:val="11"/>
  </w:num>
  <w:num w:numId="34" w16cid:durableId="52390893">
    <w:abstractNumId w:val="9"/>
  </w:num>
  <w:num w:numId="35" w16cid:durableId="1193222571">
    <w:abstractNumId w:val="5"/>
  </w:num>
  <w:num w:numId="36" w16cid:durableId="218781946">
    <w:abstractNumId w:val="4"/>
  </w:num>
  <w:num w:numId="37" w16cid:durableId="657996263">
    <w:abstractNumId w:val="61"/>
  </w:num>
  <w:num w:numId="38" w16cid:durableId="577597003">
    <w:abstractNumId w:val="7"/>
  </w:num>
  <w:num w:numId="39" w16cid:durableId="777717934">
    <w:abstractNumId w:val="23"/>
  </w:num>
  <w:num w:numId="40" w16cid:durableId="1401752162">
    <w:abstractNumId w:val="56"/>
  </w:num>
  <w:num w:numId="41" w16cid:durableId="1815683540">
    <w:abstractNumId w:val="40"/>
  </w:num>
  <w:num w:numId="42" w16cid:durableId="21395805">
    <w:abstractNumId w:val="1"/>
  </w:num>
  <w:num w:numId="43" w16cid:durableId="1946300170">
    <w:abstractNumId w:val="45"/>
  </w:num>
  <w:num w:numId="44" w16cid:durableId="187135427">
    <w:abstractNumId w:val="14"/>
  </w:num>
  <w:num w:numId="45" w16cid:durableId="1647515834">
    <w:abstractNumId w:val="50"/>
  </w:num>
  <w:num w:numId="46" w16cid:durableId="1694384336">
    <w:abstractNumId w:val="55"/>
  </w:num>
  <w:num w:numId="47" w16cid:durableId="796486641">
    <w:abstractNumId w:val="34"/>
  </w:num>
  <w:num w:numId="48" w16cid:durableId="2059084680">
    <w:abstractNumId w:val="46"/>
  </w:num>
  <w:num w:numId="49" w16cid:durableId="2097167891">
    <w:abstractNumId w:val="48"/>
  </w:num>
  <w:num w:numId="50" w16cid:durableId="1890071704">
    <w:abstractNumId w:val="24"/>
  </w:num>
  <w:num w:numId="51" w16cid:durableId="2114863666">
    <w:abstractNumId w:val="6"/>
  </w:num>
  <w:num w:numId="52" w16cid:durableId="1355304972">
    <w:abstractNumId w:val="21"/>
  </w:num>
  <w:num w:numId="53" w16cid:durableId="260338666">
    <w:abstractNumId w:val="17"/>
  </w:num>
  <w:num w:numId="54" w16cid:durableId="264118431">
    <w:abstractNumId w:val="35"/>
  </w:num>
  <w:num w:numId="55" w16cid:durableId="1354528480">
    <w:abstractNumId w:val="26"/>
  </w:num>
  <w:num w:numId="56" w16cid:durableId="1925843378">
    <w:abstractNumId w:val="52"/>
  </w:num>
  <w:num w:numId="57" w16cid:durableId="972715691">
    <w:abstractNumId w:val="43"/>
  </w:num>
  <w:num w:numId="58" w16cid:durableId="1973559932">
    <w:abstractNumId w:val="19"/>
  </w:num>
  <w:num w:numId="59" w16cid:durableId="1386299764">
    <w:abstractNumId w:val="41"/>
  </w:num>
  <w:num w:numId="60" w16cid:durableId="1460300442">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A2"/>
    <w:rsid w:val="0000241D"/>
    <w:rsid w:val="000025C6"/>
    <w:rsid w:val="0000261D"/>
    <w:rsid w:val="0000485B"/>
    <w:rsid w:val="00004D8B"/>
    <w:rsid w:val="00005183"/>
    <w:rsid w:val="00005416"/>
    <w:rsid w:val="000065B7"/>
    <w:rsid w:val="00012A10"/>
    <w:rsid w:val="000149BA"/>
    <w:rsid w:val="00015973"/>
    <w:rsid w:val="00016410"/>
    <w:rsid w:val="000165EA"/>
    <w:rsid w:val="00016D72"/>
    <w:rsid w:val="00016ED3"/>
    <w:rsid w:val="0002244E"/>
    <w:rsid w:val="00023337"/>
    <w:rsid w:val="00024078"/>
    <w:rsid w:val="000245B8"/>
    <w:rsid w:val="00024E3D"/>
    <w:rsid w:val="00024EC3"/>
    <w:rsid w:val="00025DFB"/>
    <w:rsid w:val="000260C9"/>
    <w:rsid w:val="000272F8"/>
    <w:rsid w:val="000275F5"/>
    <w:rsid w:val="000301D2"/>
    <w:rsid w:val="00030D54"/>
    <w:rsid w:val="00031595"/>
    <w:rsid w:val="00031B62"/>
    <w:rsid w:val="00032EDB"/>
    <w:rsid w:val="0003351D"/>
    <w:rsid w:val="00033B24"/>
    <w:rsid w:val="0003412A"/>
    <w:rsid w:val="00035E0C"/>
    <w:rsid w:val="00037C6E"/>
    <w:rsid w:val="00037D64"/>
    <w:rsid w:val="00040330"/>
    <w:rsid w:val="00040714"/>
    <w:rsid w:val="00040F10"/>
    <w:rsid w:val="00041B76"/>
    <w:rsid w:val="000428A5"/>
    <w:rsid w:val="00042A53"/>
    <w:rsid w:val="00042AA6"/>
    <w:rsid w:val="000433DB"/>
    <w:rsid w:val="00043DBA"/>
    <w:rsid w:val="000449D3"/>
    <w:rsid w:val="00044ED2"/>
    <w:rsid w:val="000472ED"/>
    <w:rsid w:val="00047C2D"/>
    <w:rsid w:val="000503BD"/>
    <w:rsid w:val="0005083C"/>
    <w:rsid w:val="00050847"/>
    <w:rsid w:val="0005230B"/>
    <w:rsid w:val="000524E5"/>
    <w:rsid w:val="00052633"/>
    <w:rsid w:val="00053BAA"/>
    <w:rsid w:val="00054D58"/>
    <w:rsid w:val="00055802"/>
    <w:rsid w:val="00056657"/>
    <w:rsid w:val="00056904"/>
    <w:rsid w:val="00061A4B"/>
    <w:rsid w:val="00061B7F"/>
    <w:rsid w:val="0006367E"/>
    <w:rsid w:val="000636E3"/>
    <w:rsid w:val="00063C65"/>
    <w:rsid w:val="00063D03"/>
    <w:rsid w:val="00063EF4"/>
    <w:rsid w:val="00064440"/>
    <w:rsid w:val="00065A74"/>
    <w:rsid w:val="000664F0"/>
    <w:rsid w:val="00066D98"/>
    <w:rsid w:val="00067B8D"/>
    <w:rsid w:val="00067F2D"/>
    <w:rsid w:val="0007072B"/>
    <w:rsid w:val="000712BD"/>
    <w:rsid w:val="00071A0F"/>
    <w:rsid w:val="00071BB0"/>
    <w:rsid w:val="00071E90"/>
    <w:rsid w:val="00072695"/>
    <w:rsid w:val="000735D7"/>
    <w:rsid w:val="000737A4"/>
    <w:rsid w:val="00073D25"/>
    <w:rsid w:val="0007409E"/>
    <w:rsid w:val="000746AE"/>
    <w:rsid w:val="00074870"/>
    <w:rsid w:val="00080449"/>
    <w:rsid w:val="00082895"/>
    <w:rsid w:val="00082A4D"/>
    <w:rsid w:val="00082CD5"/>
    <w:rsid w:val="000836C9"/>
    <w:rsid w:val="00084E5E"/>
    <w:rsid w:val="00085194"/>
    <w:rsid w:val="000860D2"/>
    <w:rsid w:val="000861DC"/>
    <w:rsid w:val="0008681F"/>
    <w:rsid w:val="000904D3"/>
    <w:rsid w:val="000917CC"/>
    <w:rsid w:val="00092E7F"/>
    <w:rsid w:val="000935A8"/>
    <w:rsid w:val="00093624"/>
    <w:rsid w:val="00094DB9"/>
    <w:rsid w:val="00095D26"/>
    <w:rsid w:val="00097FEC"/>
    <w:rsid w:val="000A03DB"/>
    <w:rsid w:val="000A08DC"/>
    <w:rsid w:val="000A1658"/>
    <w:rsid w:val="000A204C"/>
    <w:rsid w:val="000A20EE"/>
    <w:rsid w:val="000A2AE4"/>
    <w:rsid w:val="000A2C94"/>
    <w:rsid w:val="000A327C"/>
    <w:rsid w:val="000A53DA"/>
    <w:rsid w:val="000A54EE"/>
    <w:rsid w:val="000A58F2"/>
    <w:rsid w:val="000A5F12"/>
    <w:rsid w:val="000A7102"/>
    <w:rsid w:val="000A7B74"/>
    <w:rsid w:val="000B0D5B"/>
    <w:rsid w:val="000B1249"/>
    <w:rsid w:val="000B377C"/>
    <w:rsid w:val="000B4278"/>
    <w:rsid w:val="000B5D0E"/>
    <w:rsid w:val="000C058D"/>
    <w:rsid w:val="000C118D"/>
    <w:rsid w:val="000C19F3"/>
    <w:rsid w:val="000C253C"/>
    <w:rsid w:val="000C2568"/>
    <w:rsid w:val="000C4866"/>
    <w:rsid w:val="000C4B0B"/>
    <w:rsid w:val="000C618E"/>
    <w:rsid w:val="000C71C1"/>
    <w:rsid w:val="000D0BD2"/>
    <w:rsid w:val="000D16B4"/>
    <w:rsid w:val="000D18B8"/>
    <w:rsid w:val="000D2A37"/>
    <w:rsid w:val="000D2C2F"/>
    <w:rsid w:val="000D52FD"/>
    <w:rsid w:val="000D5788"/>
    <w:rsid w:val="000D5957"/>
    <w:rsid w:val="000D6C03"/>
    <w:rsid w:val="000D76CF"/>
    <w:rsid w:val="000E1A94"/>
    <w:rsid w:val="000E2C7F"/>
    <w:rsid w:val="000E4782"/>
    <w:rsid w:val="000E67AD"/>
    <w:rsid w:val="000E6824"/>
    <w:rsid w:val="000E6FB1"/>
    <w:rsid w:val="000E7BB8"/>
    <w:rsid w:val="000F1ABE"/>
    <w:rsid w:val="000F1E5A"/>
    <w:rsid w:val="000F2391"/>
    <w:rsid w:val="000F2A20"/>
    <w:rsid w:val="000F32E6"/>
    <w:rsid w:val="000F3379"/>
    <w:rsid w:val="000F43C2"/>
    <w:rsid w:val="000F48F9"/>
    <w:rsid w:val="000F62E8"/>
    <w:rsid w:val="000F6C92"/>
    <w:rsid w:val="000F7EB7"/>
    <w:rsid w:val="00101328"/>
    <w:rsid w:val="00106ED1"/>
    <w:rsid w:val="00107934"/>
    <w:rsid w:val="001108B8"/>
    <w:rsid w:val="00110D10"/>
    <w:rsid w:val="001115FB"/>
    <w:rsid w:val="00111A03"/>
    <w:rsid w:val="00111FB3"/>
    <w:rsid w:val="00112CAE"/>
    <w:rsid w:val="00112DF5"/>
    <w:rsid w:val="00114D21"/>
    <w:rsid w:val="00114F1D"/>
    <w:rsid w:val="00114FD8"/>
    <w:rsid w:val="00115EEE"/>
    <w:rsid w:val="00116EF0"/>
    <w:rsid w:val="00117091"/>
    <w:rsid w:val="00117735"/>
    <w:rsid w:val="00117A6B"/>
    <w:rsid w:val="00117B45"/>
    <w:rsid w:val="00120A24"/>
    <w:rsid w:val="00120A8F"/>
    <w:rsid w:val="00121252"/>
    <w:rsid w:val="00122A33"/>
    <w:rsid w:val="00123738"/>
    <w:rsid w:val="00123EDF"/>
    <w:rsid w:val="001240D5"/>
    <w:rsid w:val="001243A1"/>
    <w:rsid w:val="00126007"/>
    <w:rsid w:val="00127791"/>
    <w:rsid w:val="001279E6"/>
    <w:rsid w:val="00130477"/>
    <w:rsid w:val="00130E3D"/>
    <w:rsid w:val="00131F85"/>
    <w:rsid w:val="001324E5"/>
    <w:rsid w:val="00132A13"/>
    <w:rsid w:val="00132B2A"/>
    <w:rsid w:val="001340C2"/>
    <w:rsid w:val="0013577D"/>
    <w:rsid w:val="001357E4"/>
    <w:rsid w:val="00135B1E"/>
    <w:rsid w:val="00137F8E"/>
    <w:rsid w:val="001404EC"/>
    <w:rsid w:val="0014177D"/>
    <w:rsid w:val="001423AA"/>
    <w:rsid w:val="00142495"/>
    <w:rsid w:val="001429C5"/>
    <w:rsid w:val="00142A67"/>
    <w:rsid w:val="00144292"/>
    <w:rsid w:val="001448BE"/>
    <w:rsid w:val="0014520B"/>
    <w:rsid w:val="00146D65"/>
    <w:rsid w:val="00147F2F"/>
    <w:rsid w:val="00150F7B"/>
    <w:rsid w:val="00152442"/>
    <w:rsid w:val="001527EA"/>
    <w:rsid w:val="00155015"/>
    <w:rsid w:val="00155CA8"/>
    <w:rsid w:val="00156807"/>
    <w:rsid w:val="00156DB5"/>
    <w:rsid w:val="001575CE"/>
    <w:rsid w:val="00157ECB"/>
    <w:rsid w:val="00164D82"/>
    <w:rsid w:val="001662DD"/>
    <w:rsid w:val="0016643B"/>
    <w:rsid w:val="00170748"/>
    <w:rsid w:val="00171240"/>
    <w:rsid w:val="0017134C"/>
    <w:rsid w:val="0017164A"/>
    <w:rsid w:val="001718D9"/>
    <w:rsid w:val="00175744"/>
    <w:rsid w:val="001758F3"/>
    <w:rsid w:val="001760A9"/>
    <w:rsid w:val="00177644"/>
    <w:rsid w:val="00177B23"/>
    <w:rsid w:val="00180787"/>
    <w:rsid w:val="001815F6"/>
    <w:rsid w:val="00182115"/>
    <w:rsid w:val="00182C51"/>
    <w:rsid w:val="00182E86"/>
    <w:rsid w:val="0018440D"/>
    <w:rsid w:val="00184911"/>
    <w:rsid w:val="00184A70"/>
    <w:rsid w:val="00190F4B"/>
    <w:rsid w:val="00191230"/>
    <w:rsid w:val="001912C3"/>
    <w:rsid w:val="001916DE"/>
    <w:rsid w:val="00191D16"/>
    <w:rsid w:val="00193908"/>
    <w:rsid w:val="00193AE1"/>
    <w:rsid w:val="001950FC"/>
    <w:rsid w:val="00196B11"/>
    <w:rsid w:val="001A19D9"/>
    <w:rsid w:val="001A2040"/>
    <w:rsid w:val="001A24EE"/>
    <w:rsid w:val="001A252F"/>
    <w:rsid w:val="001A514B"/>
    <w:rsid w:val="001A5176"/>
    <w:rsid w:val="001A6188"/>
    <w:rsid w:val="001A66EE"/>
    <w:rsid w:val="001B0B24"/>
    <w:rsid w:val="001B12D0"/>
    <w:rsid w:val="001B21C2"/>
    <w:rsid w:val="001B2FE4"/>
    <w:rsid w:val="001B4922"/>
    <w:rsid w:val="001B4FBD"/>
    <w:rsid w:val="001B5E27"/>
    <w:rsid w:val="001B66E3"/>
    <w:rsid w:val="001B6AAE"/>
    <w:rsid w:val="001B6CCB"/>
    <w:rsid w:val="001B7F13"/>
    <w:rsid w:val="001B7FD3"/>
    <w:rsid w:val="001C055B"/>
    <w:rsid w:val="001C0ACE"/>
    <w:rsid w:val="001C1448"/>
    <w:rsid w:val="001C1460"/>
    <w:rsid w:val="001C1DA7"/>
    <w:rsid w:val="001C3DFC"/>
    <w:rsid w:val="001C50DD"/>
    <w:rsid w:val="001C5176"/>
    <w:rsid w:val="001C657B"/>
    <w:rsid w:val="001D022B"/>
    <w:rsid w:val="001D02D9"/>
    <w:rsid w:val="001D174D"/>
    <w:rsid w:val="001D1C00"/>
    <w:rsid w:val="001D2A5B"/>
    <w:rsid w:val="001D3390"/>
    <w:rsid w:val="001D33C5"/>
    <w:rsid w:val="001D3D7E"/>
    <w:rsid w:val="001D3EC2"/>
    <w:rsid w:val="001D400B"/>
    <w:rsid w:val="001D605B"/>
    <w:rsid w:val="001D6EE0"/>
    <w:rsid w:val="001D7F4D"/>
    <w:rsid w:val="001E0BBA"/>
    <w:rsid w:val="001E195E"/>
    <w:rsid w:val="001E26A7"/>
    <w:rsid w:val="001E2CD6"/>
    <w:rsid w:val="001E4F1C"/>
    <w:rsid w:val="001E53C7"/>
    <w:rsid w:val="001E54B6"/>
    <w:rsid w:val="001E5B31"/>
    <w:rsid w:val="001E63F3"/>
    <w:rsid w:val="001E68EA"/>
    <w:rsid w:val="001E76F7"/>
    <w:rsid w:val="001F070F"/>
    <w:rsid w:val="001F07B1"/>
    <w:rsid w:val="001F0C04"/>
    <w:rsid w:val="001F165A"/>
    <w:rsid w:val="001F179B"/>
    <w:rsid w:val="001F196E"/>
    <w:rsid w:val="001F23C0"/>
    <w:rsid w:val="001F2843"/>
    <w:rsid w:val="001F2AD0"/>
    <w:rsid w:val="001F2BDD"/>
    <w:rsid w:val="001F2E57"/>
    <w:rsid w:val="001F32E4"/>
    <w:rsid w:val="001F512F"/>
    <w:rsid w:val="001F59F3"/>
    <w:rsid w:val="001F628E"/>
    <w:rsid w:val="001F7354"/>
    <w:rsid w:val="001F7AB7"/>
    <w:rsid w:val="0020085A"/>
    <w:rsid w:val="0020100A"/>
    <w:rsid w:val="00201CFA"/>
    <w:rsid w:val="002020DD"/>
    <w:rsid w:val="0020211E"/>
    <w:rsid w:val="002028F8"/>
    <w:rsid w:val="0020320D"/>
    <w:rsid w:val="002035C7"/>
    <w:rsid w:val="00203794"/>
    <w:rsid w:val="00204B26"/>
    <w:rsid w:val="00205472"/>
    <w:rsid w:val="00205997"/>
    <w:rsid w:val="00207F43"/>
    <w:rsid w:val="00211300"/>
    <w:rsid w:val="00212918"/>
    <w:rsid w:val="0021363D"/>
    <w:rsid w:val="0021369A"/>
    <w:rsid w:val="002145BF"/>
    <w:rsid w:val="00214A27"/>
    <w:rsid w:val="00215270"/>
    <w:rsid w:val="00217733"/>
    <w:rsid w:val="00217D92"/>
    <w:rsid w:val="0022016F"/>
    <w:rsid w:val="002209CB"/>
    <w:rsid w:val="00221897"/>
    <w:rsid w:val="00221EC4"/>
    <w:rsid w:val="00223B5A"/>
    <w:rsid w:val="00226AC0"/>
    <w:rsid w:val="00227569"/>
    <w:rsid w:val="00230821"/>
    <w:rsid w:val="00231771"/>
    <w:rsid w:val="00231815"/>
    <w:rsid w:val="00231BD7"/>
    <w:rsid w:val="002320A7"/>
    <w:rsid w:val="00232B10"/>
    <w:rsid w:val="0023363B"/>
    <w:rsid w:val="0023458B"/>
    <w:rsid w:val="00235A9B"/>
    <w:rsid w:val="00237DEA"/>
    <w:rsid w:val="00240FC8"/>
    <w:rsid w:val="0024133C"/>
    <w:rsid w:val="002422D5"/>
    <w:rsid w:val="002431EE"/>
    <w:rsid w:val="0024374B"/>
    <w:rsid w:val="00243985"/>
    <w:rsid w:val="00243F92"/>
    <w:rsid w:val="00243FFD"/>
    <w:rsid w:val="00244121"/>
    <w:rsid w:val="002454E8"/>
    <w:rsid w:val="0024606C"/>
    <w:rsid w:val="00246A8C"/>
    <w:rsid w:val="00246AE1"/>
    <w:rsid w:val="00247891"/>
    <w:rsid w:val="00250FEA"/>
    <w:rsid w:val="0025148D"/>
    <w:rsid w:val="0025244F"/>
    <w:rsid w:val="00252C63"/>
    <w:rsid w:val="002538AE"/>
    <w:rsid w:val="00253D27"/>
    <w:rsid w:val="00253EF2"/>
    <w:rsid w:val="0025600D"/>
    <w:rsid w:val="0025640C"/>
    <w:rsid w:val="00256A4C"/>
    <w:rsid w:val="0026083E"/>
    <w:rsid w:val="00261300"/>
    <w:rsid w:val="00262207"/>
    <w:rsid w:val="00262284"/>
    <w:rsid w:val="00263175"/>
    <w:rsid w:val="00263297"/>
    <w:rsid w:val="002632D5"/>
    <w:rsid w:val="002634B2"/>
    <w:rsid w:val="002645AF"/>
    <w:rsid w:val="002646B2"/>
    <w:rsid w:val="00264B62"/>
    <w:rsid w:val="002658A4"/>
    <w:rsid w:val="00265DD5"/>
    <w:rsid w:val="00267354"/>
    <w:rsid w:val="00267559"/>
    <w:rsid w:val="002707DC"/>
    <w:rsid w:val="00271052"/>
    <w:rsid w:val="00272219"/>
    <w:rsid w:val="00272C93"/>
    <w:rsid w:val="002739C2"/>
    <w:rsid w:val="00274BD7"/>
    <w:rsid w:val="00277554"/>
    <w:rsid w:val="00280CA4"/>
    <w:rsid w:val="0028102B"/>
    <w:rsid w:val="00281259"/>
    <w:rsid w:val="002819A8"/>
    <w:rsid w:val="00281B2B"/>
    <w:rsid w:val="0028303C"/>
    <w:rsid w:val="00284CD8"/>
    <w:rsid w:val="0028501F"/>
    <w:rsid w:val="00287530"/>
    <w:rsid w:val="002909B5"/>
    <w:rsid w:val="0029115E"/>
    <w:rsid w:val="00291A48"/>
    <w:rsid w:val="00292068"/>
    <w:rsid w:val="002950BF"/>
    <w:rsid w:val="00295276"/>
    <w:rsid w:val="00295488"/>
    <w:rsid w:val="002959C5"/>
    <w:rsid w:val="0029658B"/>
    <w:rsid w:val="00296796"/>
    <w:rsid w:val="00297185"/>
    <w:rsid w:val="002A26D3"/>
    <w:rsid w:val="002A5C5A"/>
    <w:rsid w:val="002A7370"/>
    <w:rsid w:val="002B11CE"/>
    <w:rsid w:val="002B15BE"/>
    <w:rsid w:val="002B17DE"/>
    <w:rsid w:val="002B1A9D"/>
    <w:rsid w:val="002B1AED"/>
    <w:rsid w:val="002B28FD"/>
    <w:rsid w:val="002B2991"/>
    <w:rsid w:val="002B2D95"/>
    <w:rsid w:val="002B4C2D"/>
    <w:rsid w:val="002B5418"/>
    <w:rsid w:val="002B796B"/>
    <w:rsid w:val="002C0F33"/>
    <w:rsid w:val="002C1255"/>
    <w:rsid w:val="002C126C"/>
    <w:rsid w:val="002C1D7C"/>
    <w:rsid w:val="002C33B7"/>
    <w:rsid w:val="002C444F"/>
    <w:rsid w:val="002C5840"/>
    <w:rsid w:val="002C7246"/>
    <w:rsid w:val="002D0A19"/>
    <w:rsid w:val="002D1BD5"/>
    <w:rsid w:val="002D1E4B"/>
    <w:rsid w:val="002D2070"/>
    <w:rsid w:val="002D3116"/>
    <w:rsid w:val="002D5D80"/>
    <w:rsid w:val="002D6C55"/>
    <w:rsid w:val="002D6DB9"/>
    <w:rsid w:val="002D7BA8"/>
    <w:rsid w:val="002D7D20"/>
    <w:rsid w:val="002E2631"/>
    <w:rsid w:val="002E26BA"/>
    <w:rsid w:val="002E35AD"/>
    <w:rsid w:val="002E408E"/>
    <w:rsid w:val="002E4478"/>
    <w:rsid w:val="002E5642"/>
    <w:rsid w:val="002E61A5"/>
    <w:rsid w:val="002E6726"/>
    <w:rsid w:val="002E7C4C"/>
    <w:rsid w:val="002F02E7"/>
    <w:rsid w:val="002F0AA2"/>
    <w:rsid w:val="002F1722"/>
    <w:rsid w:val="002F1AA6"/>
    <w:rsid w:val="002F3CDE"/>
    <w:rsid w:val="002F4C1E"/>
    <w:rsid w:val="002F528C"/>
    <w:rsid w:val="003019CC"/>
    <w:rsid w:val="003023A9"/>
    <w:rsid w:val="00302D26"/>
    <w:rsid w:val="003045D9"/>
    <w:rsid w:val="00305AB6"/>
    <w:rsid w:val="0030738A"/>
    <w:rsid w:val="003074EB"/>
    <w:rsid w:val="0030763D"/>
    <w:rsid w:val="003109BC"/>
    <w:rsid w:val="00310DCD"/>
    <w:rsid w:val="00311217"/>
    <w:rsid w:val="0031287E"/>
    <w:rsid w:val="0031491F"/>
    <w:rsid w:val="00315026"/>
    <w:rsid w:val="003160FD"/>
    <w:rsid w:val="003163F5"/>
    <w:rsid w:val="00316704"/>
    <w:rsid w:val="003200AF"/>
    <w:rsid w:val="00320126"/>
    <w:rsid w:val="00320CAF"/>
    <w:rsid w:val="0032106D"/>
    <w:rsid w:val="003213D0"/>
    <w:rsid w:val="003218AA"/>
    <w:rsid w:val="003221F6"/>
    <w:rsid w:val="0032222F"/>
    <w:rsid w:val="00322A3E"/>
    <w:rsid w:val="00324AF2"/>
    <w:rsid w:val="00325312"/>
    <w:rsid w:val="0032660C"/>
    <w:rsid w:val="00330D1B"/>
    <w:rsid w:val="00330E19"/>
    <w:rsid w:val="003338CB"/>
    <w:rsid w:val="00334318"/>
    <w:rsid w:val="00335B40"/>
    <w:rsid w:val="00336000"/>
    <w:rsid w:val="00340CBF"/>
    <w:rsid w:val="00341944"/>
    <w:rsid w:val="003424B8"/>
    <w:rsid w:val="00342827"/>
    <w:rsid w:val="00342F51"/>
    <w:rsid w:val="00344565"/>
    <w:rsid w:val="0034478D"/>
    <w:rsid w:val="00345162"/>
    <w:rsid w:val="00346E1C"/>
    <w:rsid w:val="003522E9"/>
    <w:rsid w:val="00352B55"/>
    <w:rsid w:val="00354326"/>
    <w:rsid w:val="003553AC"/>
    <w:rsid w:val="003562F8"/>
    <w:rsid w:val="00360F53"/>
    <w:rsid w:val="003610C5"/>
    <w:rsid w:val="00363A5C"/>
    <w:rsid w:val="0036443C"/>
    <w:rsid w:val="00365861"/>
    <w:rsid w:val="003702D7"/>
    <w:rsid w:val="0037155E"/>
    <w:rsid w:val="00371EEF"/>
    <w:rsid w:val="003722C3"/>
    <w:rsid w:val="003724DB"/>
    <w:rsid w:val="00372566"/>
    <w:rsid w:val="00372BF8"/>
    <w:rsid w:val="0037381B"/>
    <w:rsid w:val="003748DF"/>
    <w:rsid w:val="00374CEA"/>
    <w:rsid w:val="0037553A"/>
    <w:rsid w:val="0037706B"/>
    <w:rsid w:val="00377831"/>
    <w:rsid w:val="00377ED4"/>
    <w:rsid w:val="00380175"/>
    <w:rsid w:val="00380288"/>
    <w:rsid w:val="00380315"/>
    <w:rsid w:val="00380513"/>
    <w:rsid w:val="00380923"/>
    <w:rsid w:val="00381C92"/>
    <w:rsid w:val="00382B66"/>
    <w:rsid w:val="00382C2E"/>
    <w:rsid w:val="00384609"/>
    <w:rsid w:val="0038485A"/>
    <w:rsid w:val="0038486A"/>
    <w:rsid w:val="00384D44"/>
    <w:rsid w:val="00386D9B"/>
    <w:rsid w:val="00391C14"/>
    <w:rsid w:val="00392113"/>
    <w:rsid w:val="00393B5C"/>
    <w:rsid w:val="00394084"/>
    <w:rsid w:val="00396702"/>
    <w:rsid w:val="003975E1"/>
    <w:rsid w:val="003A02EA"/>
    <w:rsid w:val="003A04FE"/>
    <w:rsid w:val="003A05D0"/>
    <w:rsid w:val="003A08FE"/>
    <w:rsid w:val="003A1A18"/>
    <w:rsid w:val="003A1C83"/>
    <w:rsid w:val="003A28D1"/>
    <w:rsid w:val="003A4E02"/>
    <w:rsid w:val="003A51F6"/>
    <w:rsid w:val="003A64BB"/>
    <w:rsid w:val="003A661F"/>
    <w:rsid w:val="003A6A9F"/>
    <w:rsid w:val="003A73F2"/>
    <w:rsid w:val="003B07DF"/>
    <w:rsid w:val="003B2213"/>
    <w:rsid w:val="003B3011"/>
    <w:rsid w:val="003B49C0"/>
    <w:rsid w:val="003B5CAD"/>
    <w:rsid w:val="003B6C9A"/>
    <w:rsid w:val="003B6CDD"/>
    <w:rsid w:val="003C002A"/>
    <w:rsid w:val="003C17CC"/>
    <w:rsid w:val="003C1D8E"/>
    <w:rsid w:val="003C2051"/>
    <w:rsid w:val="003C2A3C"/>
    <w:rsid w:val="003C3128"/>
    <w:rsid w:val="003C3F2B"/>
    <w:rsid w:val="003C607F"/>
    <w:rsid w:val="003C63E7"/>
    <w:rsid w:val="003C64AE"/>
    <w:rsid w:val="003C784A"/>
    <w:rsid w:val="003C7FEE"/>
    <w:rsid w:val="003D1136"/>
    <w:rsid w:val="003D2A85"/>
    <w:rsid w:val="003D301E"/>
    <w:rsid w:val="003D4986"/>
    <w:rsid w:val="003D5619"/>
    <w:rsid w:val="003D6C3F"/>
    <w:rsid w:val="003D6D9A"/>
    <w:rsid w:val="003D7968"/>
    <w:rsid w:val="003E4EAF"/>
    <w:rsid w:val="003E79B2"/>
    <w:rsid w:val="003E7BBB"/>
    <w:rsid w:val="003F02A2"/>
    <w:rsid w:val="003F0AF3"/>
    <w:rsid w:val="003F5102"/>
    <w:rsid w:val="003F6441"/>
    <w:rsid w:val="003F6491"/>
    <w:rsid w:val="003F715D"/>
    <w:rsid w:val="003F7348"/>
    <w:rsid w:val="003F79AF"/>
    <w:rsid w:val="00401D03"/>
    <w:rsid w:val="00402239"/>
    <w:rsid w:val="004030A1"/>
    <w:rsid w:val="00404547"/>
    <w:rsid w:val="00404F96"/>
    <w:rsid w:val="004057EF"/>
    <w:rsid w:val="00406B0B"/>
    <w:rsid w:val="00406C01"/>
    <w:rsid w:val="00410188"/>
    <w:rsid w:val="004106B2"/>
    <w:rsid w:val="004113FF"/>
    <w:rsid w:val="0041179C"/>
    <w:rsid w:val="00411D50"/>
    <w:rsid w:val="00411E50"/>
    <w:rsid w:val="00412079"/>
    <w:rsid w:val="00412AD1"/>
    <w:rsid w:val="004132BD"/>
    <w:rsid w:val="0041373B"/>
    <w:rsid w:val="004142E4"/>
    <w:rsid w:val="00414355"/>
    <w:rsid w:val="00414712"/>
    <w:rsid w:val="00415269"/>
    <w:rsid w:val="00415B75"/>
    <w:rsid w:val="00421AEA"/>
    <w:rsid w:val="00422812"/>
    <w:rsid w:val="00425C32"/>
    <w:rsid w:val="00426C67"/>
    <w:rsid w:val="00426F51"/>
    <w:rsid w:val="00427961"/>
    <w:rsid w:val="00431D77"/>
    <w:rsid w:val="00432D64"/>
    <w:rsid w:val="00433193"/>
    <w:rsid w:val="00434F72"/>
    <w:rsid w:val="0043527F"/>
    <w:rsid w:val="00435E74"/>
    <w:rsid w:val="00436BEC"/>
    <w:rsid w:val="00436D57"/>
    <w:rsid w:val="00441306"/>
    <w:rsid w:val="00442007"/>
    <w:rsid w:val="0044232C"/>
    <w:rsid w:val="0044562C"/>
    <w:rsid w:val="00445FEB"/>
    <w:rsid w:val="0044711C"/>
    <w:rsid w:val="004472B2"/>
    <w:rsid w:val="004473DA"/>
    <w:rsid w:val="00447F28"/>
    <w:rsid w:val="00450DC2"/>
    <w:rsid w:val="0045246B"/>
    <w:rsid w:val="004534C0"/>
    <w:rsid w:val="004539BE"/>
    <w:rsid w:val="00453A0B"/>
    <w:rsid w:val="0045446A"/>
    <w:rsid w:val="004547DB"/>
    <w:rsid w:val="004550BD"/>
    <w:rsid w:val="004555D3"/>
    <w:rsid w:val="00455BED"/>
    <w:rsid w:val="00455DB7"/>
    <w:rsid w:val="004569F0"/>
    <w:rsid w:val="00456F61"/>
    <w:rsid w:val="004573FD"/>
    <w:rsid w:val="004612EA"/>
    <w:rsid w:val="00461953"/>
    <w:rsid w:val="00461C9E"/>
    <w:rsid w:val="00461E48"/>
    <w:rsid w:val="00461F70"/>
    <w:rsid w:val="004628E1"/>
    <w:rsid w:val="00462FDB"/>
    <w:rsid w:val="004649F6"/>
    <w:rsid w:val="00465A87"/>
    <w:rsid w:val="00465C4F"/>
    <w:rsid w:val="00466A64"/>
    <w:rsid w:val="0046798D"/>
    <w:rsid w:val="004701A3"/>
    <w:rsid w:val="004704A8"/>
    <w:rsid w:val="00471416"/>
    <w:rsid w:val="0047177B"/>
    <w:rsid w:val="00472C39"/>
    <w:rsid w:val="00474B40"/>
    <w:rsid w:val="00474D2E"/>
    <w:rsid w:val="0047559A"/>
    <w:rsid w:val="004765EF"/>
    <w:rsid w:val="004773CB"/>
    <w:rsid w:val="00477674"/>
    <w:rsid w:val="00477679"/>
    <w:rsid w:val="00477835"/>
    <w:rsid w:val="0047784A"/>
    <w:rsid w:val="0048108B"/>
    <w:rsid w:val="0048235D"/>
    <w:rsid w:val="00482E60"/>
    <w:rsid w:val="004849FD"/>
    <w:rsid w:val="00485363"/>
    <w:rsid w:val="004859DF"/>
    <w:rsid w:val="00485F3E"/>
    <w:rsid w:val="00486839"/>
    <w:rsid w:val="00486DBC"/>
    <w:rsid w:val="0049049E"/>
    <w:rsid w:val="00491B8B"/>
    <w:rsid w:val="00491E0B"/>
    <w:rsid w:val="0049432B"/>
    <w:rsid w:val="00496069"/>
    <w:rsid w:val="00496696"/>
    <w:rsid w:val="00497BD3"/>
    <w:rsid w:val="00497E38"/>
    <w:rsid w:val="004A0A44"/>
    <w:rsid w:val="004A0C55"/>
    <w:rsid w:val="004A0E93"/>
    <w:rsid w:val="004A0EE4"/>
    <w:rsid w:val="004A19A4"/>
    <w:rsid w:val="004A1D71"/>
    <w:rsid w:val="004A2B73"/>
    <w:rsid w:val="004A3289"/>
    <w:rsid w:val="004A472F"/>
    <w:rsid w:val="004A4ADD"/>
    <w:rsid w:val="004A4C9E"/>
    <w:rsid w:val="004A4D07"/>
    <w:rsid w:val="004A531C"/>
    <w:rsid w:val="004A61B9"/>
    <w:rsid w:val="004A639C"/>
    <w:rsid w:val="004A6473"/>
    <w:rsid w:val="004A6D42"/>
    <w:rsid w:val="004A742D"/>
    <w:rsid w:val="004A7E01"/>
    <w:rsid w:val="004B14EB"/>
    <w:rsid w:val="004B15F2"/>
    <w:rsid w:val="004B18E0"/>
    <w:rsid w:val="004B1A08"/>
    <w:rsid w:val="004B1FE1"/>
    <w:rsid w:val="004B2229"/>
    <w:rsid w:val="004B293F"/>
    <w:rsid w:val="004B3202"/>
    <w:rsid w:val="004B48B0"/>
    <w:rsid w:val="004B4A0D"/>
    <w:rsid w:val="004B59E5"/>
    <w:rsid w:val="004B5A57"/>
    <w:rsid w:val="004B62DB"/>
    <w:rsid w:val="004B6F47"/>
    <w:rsid w:val="004B6FCD"/>
    <w:rsid w:val="004C1F73"/>
    <w:rsid w:val="004C2C25"/>
    <w:rsid w:val="004C389F"/>
    <w:rsid w:val="004C4063"/>
    <w:rsid w:val="004C4382"/>
    <w:rsid w:val="004C447A"/>
    <w:rsid w:val="004C4909"/>
    <w:rsid w:val="004C4986"/>
    <w:rsid w:val="004C5E28"/>
    <w:rsid w:val="004C7154"/>
    <w:rsid w:val="004C7446"/>
    <w:rsid w:val="004D06FC"/>
    <w:rsid w:val="004D0B0C"/>
    <w:rsid w:val="004D0C99"/>
    <w:rsid w:val="004D1494"/>
    <w:rsid w:val="004D176B"/>
    <w:rsid w:val="004D25BC"/>
    <w:rsid w:val="004D4619"/>
    <w:rsid w:val="004D4732"/>
    <w:rsid w:val="004D4C38"/>
    <w:rsid w:val="004D59E8"/>
    <w:rsid w:val="004D7874"/>
    <w:rsid w:val="004D7E0F"/>
    <w:rsid w:val="004E272C"/>
    <w:rsid w:val="004E324C"/>
    <w:rsid w:val="004E46FC"/>
    <w:rsid w:val="004E4A96"/>
    <w:rsid w:val="004E4BD1"/>
    <w:rsid w:val="004E5032"/>
    <w:rsid w:val="004F0CBB"/>
    <w:rsid w:val="004F1674"/>
    <w:rsid w:val="004F175E"/>
    <w:rsid w:val="004F2354"/>
    <w:rsid w:val="004F249F"/>
    <w:rsid w:val="004F2C36"/>
    <w:rsid w:val="004F617C"/>
    <w:rsid w:val="004F6CE8"/>
    <w:rsid w:val="004F6FA3"/>
    <w:rsid w:val="004F77E8"/>
    <w:rsid w:val="004F7C82"/>
    <w:rsid w:val="004F7F03"/>
    <w:rsid w:val="00500274"/>
    <w:rsid w:val="005002A0"/>
    <w:rsid w:val="005007F9"/>
    <w:rsid w:val="00500F85"/>
    <w:rsid w:val="00502C0C"/>
    <w:rsid w:val="00503FCB"/>
    <w:rsid w:val="005041C0"/>
    <w:rsid w:val="00504F66"/>
    <w:rsid w:val="00505C69"/>
    <w:rsid w:val="005109DC"/>
    <w:rsid w:val="0051163B"/>
    <w:rsid w:val="00512A6D"/>
    <w:rsid w:val="00513B4C"/>
    <w:rsid w:val="00514077"/>
    <w:rsid w:val="00514891"/>
    <w:rsid w:val="00516FF5"/>
    <w:rsid w:val="0051706D"/>
    <w:rsid w:val="005207F0"/>
    <w:rsid w:val="00520F4B"/>
    <w:rsid w:val="00524035"/>
    <w:rsid w:val="0052438E"/>
    <w:rsid w:val="00524947"/>
    <w:rsid w:val="005257AA"/>
    <w:rsid w:val="0052581A"/>
    <w:rsid w:val="0052597A"/>
    <w:rsid w:val="00525A1D"/>
    <w:rsid w:val="00526DFD"/>
    <w:rsid w:val="005270EE"/>
    <w:rsid w:val="005313BF"/>
    <w:rsid w:val="00532653"/>
    <w:rsid w:val="005332F0"/>
    <w:rsid w:val="00533B8A"/>
    <w:rsid w:val="005343BC"/>
    <w:rsid w:val="005346A7"/>
    <w:rsid w:val="00535D02"/>
    <w:rsid w:val="0053650A"/>
    <w:rsid w:val="005371A1"/>
    <w:rsid w:val="005374E5"/>
    <w:rsid w:val="00537625"/>
    <w:rsid w:val="0054061A"/>
    <w:rsid w:val="00541142"/>
    <w:rsid w:val="005413BB"/>
    <w:rsid w:val="00542A39"/>
    <w:rsid w:val="00543660"/>
    <w:rsid w:val="005459A4"/>
    <w:rsid w:val="005460EB"/>
    <w:rsid w:val="00546265"/>
    <w:rsid w:val="00546BC5"/>
    <w:rsid w:val="00547D99"/>
    <w:rsid w:val="005501DF"/>
    <w:rsid w:val="00550367"/>
    <w:rsid w:val="00550C00"/>
    <w:rsid w:val="005526FB"/>
    <w:rsid w:val="00553C1B"/>
    <w:rsid w:val="00554E43"/>
    <w:rsid w:val="00555B92"/>
    <w:rsid w:val="00556F7B"/>
    <w:rsid w:val="00561BB0"/>
    <w:rsid w:val="00561DB0"/>
    <w:rsid w:val="005626CC"/>
    <w:rsid w:val="00562873"/>
    <w:rsid w:val="00562DBC"/>
    <w:rsid w:val="00562EC1"/>
    <w:rsid w:val="00565343"/>
    <w:rsid w:val="0056749B"/>
    <w:rsid w:val="005675FC"/>
    <w:rsid w:val="00567982"/>
    <w:rsid w:val="00570091"/>
    <w:rsid w:val="00572538"/>
    <w:rsid w:val="005737F1"/>
    <w:rsid w:val="005748CB"/>
    <w:rsid w:val="00575E82"/>
    <w:rsid w:val="00576BC4"/>
    <w:rsid w:val="0057703F"/>
    <w:rsid w:val="005806EA"/>
    <w:rsid w:val="00581406"/>
    <w:rsid w:val="00581A89"/>
    <w:rsid w:val="00581F16"/>
    <w:rsid w:val="005829B1"/>
    <w:rsid w:val="00582B59"/>
    <w:rsid w:val="0058309F"/>
    <w:rsid w:val="00584845"/>
    <w:rsid w:val="00584E1F"/>
    <w:rsid w:val="0058518B"/>
    <w:rsid w:val="005851E0"/>
    <w:rsid w:val="00587004"/>
    <w:rsid w:val="00587C58"/>
    <w:rsid w:val="00591203"/>
    <w:rsid w:val="00592439"/>
    <w:rsid w:val="00593951"/>
    <w:rsid w:val="00594AA1"/>
    <w:rsid w:val="00597019"/>
    <w:rsid w:val="00597299"/>
    <w:rsid w:val="005A0244"/>
    <w:rsid w:val="005A048B"/>
    <w:rsid w:val="005A05BF"/>
    <w:rsid w:val="005A165C"/>
    <w:rsid w:val="005A1FF3"/>
    <w:rsid w:val="005A29ED"/>
    <w:rsid w:val="005A306A"/>
    <w:rsid w:val="005A3465"/>
    <w:rsid w:val="005A3F25"/>
    <w:rsid w:val="005A4221"/>
    <w:rsid w:val="005A4520"/>
    <w:rsid w:val="005A5D74"/>
    <w:rsid w:val="005A7395"/>
    <w:rsid w:val="005A746C"/>
    <w:rsid w:val="005B0B61"/>
    <w:rsid w:val="005B0D5B"/>
    <w:rsid w:val="005B0D85"/>
    <w:rsid w:val="005B0EFD"/>
    <w:rsid w:val="005B1A5C"/>
    <w:rsid w:val="005B1B01"/>
    <w:rsid w:val="005B22B1"/>
    <w:rsid w:val="005B2372"/>
    <w:rsid w:val="005B25E6"/>
    <w:rsid w:val="005B47D9"/>
    <w:rsid w:val="005B4C32"/>
    <w:rsid w:val="005B514E"/>
    <w:rsid w:val="005B5220"/>
    <w:rsid w:val="005B52BB"/>
    <w:rsid w:val="005B53E9"/>
    <w:rsid w:val="005B556E"/>
    <w:rsid w:val="005B7E1B"/>
    <w:rsid w:val="005B7FF8"/>
    <w:rsid w:val="005C1C82"/>
    <w:rsid w:val="005C2388"/>
    <w:rsid w:val="005C28BB"/>
    <w:rsid w:val="005C34C6"/>
    <w:rsid w:val="005C3640"/>
    <w:rsid w:val="005C462A"/>
    <w:rsid w:val="005C5713"/>
    <w:rsid w:val="005C5E3E"/>
    <w:rsid w:val="005C5E91"/>
    <w:rsid w:val="005C6423"/>
    <w:rsid w:val="005D180D"/>
    <w:rsid w:val="005D268C"/>
    <w:rsid w:val="005D34C5"/>
    <w:rsid w:val="005D3672"/>
    <w:rsid w:val="005D36CE"/>
    <w:rsid w:val="005D3D91"/>
    <w:rsid w:val="005D4902"/>
    <w:rsid w:val="005D51E9"/>
    <w:rsid w:val="005D5D1B"/>
    <w:rsid w:val="005D69D4"/>
    <w:rsid w:val="005D76DF"/>
    <w:rsid w:val="005DFE7A"/>
    <w:rsid w:val="005E0254"/>
    <w:rsid w:val="005E03B6"/>
    <w:rsid w:val="005E0633"/>
    <w:rsid w:val="005E1B1D"/>
    <w:rsid w:val="005E2899"/>
    <w:rsid w:val="005E2997"/>
    <w:rsid w:val="005E4219"/>
    <w:rsid w:val="005E4E04"/>
    <w:rsid w:val="005E4F48"/>
    <w:rsid w:val="005E70A8"/>
    <w:rsid w:val="005F0006"/>
    <w:rsid w:val="005F0C66"/>
    <w:rsid w:val="005F17EB"/>
    <w:rsid w:val="005F2082"/>
    <w:rsid w:val="005F3279"/>
    <w:rsid w:val="005F5A56"/>
    <w:rsid w:val="005F5A85"/>
    <w:rsid w:val="005F6399"/>
    <w:rsid w:val="005F7012"/>
    <w:rsid w:val="006010AE"/>
    <w:rsid w:val="0060225E"/>
    <w:rsid w:val="00602879"/>
    <w:rsid w:val="006042A0"/>
    <w:rsid w:val="00604D45"/>
    <w:rsid w:val="00604DA9"/>
    <w:rsid w:val="006051BD"/>
    <w:rsid w:val="006054A2"/>
    <w:rsid w:val="00605532"/>
    <w:rsid w:val="00610118"/>
    <w:rsid w:val="006114FC"/>
    <w:rsid w:val="006124EF"/>
    <w:rsid w:val="0061294B"/>
    <w:rsid w:val="006138DA"/>
    <w:rsid w:val="00613F67"/>
    <w:rsid w:val="0061435A"/>
    <w:rsid w:val="006154AB"/>
    <w:rsid w:val="0061639F"/>
    <w:rsid w:val="006170DA"/>
    <w:rsid w:val="00620B38"/>
    <w:rsid w:val="00620C11"/>
    <w:rsid w:val="0062184F"/>
    <w:rsid w:val="00621EB4"/>
    <w:rsid w:val="00622A66"/>
    <w:rsid w:val="00622B8E"/>
    <w:rsid w:val="00624079"/>
    <w:rsid w:val="00626F71"/>
    <w:rsid w:val="00627A9A"/>
    <w:rsid w:val="006306B4"/>
    <w:rsid w:val="0063108F"/>
    <w:rsid w:val="006311DD"/>
    <w:rsid w:val="00631BDF"/>
    <w:rsid w:val="00633B9A"/>
    <w:rsid w:val="00633F40"/>
    <w:rsid w:val="00635EDB"/>
    <w:rsid w:val="00636982"/>
    <w:rsid w:val="006372F3"/>
    <w:rsid w:val="006376A7"/>
    <w:rsid w:val="00637922"/>
    <w:rsid w:val="0064131D"/>
    <w:rsid w:val="0064181C"/>
    <w:rsid w:val="00643840"/>
    <w:rsid w:val="00644B23"/>
    <w:rsid w:val="00645689"/>
    <w:rsid w:val="00645A5F"/>
    <w:rsid w:val="006460C3"/>
    <w:rsid w:val="0064791B"/>
    <w:rsid w:val="00647D30"/>
    <w:rsid w:val="00650BBB"/>
    <w:rsid w:val="00651AEF"/>
    <w:rsid w:val="00651CDA"/>
    <w:rsid w:val="00652A43"/>
    <w:rsid w:val="00652BA0"/>
    <w:rsid w:val="00652EC0"/>
    <w:rsid w:val="006534ED"/>
    <w:rsid w:val="00653D21"/>
    <w:rsid w:val="006559FD"/>
    <w:rsid w:val="00656B32"/>
    <w:rsid w:val="0065730D"/>
    <w:rsid w:val="00660025"/>
    <w:rsid w:val="00661ABB"/>
    <w:rsid w:val="00662688"/>
    <w:rsid w:val="00662CAB"/>
    <w:rsid w:val="006639F4"/>
    <w:rsid w:val="00664138"/>
    <w:rsid w:val="00664A32"/>
    <w:rsid w:val="00665A79"/>
    <w:rsid w:val="00665ED1"/>
    <w:rsid w:val="006671ED"/>
    <w:rsid w:val="006703D9"/>
    <w:rsid w:val="00672A4B"/>
    <w:rsid w:val="00672F10"/>
    <w:rsid w:val="00674DDC"/>
    <w:rsid w:val="006764C0"/>
    <w:rsid w:val="00676ED8"/>
    <w:rsid w:val="006772D4"/>
    <w:rsid w:val="006804D7"/>
    <w:rsid w:val="006831CE"/>
    <w:rsid w:val="00685728"/>
    <w:rsid w:val="0068698F"/>
    <w:rsid w:val="006872C6"/>
    <w:rsid w:val="00687C41"/>
    <w:rsid w:val="0069032C"/>
    <w:rsid w:val="006918D6"/>
    <w:rsid w:val="0069200D"/>
    <w:rsid w:val="0069312C"/>
    <w:rsid w:val="00697EB0"/>
    <w:rsid w:val="006A07D5"/>
    <w:rsid w:val="006A22A8"/>
    <w:rsid w:val="006A44E6"/>
    <w:rsid w:val="006A49D7"/>
    <w:rsid w:val="006A5455"/>
    <w:rsid w:val="006A5DA4"/>
    <w:rsid w:val="006A751F"/>
    <w:rsid w:val="006A78BF"/>
    <w:rsid w:val="006A79B6"/>
    <w:rsid w:val="006B0EA6"/>
    <w:rsid w:val="006B0FB3"/>
    <w:rsid w:val="006B141E"/>
    <w:rsid w:val="006B14C4"/>
    <w:rsid w:val="006B3A99"/>
    <w:rsid w:val="006B4002"/>
    <w:rsid w:val="006B53AD"/>
    <w:rsid w:val="006B580F"/>
    <w:rsid w:val="006B5C51"/>
    <w:rsid w:val="006B6AC3"/>
    <w:rsid w:val="006B7F4D"/>
    <w:rsid w:val="006C00AB"/>
    <w:rsid w:val="006C0A9F"/>
    <w:rsid w:val="006C278F"/>
    <w:rsid w:val="006C4517"/>
    <w:rsid w:val="006C47EF"/>
    <w:rsid w:val="006C488E"/>
    <w:rsid w:val="006C6408"/>
    <w:rsid w:val="006C6985"/>
    <w:rsid w:val="006C6FEA"/>
    <w:rsid w:val="006C78FB"/>
    <w:rsid w:val="006C7AC4"/>
    <w:rsid w:val="006C7DE7"/>
    <w:rsid w:val="006D08E5"/>
    <w:rsid w:val="006D18CB"/>
    <w:rsid w:val="006D2AA7"/>
    <w:rsid w:val="006D3249"/>
    <w:rsid w:val="006D3F30"/>
    <w:rsid w:val="006D4F3F"/>
    <w:rsid w:val="006D72D5"/>
    <w:rsid w:val="006D7BC8"/>
    <w:rsid w:val="006E0AE9"/>
    <w:rsid w:val="006E1875"/>
    <w:rsid w:val="006E2089"/>
    <w:rsid w:val="006E2B2A"/>
    <w:rsid w:val="006E2E45"/>
    <w:rsid w:val="006E35DC"/>
    <w:rsid w:val="006E36CA"/>
    <w:rsid w:val="006E5C9B"/>
    <w:rsid w:val="006E67C5"/>
    <w:rsid w:val="006E6851"/>
    <w:rsid w:val="006E6F2C"/>
    <w:rsid w:val="006E7552"/>
    <w:rsid w:val="006F0527"/>
    <w:rsid w:val="006F0FD6"/>
    <w:rsid w:val="006F1B33"/>
    <w:rsid w:val="006F1F69"/>
    <w:rsid w:val="006F2E0C"/>
    <w:rsid w:val="006F2FBF"/>
    <w:rsid w:val="006F4520"/>
    <w:rsid w:val="006F4C2F"/>
    <w:rsid w:val="006F548E"/>
    <w:rsid w:val="006F587D"/>
    <w:rsid w:val="00700075"/>
    <w:rsid w:val="00700471"/>
    <w:rsid w:val="007004A7"/>
    <w:rsid w:val="00700CF7"/>
    <w:rsid w:val="00700F0F"/>
    <w:rsid w:val="00704A17"/>
    <w:rsid w:val="00706D05"/>
    <w:rsid w:val="00707F3C"/>
    <w:rsid w:val="00711D2F"/>
    <w:rsid w:val="00711D6D"/>
    <w:rsid w:val="007126AB"/>
    <w:rsid w:val="00712873"/>
    <w:rsid w:val="0071317C"/>
    <w:rsid w:val="00714190"/>
    <w:rsid w:val="00714661"/>
    <w:rsid w:val="007147E1"/>
    <w:rsid w:val="007151F6"/>
    <w:rsid w:val="00715F18"/>
    <w:rsid w:val="007163F7"/>
    <w:rsid w:val="00716B12"/>
    <w:rsid w:val="00720CE9"/>
    <w:rsid w:val="0072142B"/>
    <w:rsid w:val="0072148C"/>
    <w:rsid w:val="0072199C"/>
    <w:rsid w:val="00721DE7"/>
    <w:rsid w:val="0072251B"/>
    <w:rsid w:val="00723D9E"/>
    <w:rsid w:val="00725942"/>
    <w:rsid w:val="00730BFF"/>
    <w:rsid w:val="00732542"/>
    <w:rsid w:val="007326A9"/>
    <w:rsid w:val="00732A30"/>
    <w:rsid w:val="00732F8E"/>
    <w:rsid w:val="007332B5"/>
    <w:rsid w:val="00733E11"/>
    <w:rsid w:val="0073439B"/>
    <w:rsid w:val="0073447E"/>
    <w:rsid w:val="007348A1"/>
    <w:rsid w:val="007348BB"/>
    <w:rsid w:val="00734999"/>
    <w:rsid w:val="00734CA0"/>
    <w:rsid w:val="007359F8"/>
    <w:rsid w:val="00736516"/>
    <w:rsid w:val="00736747"/>
    <w:rsid w:val="00740A47"/>
    <w:rsid w:val="007418B9"/>
    <w:rsid w:val="007423DA"/>
    <w:rsid w:val="007431CF"/>
    <w:rsid w:val="007433B9"/>
    <w:rsid w:val="00744D43"/>
    <w:rsid w:val="007460A8"/>
    <w:rsid w:val="00746FB1"/>
    <w:rsid w:val="007479A2"/>
    <w:rsid w:val="00749F2F"/>
    <w:rsid w:val="007502D7"/>
    <w:rsid w:val="00750690"/>
    <w:rsid w:val="0075257F"/>
    <w:rsid w:val="007526B5"/>
    <w:rsid w:val="00752923"/>
    <w:rsid w:val="00752AA4"/>
    <w:rsid w:val="00752CD1"/>
    <w:rsid w:val="00752CF5"/>
    <w:rsid w:val="00754A72"/>
    <w:rsid w:val="00754D3C"/>
    <w:rsid w:val="007567AC"/>
    <w:rsid w:val="0075712C"/>
    <w:rsid w:val="007572FD"/>
    <w:rsid w:val="00757E18"/>
    <w:rsid w:val="007604AC"/>
    <w:rsid w:val="00761177"/>
    <w:rsid w:val="0076198E"/>
    <w:rsid w:val="00763130"/>
    <w:rsid w:val="0076368D"/>
    <w:rsid w:val="00763D5E"/>
    <w:rsid w:val="00764763"/>
    <w:rsid w:val="00764C2D"/>
    <w:rsid w:val="00765349"/>
    <w:rsid w:val="007663F9"/>
    <w:rsid w:val="007664D8"/>
    <w:rsid w:val="0076724B"/>
    <w:rsid w:val="00767912"/>
    <w:rsid w:val="00767F95"/>
    <w:rsid w:val="00770E30"/>
    <w:rsid w:val="0077169E"/>
    <w:rsid w:val="007718E7"/>
    <w:rsid w:val="00772270"/>
    <w:rsid w:val="0077371B"/>
    <w:rsid w:val="00774BF1"/>
    <w:rsid w:val="0077521C"/>
    <w:rsid w:val="00776F54"/>
    <w:rsid w:val="0077700A"/>
    <w:rsid w:val="007801FA"/>
    <w:rsid w:val="00780B02"/>
    <w:rsid w:val="00781295"/>
    <w:rsid w:val="0078167B"/>
    <w:rsid w:val="00781791"/>
    <w:rsid w:val="007817C8"/>
    <w:rsid w:val="00781AF5"/>
    <w:rsid w:val="00782ACB"/>
    <w:rsid w:val="00784F40"/>
    <w:rsid w:val="00786136"/>
    <w:rsid w:val="00786A68"/>
    <w:rsid w:val="00790226"/>
    <w:rsid w:val="007903CD"/>
    <w:rsid w:val="00792706"/>
    <w:rsid w:val="007950A8"/>
    <w:rsid w:val="00795C59"/>
    <w:rsid w:val="00795E3D"/>
    <w:rsid w:val="007972E7"/>
    <w:rsid w:val="007A044A"/>
    <w:rsid w:val="007A080C"/>
    <w:rsid w:val="007A28F4"/>
    <w:rsid w:val="007A295C"/>
    <w:rsid w:val="007A29BE"/>
    <w:rsid w:val="007A325D"/>
    <w:rsid w:val="007A4FAE"/>
    <w:rsid w:val="007A517F"/>
    <w:rsid w:val="007A6C4D"/>
    <w:rsid w:val="007A7267"/>
    <w:rsid w:val="007A735F"/>
    <w:rsid w:val="007A748D"/>
    <w:rsid w:val="007A753A"/>
    <w:rsid w:val="007A79C5"/>
    <w:rsid w:val="007A7FB0"/>
    <w:rsid w:val="007B05E0"/>
    <w:rsid w:val="007B0CC6"/>
    <w:rsid w:val="007B1339"/>
    <w:rsid w:val="007B28CA"/>
    <w:rsid w:val="007B36AA"/>
    <w:rsid w:val="007B42EB"/>
    <w:rsid w:val="007B462F"/>
    <w:rsid w:val="007B46C1"/>
    <w:rsid w:val="007B48A6"/>
    <w:rsid w:val="007B4E6D"/>
    <w:rsid w:val="007B609D"/>
    <w:rsid w:val="007B6622"/>
    <w:rsid w:val="007B6F66"/>
    <w:rsid w:val="007B7244"/>
    <w:rsid w:val="007B750E"/>
    <w:rsid w:val="007C0C92"/>
    <w:rsid w:val="007C3133"/>
    <w:rsid w:val="007C369A"/>
    <w:rsid w:val="007C3A3F"/>
    <w:rsid w:val="007C4840"/>
    <w:rsid w:val="007C4AC9"/>
    <w:rsid w:val="007C601F"/>
    <w:rsid w:val="007C663C"/>
    <w:rsid w:val="007C76D1"/>
    <w:rsid w:val="007D03A5"/>
    <w:rsid w:val="007D2324"/>
    <w:rsid w:val="007D3319"/>
    <w:rsid w:val="007D46A9"/>
    <w:rsid w:val="007D517F"/>
    <w:rsid w:val="007D5766"/>
    <w:rsid w:val="007D6001"/>
    <w:rsid w:val="007E2D0D"/>
    <w:rsid w:val="007E314D"/>
    <w:rsid w:val="007E3D61"/>
    <w:rsid w:val="007E3DD7"/>
    <w:rsid w:val="007E47BF"/>
    <w:rsid w:val="007E48E2"/>
    <w:rsid w:val="007E52F0"/>
    <w:rsid w:val="007E56B9"/>
    <w:rsid w:val="007E79AF"/>
    <w:rsid w:val="007F0641"/>
    <w:rsid w:val="007F088C"/>
    <w:rsid w:val="007F1102"/>
    <w:rsid w:val="007F162F"/>
    <w:rsid w:val="007F22D1"/>
    <w:rsid w:val="007F255C"/>
    <w:rsid w:val="007F2D97"/>
    <w:rsid w:val="007F337F"/>
    <w:rsid w:val="007F390C"/>
    <w:rsid w:val="007F48B8"/>
    <w:rsid w:val="007F4917"/>
    <w:rsid w:val="007F5615"/>
    <w:rsid w:val="007F64A2"/>
    <w:rsid w:val="007F64D9"/>
    <w:rsid w:val="007F6FEE"/>
    <w:rsid w:val="00801E23"/>
    <w:rsid w:val="008024CE"/>
    <w:rsid w:val="00802625"/>
    <w:rsid w:val="00803E97"/>
    <w:rsid w:val="0080400B"/>
    <w:rsid w:val="0080746B"/>
    <w:rsid w:val="008075BA"/>
    <w:rsid w:val="00807D37"/>
    <w:rsid w:val="00811ACD"/>
    <w:rsid w:val="00812401"/>
    <w:rsid w:val="0081303D"/>
    <w:rsid w:val="0081338B"/>
    <w:rsid w:val="00813B15"/>
    <w:rsid w:val="00814A9A"/>
    <w:rsid w:val="00814DE7"/>
    <w:rsid w:val="008156A6"/>
    <w:rsid w:val="008166CF"/>
    <w:rsid w:val="008209FA"/>
    <w:rsid w:val="008211BE"/>
    <w:rsid w:val="008212D2"/>
    <w:rsid w:val="00821627"/>
    <w:rsid w:val="008227BA"/>
    <w:rsid w:val="0082289B"/>
    <w:rsid w:val="008228C1"/>
    <w:rsid w:val="00822ADE"/>
    <w:rsid w:val="00823408"/>
    <w:rsid w:val="00823B69"/>
    <w:rsid w:val="00825581"/>
    <w:rsid w:val="0082625B"/>
    <w:rsid w:val="00826570"/>
    <w:rsid w:val="00826A75"/>
    <w:rsid w:val="00830352"/>
    <w:rsid w:val="008307B4"/>
    <w:rsid w:val="00831D96"/>
    <w:rsid w:val="008335A3"/>
    <w:rsid w:val="00833AB4"/>
    <w:rsid w:val="008360E3"/>
    <w:rsid w:val="00836F89"/>
    <w:rsid w:val="00836FC5"/>
    <w:rsid w:val="0083735A"/>
    <w:rsid w:val="00837756"/>
    <w:rsid w:val="00837C8D"/>
    <w:rsid w:val="00840087"/>
    <w:rsid w:val="0084052A"/>
    <w:rsid w:val="008412C7"/>
    <w:rsid w:val="00843A8C"/>
    <w:rsid w:val="00844621"/>
    <w:rsid w:val="00845A42"/>
    <w:rsid w:val="00847157"/>
    <w:rsid w:val="008504FE"/>
    <w:rsid w:val="00850940"/>
    <w:rsid w:val="008521A5"/>
    <w:rsid w:val="00852DF7"/>
    <w:rsid w:val="0085318A"/>
    <w:rsid w:val="00853A3E"/>
    <w:rsid w:val="00854337"/>
    <w:rsid w:val="00855449"/>
    <w:rsid w:val="0085574A"/>
    <w:rsid w:val="00855E8F"/>
    <w:rsid w:val="00855F45"/>
    <w:rsid w:val="00856AF0"/>
    <w:rsid w:val="00857554"/>
    <w:rsid w:val="00862E0F"/>
    <w:rsid w:val="0086305C"/>
    <w:rsid w:val="00863B6F"/>
    <w:rsid w:val="00865207"/>
    <w:rsid w:val="00865C35"/>
    <w:rsid w:val="008660CE"/>
    <w:rsid w:val="00870960"/>
    <w:rsid w:val="008710F5"/>
    <w:rsid w:val="0087220D"/>
    <w:rsid w:val="00872B53"/>
    <w:rsid w:val="0087342A"/>
    <w:rsid w:val="00875716"/>
    <w:rsid w:val="00876686"/>
    <w:rsid w:val="00876E03"/>
    <w:rsid w:val="008777C3"/>
    <w:rsid w:val="00880732"/>
    <w:rsid w:val="00881375"/>
    <w:rsid w:val="0088160C"/>
    <w:rsid w:val="00881678"/>
    <w:rsid w:val="008822BD"/>
    <w:rsid w:val="00883941"/>
    <w:rsid w:val="00883F4C"/>
    <w:rsid w:val="0088561B"/>
    <w:rsid w:val="0088567E"/>
    <w:rsid w:val="00885C2F"/>
    <w:rsid w:val="00886250"/>
    <w:rsid w:val="00886517"/>
    <w:rsid w:val="00886616"/>
    <w:rsid w:val="0088751C"/>
    <w:rsid w:val="00887576"/>
    <w:rsid w:val="008876B2"/>
    <w:rsid w:val="00887FEC"/>
    <w:rsid w:val="00890B3A"/>
    <w:rsid w:val="0089152F"/>
    <w:rsid w:val="008929CF"/>
    <w:rsid w:val="00892D58"/>
    <w:rsid w:val="00893191"/>
    <w:rsid w:val="00893EB7"/>
    <w:rsid w:val="00894003"/>
    <w:rsid w:val="008945EC"/>
    <w:rsid w:val="00894760"/>
    <w:rsid w:val="0089757E"/>
    <w:rsid w:val="00897E10"/>
    <w:rsid w:val="008A1566"/>
    <w:rsid w:val="008A1B58"/>
    <w:rsid w:val="008A49C6"/>
    <w:rsid w:val="008A4D68"/>
    <w:rsid w:val="008A4E8F"/>
    <w:rsid w:val="008A6087"/>
    <w:rsid w:val="008A67BB"/>
    <w:rsid w:val="008A793B"/>
    <w:rsid w:val="008B0D1A"/>
    <w:rsid w:val="008B2353"/>
    <w:rsid w:val="008B2CC5"/>
    <w:rsid w:val="008B3F45"/>
    <w:rsid w:val="008B3FED"/>
    <w:rsid w:val="008B4652"/>
    <w:rsid w:val="008B4C8C"/>
    <w:rsid w:val="008C0057"/>
    <w:rsid w:val="008C011B"/>
    <w:rsid w:val="008C165B"/>
    <w:rsid w:val="008C1A2A"/>
    <w:rsid w:val="008C36F6"/>
    <w:rsid w:val="008C40FE"/>
    <w:rsid w:val="008C43DF"/>
    <w:rsid w:val="008C4C6D"/>
    <w:rsid w:val="008C5571"/>
    <w:rsid w:val="008C5825"/>
    <w:rsid w:val="008C5C17"/>
    <w:rsid w:val="008C5CB2"/>
    <w:rsid w:val="008C5D28"/>
    <w:rsid w:val="008C68BA"/>
    <w:rsid w:val="008D00BD"/>
    <w:rsid w:val="008D2521"/>
    <w:rsid w:val="008D30A6"/>
    <w:rsid w:val="008D372A"/>
    <w:rsid w:val="008D5094"/>
    <w:rsid w:val="008D5947"/>
    <w:rsid w:val="008D65ED"/>
    <w:rsid w:val="008D68E2"/>
    <w:rsid w:val="008E13F0"/>
    <w:rsid w:val="008E214D"/>
    <w:rsid w:val="008E2897"/>
    <w:rsid w:val="008E40D0"/>
    <w:rsid w:val="008E42C1"/>
    <w:rsid w:val="008E4FF3"/>
    <w:rsid w:val="008E517A"/>
    <w:rsid w:val="008E58A6"/>
    <w:rsid w:val="008E65B9"/>
    <w:rsid w:val="008E6981"/>
    <w:rsid w:val="008E7E2C"/>
    <w:rsid w:val="008F00A1"/>
    <w:rsid w:val="008F02D6"/>
    <w:rsid w:val="008F051D"/>
    <w:rsid w:val="008F09C4"/>
    <w:rsid w:val="008F09FF"/>
    <w:rsid w:val="008F101F"/>
    <w:rsid w:val="008F2250"/>
    <w:rsid w:val="008F3B3C"/>
    <w:rsid w:val="008F6D5F"/>
    <w:rsid w:val="0090105E"/>
    <w:rsid w:val="00904180"/>
    <w:rsid w:val="0090500B"/>
    <w:rsid w:val="00905FD8"/>
    <w:rsid w:val="0090616F"/>
    <w:rsid w:val="00907015"/>
    <w:rsid w:val="0091030B"/>
    <w:rsid w:val="00911931"/>
    <w:rsid w:val="00913DF5"/>
    <w:rsid w:val="00914D75"/>
    <w:rsid w:val="00915F87"/>
    <w:rsid w:val="00916B7F"/>
    <w:rsid w:val="00916D0A"/>
    <w:rsid w:val="00917D46"/>
    <w:rsid w:val="009218FA"/>
    <w:rsid w:val="00924683"/>
    <w:rsid w:val="00925AFC"/>
    <w:rsid w:val="00930E75"/>
    <w:rsid w:val="0093108D"/>
    <w:rsid w:val="009313B7"/>
    <w:rsid w:val="0093165D"/>
    <w:rsid w:val="00931955"/>
    <w:rsid w:val="00931A3F"/>
    <w:rsid w:val="00932791"/>
    <w:rsid w:val="009328AC"/>
    <w:rsid w:val="00932E2C"/>
    <w:rsid w:val="00933411"/>
    <w:rsid w:val="0093402F"/>
    <w:rsid w:val="009346BF"/>
    <w:rsid w:val="00935D14"/>
    <w:rsid w:val="009363AF"/>
    <w:rsid w:val="0093643F"/>
    <w:rsid w:val="00937ED4"/>
    <w:rsid w:val="00940E5B"/>
    <w:rsid w:val="00940EFF"/>
    <w:rsid w:val="0094132A"/>
    <w:rsid w:val="009415D1"/>
    <w:rsid w:val="009426F5"/>
    <w:rsid w:val="00942AE9"/>
    <w:rsid w:val="00942EFD"/>
    <w:rsid w:val="00942F2D"/>
    <w:rsid w:val="00944283"/>
    <w:rsid w:val="00945691"/>
    <w:rsid w:val="00945862"/>
    <w:rsid w:val="00945C98"/>
    <w:rsid w:val="00946458"/>
    <w:rsid w:val="00946F4A"/>
    <w:rsid w:val="00947213"/>
    <w:rsid w:val="00950438"/>
    <w:rsid w:val="00950C35"/>
    <w:rsid w:val="00950EC3"/>
    <w:rsid w:val="00951188"/>
    <w:rsid w:val="00951337"/>
    <w:rsid w:val="00953313"/>
    <w:rsid w:val="009575E1"/>
    <w:rsid w:val="009602A1"/>
    <w:rsid w:val="009612BB"/>
    <w:rsid w:val="00961317"/>
    <w:rsid w:val="009629C7"/>
    <w:rsid w:val="0096300B"/>
    <w:rsid w:val="009637A1"/>
    <w:rsid w:val="0096471E"/>
    <w:rsid w:val="00964F7B"/>
    <w:rsid w:val="009651CD"/>
    <w:rsid w:val="00970796"/>
    <w:rsid w:val="0097190E"/>
    <w:rsid w:val="00971B02"/>
    <w:rsid w:val="00972458"/>
    <w:rsid w:val="00974988"/>
    <w:rsid w:val="009758D7"/>
    <w:rsid w:val="0097601B"/>
    <w:rsid w:val="00976262"/>
    <w:rsid w:val="00982AFF"/>
    <w:rsid w:val="00984F43"/>
    <w:rsid w:val="00985BAF"/>
    <w:rsid w:val="00986D07"/>
    <w:rsid w:val="009872B8"/>
    <w:rsid w:val="00987EBD"/>
    <w:rsid w:val="009905CB"/>
    <w:rsid w:val="0099149A"/>
    <w:rsid w:val="00993A62"/>
    <w:rsid w:val="009946DC"/>
    <w:rsid w:val="00995875"/>
    <w:rsid w:val="009973D3"/>
    <w:rsid w:val="0099779A"/>
    <w:rsid w:val="00997F6D"/>
    <w:rsid w:val="00997F98"/>
    <w:rsid w:val="009A2C04"/>
    <w:rsid w:val="009A2D5F"/>
    <w:rsid w:val="009A3328"/>
    <w:rsid w:val="009A3F6A"/>
    <w:rsid w:val="009A49CC"/>
    <w:rsid w:val="009A4D2C"/>
    <w:rsid w:val="009A5BD3"/>
    <w:rsid w:val="009A6742"/>
    <w:rsid w:val="009B22AA"/>
    <w:rsid w:val="009B33D6"/>
    <w:rsid w:val="009B3898"/>
    <w:rsid w:val="009B3BC1"/>
    <w:rsid w:val="009B51A5"/>
    <w:rsid w:val="009B5216"/>
    <w:rsid w:val="009B6B86"/>
    <w:rsid w:val="009B76D0"/>
    <w:rsid w:val="009B7E61"/>
    <w:rsid w:val="009C102B"/>
    <w:rsid w:val="009C191A"/>
    <w:rsid w:val="009C1959"/>
    <w:rsid w:val="009C29AA"/>
    <w:rsid w:val="009C642D"/>
    <w:rsid w:val="009C68C2"/>
    <w:rsid w:val="009C7EBB"/>
    <w:rsid w:val="009D21A4"/>
    <w:rsid w:val="009D2384"/>
    <w:rsid w:val="009D2CDD"/>
    <w:rsid w:val="009D4A6F"/>
    <w:rsid w:val="009D4A95"/>
    <w:rsid w:val="009D4FE1"/>
    <w:rsid w:val="009D5462"/>
    <w:rsid w:val="009D5E5C"/>
    <w:rsid w:val="009D6B79"/>
    <w:rsid w:val="009D7504"/>
    <w:rsid w:val="009D78A9"/>
    <w:rsid w:val="009D7BD1"/>
    <w:rsid w:val="009E067E"/>
    <w:rsid w:val="009E3C4F"/>
    <w:rsid w:val="009E45C5"/>
    <w:rsid w:val="009E4719"/>
    <w:rsid w:val="009E4F2C"/>
    <w:rsid w:val="009E6B25"/>
    <w:rsid w:val="009E7378"/>
    <w:rsid w:val="009E773D"/>
    <w:rsid w:val="009E7C92"/>
    <w:rsid w:val="009F02A9"/>
    <w:rsid w:val="009F1BAE"/>
    <w:rsid w:val="009F2429"/>
    <w:rsid w:val="009F2EE6"/>
    <w:rsid w:val="009F3B05"/>
    <w:rsid w:val="009F3EEA"/>
    <w:rsid w:val="009F5045"/>
    <w:rsid w:val="009F5673"/>
    <w:rsid w:val="009F7BA4"/>
    <w:rsid w:val="00A0015B"/>
    <w:rsid w:val="00A020B5"/>
    <w:rsid w:val="00A025D2"/>
    <w:rsid w:val="00A02854"/>
    <w:rsid w:val="00A05802"/>
    <w:rsid w:val="00A062B2"/>
    <w:rsid w:val="00A07486"/>
    <w:rsid w:val="00A10384"/>
    <w:rsid w:val="00A10D77"/>
    <w:rsid w:val="00A10E9F"/>
    <w:rsid w:val="00A11049"/>
    <w:rsid w:val="00A111E8"/>
    <w:rsid w:val="00A11CD7"/>
    <w:rsid w:val="00A12364"/>
    <w:rsid w:val="00A14ADC"/>
    <w:rsid w:val="00A1588A"/>
    <w:rsid w:val="00A15C56"/>
    <w:rsid w:val="00A16318"/>
    <w:rsid w:val="00A1750D"/>
    <w:rsid w:val="00A17B69"/>
    <w:rsid w:val="00A17F78"/>
    <w:rsid w:val="00A22129"/>
    <w:rsid w:val="00A22A75"/>
    <w:rsid w:val="00A2341F"/>
    <w:rsid w:val="00A238E4"/>
    <w:rsid w:val="00A23C84"/>
    <w:rsid w:val="00A24B6F"/>
    <w:rsid w:val="00A257C5"/>
    <w:rsid w:val="00A26546"/>
    <w:rsid w:val="00A26C4C"/>
    <w:rsid w:val="00A27029"/>
    <w:rsid w:val="00A27070"/>
    <w:rsid w:val="00A27CC7"/>
    <w:rsid w:val="00A30037"/>
    <w:rsid w:val="00A3059F"/>
    <w:rsid w:val="00A30941"/>
    <w:rsid w:val="00A30F5E"/>
    <w:rsid w:val="00A3109C"/>
    <w:rsid w:val="00A3132D"/>
    <w:rsid w:val="00A31D2E"/>
    <w:rsid w:val="00A31FEE"/>
    <w:rsid w:val="00A36F84"/>
    <w:rsid w:val="00A41CB2"/>
    <w:rsid w:val="00A41CCE"/>
    <w:rsid w:val="00A42B93"/>
    <w:rsid w:val="00A4349F"/>
    <w:rsid w:val="00A4365E"/>
    <w:rsid w:val="00A4444C"/>
    <w:rsid w:val="00A44852"/>
    <w:rsid w:val="00A44BBD"/>
    <w:rsid w:val="00A44CBA"/>
    <w:rsid w:val="00A45CC6"/>
    <w:rsid w:val="00A46885"/>
    <w:rsid w:val="00A51948"/>
    <w:rsid w:val="00A52DB5"/>
    <w:rsid w:val="00A54445"/>
    <w:rsid w:val="00A54AEE"/>
    <w:rsid w:val="00A55236"/>
    <w:rsid w:val="00A55DA3"/>
    <w:rsid w:val="00A560B4"/>
    <w:rsid w:val="00A56335"/>
    <w:rsid w:val="00A574DD"/>
    <w:rsid w:val="00A57728"/>
    <w:rsid w:val="00A61F5F"/>
    <w:rsid w:val="00A63EE1"/>
    <w:rsid w:val="00A645E4"/>
    <w:rsid w:val="00A70704"/>
    <w:rsid w:val="00A7216C"/>
    <w:rsid w:val="00A72AE0"/>
    <w:rsid w:val="00A7434E"/>
    <w:rsid w:val="00A743D1"/>
    <w:rsid w:val="00A76A0C"/>
    <w:rsid w:val="00A81B70"/>
    <w:rsid w:val="00A82798"/>
    <w:rsid w:val="00A87347"/>
    <w:rsid w:val="00A90232"/>
    <w:rsid w:val="00A90258"/>
    <w:rsid w:val="00A90AD9"/>
    <w:rsid w:val="00A90DA4"/>
    <w:rsid w:val="00A91B8D"/>
    <w:rsid w:val="00A92071"/>
    <w:rsid w:val="00A936C7"/>
    <w:rsid w:val="00A9584A"/>
    <w:rsid w:val="00A9644E"/>
    <w:rsid w:val="00A96828"/>
    <w:rsid w:val="00A97891"/>
    <w:rsid w:val="00AA041C"/>
    <w:rsid w:val="00AA047E"/>
    <w:rsid w:val="00AA0599"/>
    <w:rsid w:val="00AA1144"/>
    <w:rsid w:val="00AA239A"/>
    <w:rsid w:val="00AA2CCC"/>
    <w:rsid w:val="00AA3314"/>
    <w:rsid w:val="00AA4BDF"/>
    <w:rsid w:val="00AA4E87"/>
    <w:rsid w:val="00AA59D2"/>
    <w:rsid w:val="00AA79B6"/>
    <w:rsid w:val="00AA7F7C"/>
    <w:rsid w:val="00AB13A9"/>
    <w:rsid w:val="00AB1CAA"/>
    <w:rsid w:val="00AB1D72"/>
    <w:rsid w:val="00AB1EC9"/>
    <w:rsid w:val="00AB2191"/>
    <w:rsid w:val="00AB2332"/>
    <w:rsid w:val="00AB3331"/>
    <w:rsid w:val="00AB4081"/>
    <w:rsid w:val="00AB4DBE"/>
    <w:rsid w:val="00AB4EB2"/>
    <w:rsid w:val="00AB5D28"/>
    <w:rsid w:val="00AB64E9"/>
    <w:rsid w:val="00AB7A36"/>
    <w:rsid w:val="00AC1903"/>
    <w:rsid w:val="00AC2399"/>
    <w:rsid w:val="00AC2AF6"/>
    <w:rsid w:val="00AC4099"/>
    <w:rsid w:val="00AC4CC0"/>
    <w:rsid w:val="00AC4D4A"/>
    <w:rsid w:val="00AC4E7B"/>
    <w:rsid w:val="00AC4FBC"/>
    <w:rsid w:val="00AC5108"/>
    <w:rsid w:val="00AC590A"/>
    <w:rsid w:val="00AC5F92"/>
    <w:rsid w:val="00AC719D"/>
    <w:rsid w:val="00AC78E2"/>
    <w:rsid w:val="00AC7E49"/>
    <w:rsid w:val="00AD12E7"/>
    <w:rsid w:val="00AD1515"/>
    <w:rsid w:val="00AD24E6"/>
    <w:rsid w:val="00AD455D"/>
    <w:rsid w:val="00AD5876"/>
    <w:rsid w:val="00AD5904"/>
    <w:rsid w:val="00AD5FEB"/>
    <w:rsid w:val="00AD6287"/>
    <w:rsid w:val="00AD642A"/>
    <w:rsid w:val="00AD67A0"/>
    <w:rsid w:val="00AE2B66"/>
    <w:rsid w:val="00AE2FCA"/>
    <w:rsid w:val="00AE41C7"/>
    <w:rsid w:val="00AE5147"/>
    <w:rsid w:val="00AE523B"/>
    <w:rsid w:val="00AE5490"/>
    <w:rsid w:val="00AE7B87"/>
    <w:rsid w:val="00AE7C73"/>
    <w:rsid w:val="00AF1A6D"/>
    <w:rsid w:val="00AF1F2E"/>
    <w:rsid w:val="00AF2520"/>
    <w:rsid w:val="00AF3B38"/>
    <w:rsid w:val="00AF56A4"/>
    <w:rsid w:val="00AF5A54"/>
    <w:rsid w:val="00AF6F1C"/>
    <w:rsid w:val="00AF6FBD"/>
    <w:rsid w:val="00AF72E3"/>
    <w:rsid w:val="00AF7517"/>
    <w:rsid w:val="00AF7AAA"/>
    <w:rsid w:val="00B0024E"/>
    <w:rsid w:val="00B00EF6"/>
    <w:rsid w:val="00B01A42"/>
    <w:rsid w:val="00B0212F"/>
    <w:rsid w:val="00B02BFA"/>
    <w:rsid w:val="00B03BDF"/>
    <w:rsid w:val="00B0548F"/>
    <w:rsid w:val="00B05D02"/>
    <w:rsid w:val="00B05DAB"/>
    <w:rsid w:val="00B06437"/>
    <w:rsid w:val="00B06653"/>
    <w:rsid w:val="00B06773"/>
    <w:rsid w:val="00B07BC5"/>
    <w:rsid w:val="00B10EAE"/>
    <w:rsid w:val="00B11662"/>
    <w:rsid w:val="00B1186C"/>
    <w:rsid w:val="00B127BB"/>
    <w:rsid w:val="00B14487"/>
    <w:rsid w:val="00B14724"/>
    <w:rsid w:val="00B14C96"/>
    <w:rsid w:val="00B17BA6"/>
    <w:rsid w:val="00B201C0"/>
    <w:rsid w:val="00B216D1"/>
    <w:rsid w:val="00B21C16"/>
    <w:rsid w:val="00B23F2E"/>
    <w:rsid w:val="00B31D15"/>
    <w:rsid w:val="00B34297"/>
    <w:rsid w:val="00B34822"/>
    <w:rsid w:val="00B34DDF"/>
    <w:rsid w:val="00B35307"/>
    <w:rsid w:val="00B35320"/>
    <w:rsid w:val="00B35B49"/>
    <w:rsid w:val="00B35E9E"/>
    <w:rsid w:val="00B36AF1"/>
    <w:rsid w:val="00B36B96"/>
    <w:rsid w:val="00B376B0"/>
    <w:rsid w:val="00B37C57"/>
    <w:rsid w:val="00B40269"/>
    <w:rsid w:val="00B4069A"/>
    <w:rsid w:val="00B41F5D"/>
    <w:rsid w:val="00B42025"/>
    <w:rsid w:val="00B43066"/>
    <w:rsid w:val="00B45222"/>
    <w:rsid w:val="00B4563C"/>
    <w:rsid w:val="00B47184"/>
    <w:rsid w:val="00B50431"/>
    <w:rsid w:val="00B50819"/>
    <w:rsid w:val="00B521E6"/>
    <w:rsid w:val="00B5250E"/>
    <w:rsid w:val="00B52A81"/>
    <w:rsid w:val="00B52DC2"/>
    <w:rsid w:val="00B52EC3"/>
    <w:rsid w:val="00B530F0"/>
    <w:rsid w:val="00B5327F"/>
    <w:rsid w:val="00B532BA"/>
    <w:rsid w:val="00B55241"/>
    <w:rsid w:val="00B5688B"/>
    <w:rsid w:val="00B56B30"/>
    <w:rsid w:val="00B623CF"/>
    <w:rsid w:val="00B62CC5"/>
    <w:rsid w:val="00B64077"/>
    <w:rsid w:val="00B64A9F"/>
    <w:rsid w:val="00B65575"/>
    <w:rsid w:val="00B6628B"/>
    <w:rsid w:val="00B710CA"/>
    <w:rsid w:val="00B72035"/>
    <w:rsid w:val="00B721CB"/>
    <w:rsid w:val="00B728E1"/>
    <w:rsid w:val="00B74256"/>
    <w:rsid w:val="00B7460E"/>
    <w:rsid w:val="00B754BA"/>
    <w:rsid w:val="00B7788D"/>
    <w:rsid w:val="00B77DEF"/>
    <w:rsid w:val="00B77FC5"/>
    <w:rsid w:val="00B80350"/>
    <w:rsid w:val="00B82131"/>
    <w:rsid w:val="00B82BF3"/>
    <w:rsid w:val="00B84E63"/>
    <w:rsid w:val="00B85E45"/>
    <w:rsid w:val="00B8636D"/>
    <w:rsid w:val="00B9152F"/>
    <w:rsid w:val="00B92620"/>
    <w:rsid w:val="00B940A6"/>
    <w:rsid w:val="00B96994"/>
    <w:rsid w:val="00B96A68"/>
    <w:rsid w:val="00B96F9A"/>
    <w:rsid w:val="00BA04CC"/>
    <w:rsid w:val="00BA05E9"/>
    <w:rsid w:val="00BA09CA"/>
    <w:rsid w:val="00BA199D"/>
    <w:rsid w:val="00BA3AA7"/>
    <w:rsid w:val="00BA5201"/>
    <w:rsid w:val="00BA5CE6"/>
    <w:rsid w:val="00BA706B"/>
    <w:rsid w:val="00BA7EE5"/>
    <w:rsid w:val="00BB0FA3"/>
    <w:rsid w:val="00BB14F8"/>
    <w:rsid w:val="00BB18C0"/>
    <w:rsid w:val="00BB3C63"/>
    <w:rsid w:val="00BB68A8"/>
    <w:rsid w:val="00BB7062"/>
    <w:rsid w:val="00BC055B"/>
    <w:rsid w:val="00BC1517"/>
    <w:rsid w:val="00BC1872"/>
    <w:rsid w:val="00BC33CF"/>
    <w:rsid w:val="00BC59E3"/>
    <w:rsid w:val="00BC6232"/>
    <w:rsid w:val="00BC6721"/>
    <w:rsid w:val="00BC77A6"/>
    <w:rsid w:val="00BD19D7"/>
    <w:rsid w:val="00BD1D93"/>
    <w:rsid w:val="00BD1FA3"/>
    <w:rsid w:val="00BD2A3C"/>
    <w:rsid w:val="00BD3B08"/>
    <w:rsid w:val="00BD4032"/>
    <w:rsid w:val="00BD42A6"/>
    <w:rsid w:val="00BD44D2"/>
    <w:rsid w:val="00BD4524"/>
    <w:rsid w:val="00BD46E0"/>
    <w:rsid w:val="00BD6CAC"/>
    <w:rsid w:val="00BD7DB7"/>
    <w:rsid w:val="00BE022F"/>
    <w:rsid w:val="00BE0CDA"/>
    <w:rsid w:val="00BE1C88"/>
    <w:rsid w:val="00BE2C61"/>
    <w:rsid w:val="00BE3A05"/>
    <w:rsid w:val="00BE3CEB"/>
    <w:rsid w:val="00BE44CA"/>
    <w:rsid w:val="00BE4C0E"/>
    <w:rsid w:val="00BE652F"/>
    <w:rsid w:val="00BF15CB"/>
    <w:rsid w:val="00BF1A16"/>
    <w:rsid w:val="00BF2313"/>
    <w:rsid w:val="00BF2B93"/>
    <w:rsid w:val="00BF468C"/>
    <w:rsid w:val="00C01739"/>
    <w:rsid w:val="00C01ADC"/>
    <w:rsid w:val="00C0207C"/>
    <w:rsid w:val="00C02172"/>
    <w:rsid w:val="00C02CD2"/>
    <w:rsid w:val="00C033C1"/>
    <w:rsid w:val="00C033D4"/>
    <w:rsid w:val="00C03D86"/>
    <w:rsid w:val="00C0524B"/>
    <w:rsid w:val="00C067CC"/>
    <w:rsid w:val="00C069B1"/>
    <w:rsid w:val="00C06FC2"/>
    <w:rsid w:val="00C07E30"/>
    <w:rsid w:val="00C1031D"/>
    <w:rsid w:val="00C12E86"/>
    <w:rsid w:val="00C146F8"/>
    <w:rsid w:val="00C158CC"/>
    <w:rsid w:val="00C15B43"/>
    <w:rsid w:val="00C1683F"/>
    <w:rsid w:val="00C16BF0"/>
    <w:rsid w:val="00C16FA3"/>
    <w:rsid w:val="00C17060"/>
    <w:rsid w:val="00C17EFA"/>
    <w:rsid w:val="00C20820"/>
    <w:rsid w:val="00C20CE2"/>
    <w:rsid w:val="00C2191B"/>
    <w:rsid w:val="00C24305"/>
    <w:rsid w:val="00C24624"/>
    <w:rsid w:val="00C251EE"/>
    <w:rsid w:val="00C263AC"/>
    <w:rsid w:val="00C26D13"/>
    <w:rsid w:val="00C27BF6"/>
    <w:rsid w:val="00C30293"/>
    <w:rsid w:val="00C314C8"/>
    <w:rsid w:val="00C32EDA"/>
    <w:rsid w:val="00C32FE9"/>
    <w:rsid w:val="00C33CE1"/>
    <w:rsid w:val="00C34C74"/>
    <w:rsid w:val="00C34EF7"/>
    <w:rsid w:val="00C35530"/>
    <w:rsid w:val="00C35B03"/>
    <w:rsid w:val="00C36066"/>
    <w:rsid w:val="00C36BC7"/>
    <w:rsid w:val="00C36BF1"/>
    <w:rsid w:val="00C36C9D"/>
    <w:rsid w:val="00C4045C"/>
    <w:rsid w:val="00C40B21"/>
    <w:rsid w:val="00C44776"/>
    <w:rsid w:val="00C45B77"/>
    <w:rsid w:val="00C45BD2"/>
    <w:rsid w:val="00C4738E"/>
    <w:rsid w:val="00C477D1"/>
    <w:rsid w:val="00C47D53"/>
    <w:rsid w:val="00C54E6A"/>
    <w:rsid w:val="00C5756E"/>
    <w:rsid w:val="00C57A72"/>
    <w:rsid w:val="00C57AF1"/>
    <w:rsid w:val="00C607DD"/>
    <w:rsid w:val="00C620E9"/>
    <w:rsid w:val="00C6349E"/>
    <w:rsid w:val="00C635FC"/>
    <w:rsid w:val="00C66009"/>
    <w:rsid w:val="00C66294"/>
    <w:rsid w:val="00C664AC"/>
    <w:rsid w:val="00C6716C"/>
    <w:rsid w:val="00C67EA9"/>
    <w:rsid w:val="00C71DC3"/>
    <w:rsid w:val="00C71E57"/>
    <w:rsid w:val="00C731AA"/>
    <w:rsid w:val="00C73916"/>
    <w:rsid w:val="00C73D1C"/>
    <w:rsid w:val="00C74584"/>
    <w:rsid w:val="00C7466B"/>
    <w:rsid w:val="00C74915"/>
    <w:rsid w:val="00C74C23"/>
    <w:rsid w:val="00C76D40"/>
    <w:rsid w:val="00C77258"/>
    <w:rsid w:val="00C80654"/>
    <w:rsid w:val="00C80859"/>
    <w:rsid w:val="00C8095C"/>
    <w:rsid w:val="00C834BA"/>
    <w:rsid w:val="00C8429E"/>
    <w:rsid w:val="00C8509E"/>
    <w:rsid w:val="00C907BD"/>
    <w:rsid w:val="00C90D1C"/>
    <w:rsid w:val="00C90DB2"/>
    <w:rsid w:val="00C926FA"/>
    <w:rsid w:val="00C929BF"/>
    <w:rsid w:val="00C931F6"/>
    <w:rsid w:val="00C939A9"/>
    <w:rsid w:val="00C96C4F"/>
    <w:rsid w:val="00C97B3E"/>
    <w:rsid w:val="00CA03CA"/>
    <w:rsid w:val="00CA08F8"/>
    <w:rsid w:val="00CA1B0F"/>
    <w:rsid w:val="00CA275D"/>
    <w:rsid w:val="00CA3016"/>
    <w:rsid w:val="00CA382C"/>
    <w:rsid w:val="00CA3AF3"/>
    <w:rsid w:val="00CA3C28"/>
    <w:rsid w:val="00CA3F4B"/>
    <w:rsid w:val="00CA4499"/>
    <w:rsid w:val="00CA53A6"/>
    <w:rsid w:val="00CB1AA0"/>
    <w:rsid w:val="00CB204E"/>
    <w:rsid w:val="00CB2439"/>
    <w:rsid w:val="00CB27D5"/>
    <w:rsid w:val="00CB3BDE"/>
    <w:rsid w:val="00CB44B5"/>
    <w:rsid w:val="00CB5012"/>
    <w:rsid w:val="00CB5CBA"/>
    <w:rsid w:val="00CB67F4"/>
    <w:rsid w:val="00CC0289"/>
    <w:rsid w:val="00CC1412"/>
    <w:rsid w:val="00CC1ADC"/>
    <w:rsid w:val="00CC1E9A"/>
    <w:rsid w:val="00CC2366"/>
    <w:rsid w:val="00CC2AED"/>
    <w:rsid w:val="00CC2C31"/>
    <w:rsid w:val="00CC3893"/>
    <w:rsid w:val="00CC4569"/>
    <w:rsid w:val="00CC4F2E"/>
    <w:rsid w:val="00CC54BA"/>
    <w:rsid w:val="00CC6AE0"/>
    <w:rsid w:val="00CC6BEB"/>
    <w:rsid w:val="00CC75B0"/>
    <w:rsid w:val="00CC7D0A"/>
    <w:rsid w:val="00CD09D4"/>
    <w:rsid w:val="00CD2C46"/>
    <w:rsid w:val="00CD3AE2"/>
    <w:rsid w:val="00CD3D35"/>
    <w:rsid w:val="00CD426F"/>
    <w:rsid w:val="00CD4BAD"/>
    <w:rsid w:val="00CD4D54"/>
    <w:rsid w:val="00CD5167"/>
    <w:rsid w:val="00CD5581"/>
    <w:rsid w:val="00CD64E3"/>
    <w:rsid w:val="00CD69AF"/>
    <w:rsid w:val="00CD7152"/>
    <w:rsid w:val="00CD72E7"/>
    <w:rsid w:val="00CDDAEE"/>
    <w:rsid w:val="00CE02A3"/>
    <w:rsid w:val="00CE0C8B"/>
    <w:rsid w:val="00CE0E36"/>
    <w:rsid w:val="00CE108D"/>
    <w:rsid w:val="00CE2767"/>
    <w:rsid w:val="00CE2F29"/>
    <w:rsid w:val="00CE620C"/>
    <w:rsid w:val="00CE67A8"/>
    <w:rsid w:val="00CE71C0"/>
    <w:rsid w:val="00CE7429"/>
    <w:rsid w:val="00CF0141"/>
    <w:rsid w:val="00CF0833"/>
    <w:rsid w:val="00CF17BA"/>
    <w:rsid w:val="00CF1826"/>
    <w:rsid w:val="00CF2810"/>
    <w:rsid w:val="00CF415B"/>
    <w:rsid w:val="00CF41CD"/>
    <w:rsid w:val="00CF43B0"/>
    <w:rsid w:val="00CF4B78"/>
    <w:rsid w:val="00CF5331"/>
    <w:rsid w:val="00CF6925"/>
    <w:rsid w:val="00CF692D"/>
    <w:rsid w:val="00CF7768"/>
    <w:rsid w:val="00CF7885"/>
    <w:rsid w:val="00D00D99"/>
    <w:rsid w:val="00D01781"/>
    <w:rsid w:val="00D01A10"/>
    <w:rsid w:val="00D028C0"/>
    <w:rsid w:val="00D04BFB"/>
    <w:rsid w:val="00D109A6"/>
    <w:rsid w:val="00D1238C"/>
    <w:rsid w:val="00D1286F"/>
    <w:rsid w:val="00D12D40"/>
    <w:rsid w:val="00D14779"/>
    <w:rsid w:val="00D15129"/>
    <w:rsid w:val="00D15E83"/>
    <w:rsid w:val="00D1630D"/>
    <w:rsid w:val="00D1687E"/>
    <w:rsid w:val="00D16AB0"/>
    <w:rsid w:val="00D17F94"/>
    <w:rsid w:val="00D20306"/>
    <w:rsid w:val="00D20870"/>
    <w:rsid w:val="00D20A8D"/>
    <w:rsid w:val="00D20C2F"/>
    <w:rsid w:val="00D20D25"/>
    <w:rsid w:val="00D221AE"/>
    <w:rsid w:val="00D230E5"/>
    <w:rsid w:val="00D23F0E"/>
    <w:rsid w:val="00D240C3"/>
    <w:rsid w:val="00D244B9"/>
    <w:rsid w:val="00D24520"/>
    <w:rsid w:val="00D2524B"/>
    <w:rsid w:val="00D25604"/>
    <w:rsid w:val="00D2623C"/>
    <w:rsid w:val="00D26DA5"/>
    <w:rsid w:val="00D30AE0"/>
    <w:rsid w:val="00D312CF"/>
    <w:rsid w:val="00D33284"/>
    <w:rsid w:val="00D33B54"/>
    <w:rsid w:val="00D340AA"/>
    <w:rsid w:val="00D347A2"/>
    <w:rsid w:val="00D34D49"/>
    <w:rsid w:val="00D352F0"/>
    <w:rsid w:val="00D36050"/>
    <w:rsid w:val="00D36092"/>
    <w:rsid w:val="00D36BF8"/>
    <w:rsid w:val="00D37DD4"/>
    <w:rsid w:val="00D40D4E"/>
    <w:rsid w:val="00D430BA"/>
    <w:rsid w:val="00D449B4"/>
    <w:rsid w:val="00D44E2D"/>
    <w:rsid w:val="00D450B0"/>
    <w:rsid w:val="00D4569A"/>
    <w:rsid w:val="00D45D4A"/>
    <w:rsid w:val="00D45E0C"/>
    <w:rsid w:val="00D46BDE"/>
    <w:rsid w:val="00D46C3F"/>
    <w:rsid w:val="00D47D53"/>
    <w:rsid w:val="00D505BD"/>
    <w:rsid w:val="00D50917"/>
    <w:rsid w:val="00D511FE"/>
    <w:rsid w:val="00D51636"/>
    <w:rsid w:val="00D51782"/>
    <w:rsid w:val="00D52544"/>
    <w:rsid w:val="00D5293A"/>
    <w:rsid w:val="00D53967"/>
    <w:rsid w:val="00D53F9B"/>
    <w:rsid w:val="00D54727"/>
    <w:rsid w:val="00D5485E"/>
    <w:rsid w:val="00D54B4E"/>
    <w:rsid w:val="00D54EE6"/>
    <w:rsid w:val="00D55605"/>
    <w:rsid w:val="00D57620"/>
    <w:rsid w:val="00D603D2"/>
    <w:rsid w:val="00D615B7"/>
    <w:rsid w:val="00D61A8B"/>
    <w:rsid w:val="00D62304"/>
    <w:rsid w:val="00D62E8E"/>
    <w:rsid w:val="00D62F71"/>
    <w:rsid w:val="00D635B5"/>
    <w:rsid w:val="00D64A45"/>
    <w:rsid w:val="00D6511D"/>
    <w:rsid w:val="00D65B87"/>
    <w:rsid w:val="00D670A2"/>
    <w:rsid w:val="00D70475"/>
    <w:rsid w:val="00D7059B"/>
    <w:rsid w:val="00D70B8A"/>
    <w:rsid w:val="00D72BE3"/>
    <w:rsid w:val="00D7431F"/>
    <w:rsid w:val="00D75D5A"/>
    <w:rsid w:val="00D80182"/>
    <w:rsid w:val="00D815CF"/>
    <w:rsid w:val="00D81702"/>
    <w:rsid w:val="00D83A38"/>
    <w:rsid w:val="00D840EF"/>
    <w:rsid w:val="00D84347"/>
    <w:rsid w:val="00D84EDB"/>
    <w:rsid w:val="00D865E9"/>
    <w:rsid w:val="00D87CF0"/>
    <w:rsid w:val="00D90E0C"/>
    <w:rsid w:val="00D91D4E"/>
    <w:rsid w:val="00D92CB0"/>
    <w:rsid w:val="00D9300E"/>
    <w:rsid w:val="00D93339"/>
    <w:rsid w:val="00D93BF6"/>
    <w:rsid w:val="00D954A2"/>
    <w:rsid w:val="00D96258"/>
    <w:rsid w:val="00D968BF"/>
    <w:rsid w:val="00D97D71"/>
    <w:rsid w:val="00DA02AE"/>
    <w:rsid w:val="00DA0571"/>
    <w:rsid w:val="00DA0E91"/>
    <w:rsid w:val="00DA1177"/>
    <w:rsid w:val="00DA1EB5"/>
    <w:rsid w:val="00DA212B"/>
    <w:rsid w:val="00DA2AAB"/>
    <w:rsid w:val="00DA6F81"/>
    <w:rsid w:val="00DA7CE8"/>
    <w:rsid w:val="00DB09FD"/>
    <w:rsid w:val="00DB0DCB"/>
    <w:rsid w:val="00DB1217"/>
    <w:rsid w:val="00DB13DA"/>
    <w:rsid w:val="00DB254D"/>
    <w:rsid w:val="00DB2653"/>
    <w:rsid w:val="00DB3597"/>
    <w:rsid w:val="00DB3ABE"/>
    <w:rsid w:val="00DB3B19"/>
    <w:rsid w:val="00DB400C"/>
    <w:rsid w:val="00DB54BE"/>
    <w:rsid w:val="00DB5917"/>
    <w:rsid w:val="00DB7512"/>
    <w:rsid w:val="00DB775E"/>
    <w:rsid w:val="00DB7B41"/>
    <w:rsid w:val="00DC139F"/>
    <w:rsid w:val="00DC13BC"/>
    <w:rsid w:val="00DC1753"/>
    <w:rsid w:val="00DC382D"/>
    <w:rsid w:val="00DC3F81"/>
    <w:rsid w:val="00DC4F95"/>
    <w:rsid w:val="00DC6848"/>
    <w:rsid w:val="00DD2276"/>
    <w:rsid w:val="00DD4742"/>
    <w:rsid w:val="00DD5539"/>
    <w:rsid w:val="00DD60AE"/>
    <w:rsid w:val="00DD6480"/>
    <w:rsid w:val="00DD65AC"/>
    <w:rsid w:val="00DD65E4"/>
    <w:rsid w:val="00DE01CD"/>
    <w:rsid w:val="00DE0A29"/>
    <w:rsid w:val="00DE193C"/>
    <w:rsid w:val="00DE2610"/>
    <w:rsid w:val="00DE3BA1"/>
    <w:rsid w:val="00DE4404"/>
    <w:rsid w:val="00DE44B9"/>
    <w:rsid w:val="00DE4DDD"/>
    <w:rsid w:val="00DE5E8E"/>
    <w:rsid w:val="00DE6FE6"/>
    <w:rsid w:val="00DE7166"/>
    <w:rsid w:val="00DE7246"/>
    <w:rsid w:val="00DE77D7"/>
    <w:rsid w:val="00DE7E5B"/>
    <w:rsid w:val="00DF01AE"/>
    <w:rsid w:val="00DF03C9"/>
    <w:rsid w:val="00DF045D"/>
    <w:rsid w:val="00DF2059"/>
    <w:rsid w:val="00DF27CE"/>
    <w:rsid w:val="00DF3329"/>
    <w:rsid w:val="00DF5135"/>
    <w:rsid w:val="00DF5769"/>
    <w:rsid w:val="00DF5B8F"/>
    <w:rsid w:val="00DF676A"/>
    <w:rsid w:val="00E0074B"/>
    <w:rsid w:val="00E0105B"/>
    <w:rsid w:val="00E02B79"/>
    <w:rsid w:val="00E030D4"/>
    <w:rsid w:val="00E03ECA"/>
    <w:rsid w:val="00E03F7F"/>
    <w:rsid w:val="00E04D81"/>
    <w:rsid w:val="00E05112"/>
    <w:rsid w:val="00E0519C"/>
    <w:rsid w:val="00E06932"/>
    <w:rsid w:val="00E06DB1"/>
    <w:rsid w:val="00E14356"/>
    <w:rsid w:val="00E14C6C"/>
    <w:rsid w:val="00E15B13"/>
    <w:rsid w:val="00E16883"/>
    <w:rsid w:val="00E17333"/>
    <w:rsid w:val="00E17F3A"/>
    <w:rsid w:val="00E20FE2"/>
    <w:rsid w:val="00E22B94"/>
    <w:rsid w:val="00E2378F"/>
    <w:rsid w:val="00E23856"/>
    <w:rsid w:val="00E23CBF"/>
    <w:rsid w:val="00E23E25"/>
    <w:rsid w:val="00E27ACB"/>
    <w:rsid w:val="00E27AE9"/>
    <w:rsid w:val="00E306A6"/>
    <w:rsid w:val="00E30D2A"/>
    <w:rsid w:val="00E313D8"/>
    <w:rsid w:val="00E314A6"/>
    <w:rsid w:val="00E316F4"/>
    <w:rsid w:val="00E322C7"/>
    <w:rsid w:val="00E329B0"/>
    <w:rsid w:val="00E32C0F"/>
    <w:rsid w:val="00E32D6A"/>
    <w:rsid w:val="00E331FC"/>
    <w:rsid w:val="00E3409B"/>
    <w:rsid w:val="00E3565C"/>
    <w:rsid w:val="00E35BED"/>
    <w:rsid w:val="00E35D95"/>
    <w:rsid w:val="00E35DC0"/>
    <w:rsid w:val="00E35F46"/>
    <w:rsid w:val="00E36EFB"/>
    <w:rsid w:val="00E3721C"/>
    <w:rsid w:val="00E379F6"/>
    <w:rsid w:val="00E40B61"/>
    <w:rsid w:val="00E40F02"/>
    <w:rsid w:val="00E41ADA"/>
    <w:rsid w:val="00E420AD"/>
    <w:rsid w:val="00E42923"/>
    <w:rsid w:val="00E43F08"/>
    <w:rsid w:val="00E440DA"/>
    <w:rsid w:val="00E44340"/>
    <w:rsid w:val="00E447DE"/>
    <w:rsid w:val="00E45195"/>
    <w:rsid w:val="00E46433"/>
    <w:rsid w:val="00E4786F"/>
    <w:rsid w:val="00E50EDD"/>
    <w:rsid w:val="00E5471F"/>
    <w:rsid w:val="00E54C27"/>
    <w:rsid w:val="00E54D81"/>
    <w:rsid w:val="00E5551A"/>
    <w:rsid w:val="00E55DF4"/>
    <w:rsid w:val="00E6214E"/>
    <w:rsid w:val="00E62BEA"/>
    <w:rsid w:val="00E64306"/>
    <w:rsid w:val="00E655BC"/>
    <w:rsid w:val="00E6625F"/>
    <w:rsid w:val="00E662A3"/>
    <w:rsid w:val="00E66466"/>
    <w:rsid w:val="00E67329"/>
    <w:rsid w:val="00E71488"/>
    <w:rsid w:val="00E73BE0"/>
    <w:rsid w:val="00E748B4"/>
    <w:rsid w:val="00E7523C"/>
    <w:rsid w:val="00E765B9"/>
    <w:rsid w:val="00E808F3"/>
    <w:rsid w:val="00E81757"/>
    <w:rsid w:val="00E83195"/>
    <w:rsid w:val="00E832F8"/>
    <w:rsid w:val="00E83883"/>
    <w:rsid w:val="00E848A9"/>
    <w:rsid w:val="00E84A81"/>
    <w:rsid w:val="00E8647B"/>
    <w:rsid w:val="00E86820"/>
    <w:rsid w:val="00E86CB2"/>
    <w:rsid w:val="00E872DE"/>
    <w:rsid w:val="00E8796B"/>
    <w:rsid w:val="00E905B6"/>
    <w:rsid w:val="00E90D59"/>
    <w:rsid w:val="00E91508"/>
    <w:rsid w:val="00E915FA"/>
    <w:rsid w:val="00E9171C"/>
    <w:rsid w:val="00E91B4E"/>
    <w:rsid w:val="00E939B0"/>
    <w:rsid w:val="00E9557A"/>
    <w:rsid w:val="00E95947"/>
    <w:rsid w:val="00E968B0"/>
    <w:rsid w:val="00EA0017"/>
    <w:rsid w:val="00EA062A"/>
    <w:rsid w:val="00EA0884"/>
    <w:rsid w:val="00EA29C5"/>
    <w:rsid w:val="00EA2E7E"/>
    <w:rsid w:val="00EA400F"/>
    <w:rsid w:val="00EA42F7"/>
    <w:rsid w:val="00EA4AA1"/>
    <w:rsid w:val="00EA5102"/>
    <w:rsid w:val="00EA52C7"/>
    <w:rsid w:val="00EA5C0D"/>
    <w:rsid w:val="00EA6924"/>
    <w:rsid w:val="00EA6A83"/>
    <w:rsid w:val="00EA6C6D"/>
    <w:rsid w:val="00EA7CA6"/>
    <w:rsid w:val="00EB0A01"/>
    <w:rsid w:val="00EB12F9"/>
    <w:rsid w:val="00EB19AD"/>
    <w:rsid w:val="00EB1F69"/>
    <w:rsid w:val="00EB2185"/>
    <w:rsid w:val="00EB268C"/>
    <w:rsid w:val="00EB29B6"/>
    <w:rsid w:val="00EB33B5"/>
    <w:rsid w:val="00EB3A39"/>
    <w:rsid w:val="00EB3DC5"/>
    <w:rsid w:val="00EB61C6"/>
    <w:rsid w:val="00EB7391"/>
    <w:rsid w:val="00EC0741"/>
    <w:rsid w:val="00EC119A"/>
    <w:rsid w:val="00EC337D"/>
    <w:rsid w:val="00EC5A12"/>
    <w:rsid w:val="00EC5B08"/>
    <w:rsid w:val="00EC5F26"/>
    <w:rsid w:val="00ED0694"/>
    <w:rsid w:val="00ED0A58"/>
    <w:rsid w:val="00ED0AC3"/>
    <w:rsid w:val="00ED147F"/>
    <w:rsid w:val="00ED1626"/>
    <w:rsid w:val="00ED2ED2"/>
    <w:rsid w:val="00ED4D3A"/>
    <w:rsid w:val="00ED5193"/>
    <w:rsid w:val="00EE0DEA"/>
    <w:rsid w:val="00EE260B"/>
    <w:rsid w:val="00EE35CD"/>
    <w:rsid w:val="00EE414F"/>
    <w:rsid w:val="00EE443C"/>
    <w:rsid w:val="00EE6251"/>
    <w:rsid w:val="00EE66F2"/>
    <w:rsid w:val="00EE722F"/>
    <w:rsid w:val="00EE77F5"/>
    <w:rsid w:val="00EE785F"/>
    <w:rsid w:val="00EF03C4"/>
    <w:rsid w:val="00EF0686"/>
    <w:rsid w:val="00EF2E7A"/>
    <w:rsid w:val="00EF43E4"/>
    <w:rsid w:val="00EF5FCB"/>
    <w:rsid w:val="00EF6CE9"/>
    <w:rsid w:val="00EF7BB8"/>
    <w:rsid w:val="00F01EC5"/>
    <w:rsid w:val="00F02671"/>
    <w:rsid w:val="00F02FB5"/>
    <w:rsid w:val="00F0415B"/>
    <w:rsid w:val="00F057A7"/>
    <w:rsid w:val="00F0665C"/>
    <w:rsid w:val="00F07826"/>
    <w:rsid w:val="00F07AA3"/>
    <w:rsid w:val="00F10240"/>
    <w:rsid w:val="00F10628"/>
    <w:rsid w:val="00F1112A"/>
    <w:rsid w:val="00F11FAA"/>
    <w:rsid w:val="00F150E9"/>
    <w:rsid w:val="00F1510A"/>
    <w:rsid w:val="00F15DD9"/>
    <w:rsid w:val="00F16E48"/>
    <w:rsid w:val="00F171A8"/>
    <w:rsid w:val="00F17550"/>
    <w:rsid w:val="00F2082C"/>
    <w:rsid w:val="00F20AAB"/>
    <w:rsid w:val="00F236AC"/>
    <w:rsid w:val="00F243A9"/>
    <w:rsid w:val="00F25EDC"/>
    <w:rsid w:val="00F3030A"/>
    <w:rsid w:val="00F3154A"/>
    <w:rsid w:val="00F32BBB"/>
    <w:rsid w:val="00F334F7"/>
    <w:rsid w:val="00F33F83"/>
    <w:rsid w:val="00F343EE"/>
    <w:rsid w:val="00F37B73"/>
    <w:rsid w:val="00F37F7C"/>
    <w:rsid w:val="00F40B14"/>
    <w:rsid w:val="00F41C1A"/>
    <w:rsid w:val="00F41D05"/>
    <w:rsid w:val="00F44BB5"/>
    <w:rsid w:val="00F4523D"/>
    <w:rsid w:val="00F4593D"/>
    <w:rsid w:val="00F45A66"/>
    <w:rsid w:val="00F45B79"/>
    <w:rsid w:val="00F462DA"/>
    <w:rsid w:val="00F46738"/>
    <w:rsid w:val="00F46A7B"/>
    <w:rsid w:val="00F46F15"/>
    <w:rsid w:val="00F470FC"/>
    <w:rsid w:val="00F47E52"/>
    <w:rsid w:val="00F50424"/>
    <w:rsid w:val="00F51B4A"/>
    <w:rsid w:val="00F524D0"/>
    <w:rsid w:val="00F52EAD"/>
    <w:rsid w:val="00F532DF"/>
    <w:rsid w:val="00F53BFC"/>
    <w:rsid w:val="00F62D01"/>
    <w:rsid w:val="00F62F64"/>
    <w:rsid w:val="00F63085"/>
    <w:rsid w:val="00F64FA6"/>
    <w:rsid w:val="00F6629B"/>
    <w:rsid w:val="00F665E3"/>
    <w:rsid w:val="00F702CB"/>
    <w:rsid w:val="00F708BF"/>
    <w:rsid w:val="00F72C7E"/>
    <w:rsid w:val="00F7452B"/>
    <w:rsid w:val="00F76127"/>
    <w:rsid w:val="00F76496"/>
    <w:rsid w:val="00F769C3"/>
    <w:rsid w:val="00F82218"/>
    <w:rsid w:val="00F8251E"/>
    <w:rsid w:val="00F83915"/>
    <w:rsid w:val="00F83969"/>
    <w:rsid w:val="00F83B7A"/>
    <w:rsid w:val="00F83C1E"/>
    <w:rsid w:val="00F847ED"/>
    <w:rsid w:val="00F8528C"/>
    <w:rsid w:val="00F85705"/>
    <w:rsid w:val="00F85C39"/>
    <w:rsid w:val="00F85D24"/>
    <w:rsid w:val="00F85F05"/>
    <w:rsid w:val="00F86AFE"/>
    <w:rsid w:val="00F90879"/>
    <w:rsid w:val="00F908D6"/>
    <w:rsid w:val="00F91AEF"/>
    <w:rsid w:val="00F9368C"/>
    <w:rsid w:val="00F9418D"/>
    <w:rsid w:val="00F95B5F"/>
    <w:rsid w:val="00F962F2"/>
    <w:rsid w:val="00F96C35"/>
    <w:rsid w:val="00F97471"/>
    <w:rsid w:val="00FA02DF"/>
    <w:rsid w:val="00FA058A"/>
    <w:rsid w:val="00FA1A93"/>
    <w:rsid w:val="00FA1B2F"/>
    <w:rsid w:val="00FA29CF"/>
    <w:rsid w:val="00FA48CB"/>
    <w:rsid w:val="00FA499E"/>
    <w:rsid w:val="00FA584C"/>
    <w:rsid w:val="00FA6A91"/>
    <w:rsid w:val="00FB0B8A"/>
    <w:rsid w:val="00FB0CF9"/>
    <w:rsid w:val="00FB2903"/>
    <w:rsid w:val="00FB3CB5"/>
    <w:rsid w:val="00FB5056"/>
    <w:rsid w:val="00FB5965"/>
    <w:rsid w:val="00FB749E"/>
    <w:rsid w:val="00FB7A1D"/>
    <w:rsid w:val="00FB7E67"/>
    <w:rsid w:val="00FB7F66"/>
    <w:rsid w:val="00FC3622"/>
    <w:rsid w:val="00FC3EA5"/>
    <w:rsid w:val="00FC41A4"/>
    <w:rsid w:val="00FC4716"/>
    <w:rsid w:val="00FC54D3"/>
    <w:rsid w:val="00FC5643"/>
    <w:rsid w:val="00FC5665"/>
    <w:rsid w:val="00FC5901"/>
    <w:rsid w:val="00FC6C1F"/>
    <w:rsid w:val="00FC728C"/>
    <w:rsid w:val="00FC7990"/>
    <w:rsid w:val="00FD0D6F"/>
    <w:rsid w:val="00FD0F82"/>
    <w:rsid w:val="00FD1F49"/>
    <w:rsid w:val="00FD3960"/>
    <w:rsid w:val="00FD5388"/>
    <w:rsid w:val="00FD69F4"/>
    <w:rsid w:val="00FD6C56"/>
    <w:rsid w:val="00FD7BB3"/>
    <w:rsid w:val="00FE0B72"/>
    <w:rsid w:val="00FE0E0D"/>
    <w:rsid w:val="00FE24A8"/>
    <w:rsid w:val="00FE25AC"/>
    <w:rsid w:val="00FE28A1"/>
    <w:rsid w:val="00FE2C39"/>
    <w:rsid w:val="00FE43E9"/>
    <w:rsid w:val="00FE4AFE"/>
    <w:rsid w:val="00FE4BC5"/>
    <w:rsid w:val="00FE7147"/>
    <w:rsid w:val="00FF0856"/>
    <w:rsid w:val="00FF08B1"/>
    <w:rsid w:val="00FF27E2"/>
    <w:rsid w:val="00FF2D96"/>
    <w:rsid w:val="00FF60E4"/>
    <w:rsid w:val="00FF655E"/>
    <w:rsid w:val="00FF7F65"/>
    <w:rsid w:val="01072195"/>
    <w:rsid w:val="01254EB5"/>
    <w:rsid w:val="017C24CE"/>
    <w:rsid w:val="01844AFB"/>
    <w:rsid w:val="01A5B210"/>
    <w:rsid w:val="01C356EB"/>
    <w:rsid w:val="01CA8130"/>
    <w:rsid w:val="01CB74D0"/>
    <w:rsid w:val="01D5FC19"/>
    <w:rsid w:val="022060F3"/>
    <w:rsid w:val="0226DC3F"/>
    <w:rsid w:val="0236BDB8"/>
    <w:rsid w:val="0248FC8E"/>
    <w:rsid w:val="027D06D8"/>
    <w:rsid w:val="02A8558A"/>
    <w:rsid w:val="02A93150"/>
    <w:rsid w:val="02CAC508"/>
    <w:rsid w:val="02F2B0DE"/>
    <w:rsid w:val="031A1C9E"/>
    <w:rsid w:val="031CD2EA"/>
    <w:rsid w:val="03280426"/>
    <w:rsid w:val="03346152"/>
    <w:rsid w:val="03370C83"/>
    <w:rsid w:val="03443638"/>
    <w:rsid w:val="0344A35E"/>
    <w:rsid w:val="036F59F6"/>
    <w:rsid w:val="0371CC7A"/>
    <w:rsid w:val="038613B4"/>
    <w:rsid w:val="038B000C"/>
    <w:rsid w:val="03BC3154"/>
    <w:rsid w:val="03CE6364"/>
    <w:rsid w:val="03D1215B"/>
    <w:rsid w:val="041D135D"/>
    <w:rsid w:val="0431EA60"/>
    <w:rsid w:val="0455D5B9"/>
    <w:rsid w:val="0478AA5D"/>
    <w:rsid w:val="04DE1FCC"/>
    <w:rsid w:val="0512FEB1"/>
    <w:rsid w:val="0526DEAA"/>
    <w:rsid w:val="052ECFE8"/>
    <w:rsid w:val="0590D8E3"/>
    <w:rsid w:val="05A2BB1C"/>
    <w:rsid w:val="05AFA3AD"/>
    <w:rsid w:val="05DFA0C4"/>
    <w:rsid w:val="05E36CBC"/>
    <w:rsid w:val="06378760"/>
    <w:rsid w:val="063A5DE9"/>
    <w:rsid w:val="0676200C"/>
    <w:rsid w:val="06A119BD"/>
    <w:rsid w:val="072502DD"/>
    <w:rsid w:val="072E4F08"/>
    <w:rsid w:val="077472B1"/>
    <w:rsid w:val="077D1FE0"/>
    <w:rsid w:val="07B3D967"/>
    <w:rsid w:val="07B50011"/>
    <w:rsid w:val="07C57F43"/>
    <w:rsid w:val="07E1D887"/>
    <w:rsid w:val="07FAE7FB"/>
    <w:rsid w:val="0814546D"/>
    <w:rsid w:val="081890B4"/>
    <w:rsid w:val="08322AAF"/>
    <w:rsid w:val="083BA553"/>
    <w:rsid w:val="084235B2"/>
    <w:rsid w:val="088A3701"/>
    <w:rsid w:val="088BDF2E"/>
    <w:rsid w:val="0898B5F9"/>
    <w:rsid w:val="08A96719"/>
    <w:rsid w:val="08EBE8C1"/>
    <w:rsid w:val="098A4DC9"/>
    <w:rsid w:val="09AFE797"/>
    <w:rsid w:val="09B55677"/>
    <w:rsid w:val="09BF19AE"/>
    <w:rsid w:val="09E190B1"/>
    <w:rsid w:val="09F37279"/>
    <w:rsid w:val="0A221198"/>
    <w:rsid w:val="0A70084F"/>
    <w:rsid w:val="0AA171F9"/>
    <w:rsid w:val="0AD198C1"/>
    <w:rsid w:val="0AD62D10"/>
    <w:rsid w:val="0B1D00D2"/>
    <w:rsid w:val="0B219BBF"/>
    <w:rsid w:val="0B3405D5"/>
    <w:rsid w:val="0B695FC7"/>
    <w:rsid w:val="0B97B85F"/>
    <w:rsid w:val="0BBCC801"/>
    <w:rsid w:val="0C1858B7"/>
    <w:rsid w:val="0C3F9D3A"/>
    <w:rsid w:val="0C94FD01"/>
    <w:rsid w:val="0CE3ADCC"/>
    <w:rsid w:val="0D1B8DFE"/>
    <w:rsid w:val="0D2CB773"/>
    <w:rsid w:val="0D3388C0"/>
    <w:rsid w:val="0D366451"/>
    <w:rsid w:val="0D736EB5"/>
    <w:rsid w:val="0DA67CA4"/>
    <w:rsid w:val="0DC05E13"/>
    <w:rsid w:val="0DDB6D9B"/>
    <w:rsid w:val="0DFAF4F6"/>
    <w:rsid w:val="0F03D569"/>
    <w:rsid w:val="0F3688BF"/>
    <w:rsid w:val="0F472F49"/>
    <w:rsid w:val="0F4AEA36"/>
    <w:rsid w:val="0F6A2B45"/>
    <w:rsid w:val="0F9EDA5B"/>
    <w:rsid w:val="0FAC0D3B"/>
    <w:rsid w:val="0FAECCDE"/>
    <w:rsid w:val="0FB1F6F6"/>
    <w:rsid w:val="101CA431"/>
    <w:rsid w:val="1035E686"/>
    <w:rsid w:val="1054B4C0"/>
    <w:rsid w:val="10A2F01B"/>
    <w:rsid w:val="10C2872E"/>
    <w:rsid w:val="10F97446"/>
    <w:rsid w:val="11007D02"/>
    <w:rsid w:val="11183E8B"/>
    <w:rsid w:val="112CDDF9"/>
    <w:rsid w:val="11354B61"/>
    <w:rsid w:val="1168F0C3"/>
    <w:rsid w:val="117C317E"/>
    <w:rsid w:val="117FE53C"/>
    <w:rsid w:val="11F73433"/>
    <w:rsid w:val="121EC0EC"/>
    <w:rsid w:val="12A228E5"/>
    <w:rsid w:val="12AEDEBE"/>
    <w:rsid w:val="12C1EE92"/>
    <w:rsid w:val="12F02CC3"/>
    <w:rsid w:val="12F41E3A"/>
    <w:rsid w:val="1328E9B5"/>
    <w:rsid w:val="135567CB"/>
    <w:rsid w:val="1361E08D"/>
    <w:rsid w:val="136A83B1"/>
    <w:rsid w:val="137AA130"/>
    <w:rsid w:val="139A52C9"/>
    <w:rsid w:val="13AB4F28"/>
    <w:rsid w:val="13ABB456"/>
    <w:rsid w:val="13AFA9E3"/>
    <w:rsid w:val="13D8EFB0"/>
    <w:rsid w:val="13E022EA"/>
    <w:rsid w:val="13E2A8A3"/>
    <w:rsid w:val="13E78575"/>
    <w:rsid w:val="13EA6AEE"/>
    <w:rsid w:val="14017D44"/>
    <w:rsid w:val="14037BE2"/>
    <w:rsid w:val="14102A8F"/>
    <w:rsid w:val="142F9F02"/>
    <w:rsid w:val="1438CC71"/>
    <w:rsid w:val="144DF6CB"/>
    <w:rsid w:val="145AFD9E"/>
    <w:rsid w:val="146A65B6"/>
    <w:rsid w:val="1471E299"/>
    <w:rsid w:val="148D696E"/>
    <w:rsid w:val="1490E45A"/>
    <w:rsid w:val="14938CA8"/>
    <w:rsid w:val="149544C5"/>
    <w:rsid w:val="14A78974"/>
    <w:rsid w:val="14AA681E"/>
    <w:rsid w:val="14E67F08"/>
    <w:rsid w:val="1501C3D8"/>
    <w:rsid w:val="150B984E"/>
    <w:rsid w:val="15167191"/>
    <w:rsid w:val="151CEF0B"/>
    <w:rsid w:val="151DD59E"/>
    <w:rsid w:val="1526DD33"/>
    <w:rsid w:val="153BF52E"/>
    <w:rsid w:val="153D88C5"/>
    <w:rsid w:val="15832B8A"/>
    <w:rsid w:val="15840FB7"/>
    <w:rsid w:val="158EACB8"/>
    <w:rsid w:val="159E06D0"/>
    <w:rsid w:val="15C87559"/>
    <w:rsid w:val="15CE102D"/>
    <w:rsid w:val="161BE7D9"/>
    <w:rsid w:val="161E5242"/>
    <w:rsid w:val="1639574A"/>
    <w:rsid w:val="164DF96F"/>
    <w:rsid w:val="16967A74"/>
    <w:rsid w:val="16CFD857"/>
    <w:rsid w:val="16DBAA13"/>
    <w:rsid w:val="16E2890D"/>
    <w:rsid w:val="16E2D63D"/>
    <w:rsid w:val="1712403D"/>
    <w:rsid w:val="171BC30E"/>
    <w:rsid w:val="172DD7E7"/>
    <w:rsid w:val="172FEC88"/>
    <w:rsid w:val="17A137D6"/>
    <w:rsid w:val="17B8090A"/>
    <w:rsid w:val="17ED3F7A"/>
    <w:rsid w:val="182658C3"/>
    <w:rsid w:val="1854C1D8"/>
    <w:rsid w:val="185A92C1"/>
    <w:rsid w:val="18820AC4"/>
    <w:rsid w:val="18A8AA4B"/>
    <w:rsid w:val="18B064AE"/>
    <w:rsid w:val="18D1FB7E"/>
    <w:rsid w:val="18FAC62F"/>
    <w:rsid w:val="18FF923A"/>
    <w:rsid w:val="1903D46E"/>
    <w:rsid w:val="1905B0EF"/>
    <w:rsid w:val="1907CB85"/>
    <w:rsid w:val="190C387E"/>
    <w:rsid w:val="191A4BDC"/>
    <w:rsid w:val="194DCBDF"/>
    <w:rsid w:val="195B210D"/>
    <w:rsid w:val="1973E1CE"/>
    <w:rsid w:val="198060D7"/>
    <w:rsid w:val="19855995"/>
    <w:rsid w:val="19A821ED"/>
    <w:rsid w:val="19BBE87C"/>
    <w:rsid w:val="19F121D8"/>
    <w:rsid w:val="1A5BF193"/>
    <w:rsid w:val="1A64B226"/>
    <w:rsid w:val="1A7983C3"/>
    <w:rsid w:val="1A915116"/>
    <w:rsid w:val="1AE4093E"/>
    <w:rsid w:val="1AEB776E"/>
    <w:rsid w:val="1B0F8059"/>
    <w:rsid w:val="1B4B319D"/>
    <w:rsid w:val="1B50C33A"/>
    <w:rsid w:val="1B619296"/>
    <w:rsid w:val="1B69EB97"/>
    <w:rsid w:val="1B8A31AF"/>
    <w:rsid w:val="1BB38BC9"/>
    <w:rsid w:val="1C1156AA"/>
    <w:rsid w:val="1C222351"/>
    <w:rsid w:val="1C37A4AF"/>
    <w:rsid w:val="1C3C98A7"/>
    <w:rsid w:val="1C4F45AB"/>
    <w:rsid w:val="1C6D32C0"/>
    <w:rsid w:val="1C8747CF"/>
    <w:rsid w:val="1C9D36E3"/>
    <w:rsid w:val="1CB3B802"/>
    <w:rsid w:val="1CB6A39E"/>
    <w:rsid w:val="1CD9BFF4"/>
    <w:rsid w:val="1CE5EE03"/>
    <w:rsid w:val="1D0C34CA"/>
    <w:rsid w:val="1D20676D"/>
    <w:rsid w:val="1D2BA604"/>
    <w:rsid w:val="1D4243D6"/>
    <w:rsid w:val="1D5410FA"/>
    <w:rsid w:val="1D5583D6"/>
    <w:rsid w:val="1D682066"/>
    <w:rsid w:val="1D6A43FF"/>
    <w:rsid w:val="1D6EF08B"/>
    <w:rsid w:val="1DA87ADC"/>
    <w:rsid w:val="1DB24A72"/>
    <w:rsid w:val="1DC7B7DE"/>
    <w:rsid w:val="1E0126AD"/>
    <w:rsid w:val="1E096D20"/>
    <w:rsid w:val="1E17425E"/>
    <w:rsid w:val="1E4E1286"/>
    <w:rsid w:val="1E7B664B"/>
    <w:rsid w:val="1E7EBBB9"/>
    <w:rsid w:val="1EA0D793"/>
    <w:rsid w:val="1EA8B711"/>
    <w:rsid w:val="1EACBDF3"/>
    <w:rsid w:val="1EB40CD4"/>
    <w:rsid w:val="1EE44C5B"/>
    <w:rsid w:val="1F15FEFE"/>
    <w:rsid w:val="1F17D96B"/>
    <w:rsid w:val="1F180E3E"/>
    <w:rsid w:val="1F1C793B"/>
    <w:rsid w:val="1F2370AF"/>
    <w:rsid w:val="1F5E0E4D"/>
    <w:rsid w:val="1F7CA24D"/>
    <w:rsid w:val="1F8C1524"/>
    <w:rsid w:val="1F9DE575"/>
    <w:rsid w:val="2009C1F1"/>
    <w:rsid w:val="201DDE21"/>
    <w:rsid w:val="2021C012"/>
    <w:rsid w:val="2033EF21"/>
    <w:rsid w:val="2040B7D9"/>
    <w:rsid w:val="204C6C82"/>
    <w:rsid w:val="207FC2F8"/>
    <w:rsid w:val="20819927"/>
    <w:rsid w:val="20F161DF"/>
    <w:rsid w:val="213728AC"/>
    <w:rsid w:val="21445D5A"/>
    <w:rsid w:val="214FF79D"/>
    <w:rsid w:val="2188259F"/>
    <w:rsid w:val="218AB5B5"/>
    <w:rsid w:val="21994F77"/>
    <w:rsid w:val="21C81C51"/>
    <w:rsid w:val="21E86318"/>
    <w:rsid w:val="220BF04D"/>
    <w:rsid w:val="221F3840"/>
    <w:rsid w:val="222EC4D1"/>
    <w:rsid w:val="2238E11E"/>
    <w:rsid w:val="2270BCB0"/>
    <w:rsid w:val="22D6DD1A"/>
    <w:rsid w:val="2319CD87"/>
    <w:rsid w:val="231A1243"/>
    <w:rsid w:val="23792859"/>
    <w:rsid w:val="23B6F5BD"/>
    <w:rsid w:val="23C3751E"/>
    <w:rsid w:val="242CCF4D"/>
    <w:rsid w:val="2432ACB1"/>
    <w:rsid w:val="243B4548"/>
    <w:rsid w:val="243F2571"/>
    <w:rsid w:val="2443193C"/>
    <w:rsid w:val="245B808A"/>
    <w:rsid w:val="24B9D375"/>
    <w:rsid w:val="24D3B008"/>
    <w:rsid w:val="24E80DFF"/>
    <w:rsid w:val="24ECD048"/>
    <w:rsid w:val="252FCDDA"/>
    <w:rsid w:val="2531022A"/>
    <w:rsid w:val="2546DD62"/>
    <w:rsid w:val="25505A45"/>
    <w:rsid w:val="25650FC3"/>
    <w:rsid w:val="256DCAAD"/>
    <w:rsid w:val="256E10D9"/>
    <w:rsid w:val="25706C54"/>
    <w:rsid w:val="25887932"/>
    <w:rsid w:val="2596A760"/>
    <w:rsid w:val="25BE486D"/>
    <w:rsid w:val="25D511C8"/>
    <w:rsid w:val="25F452C4"/>
    <w:rsid w:val="260C2B86"/>
    <w:rsid w:val="2634E2CE"/>
    <w:rsid w:val="266D7C98"/>
    <w:rsid w:val="2688895D"/>
    <w:rsid w:val="268954CF"/>
    <w:rsid w:val="269086B3"/>
    <w:rsid w:val="26E08194"/>
    <w:rsid w:val="26F86695"/>
    <w:rsid w:val="270EDED3"/>
    <w:rsid w:val="2720B388"/>
    <w:rsid w:val="27397172"/>
    <w:rsid w:val="273E5EF1"/>
    <w:rsid w:val="2764D8E2"/>
    <w:rsid w:val="2766E2A2"/>
    <w:rsid w:val="27739A79"/>
    <w:rsid w:val="277CD6A7"/>
    <w:rsid w:val="279A72C6"/>
    <w:rsid w:val="27BA680C"/>
    <w:rsid w:val="27BC2CCB"/>
    <w:rsid w:val="27C55513"/>
    <w:rsid w:val="27CAB988"/>
    <w:rsid w:val="27CCBD3D"/>
    <w:rsid w:val="27DDDF08"/>
    <w:rsid w:val="27FAB440"/>
    <w:rsid w:val="27FE4F3B"/>
    <w:rsid w:val="2805DD17"/>
    <w:rsid w:val="280B50CA"/>
    <w:rsid w:val="282DA770"/>
    <w:rsid w:val="28337887"/>
    <w:rsid w:val="283FD3F2"/>
    <w:rsid w:val="2881BF2D"/>
    <w:rsid w:val="288CA9BF"/>
    <w:rsid w:val="28D127AC"/>
    <w:rsid w:val="294EFF05"/>
    <w:rsid w:val="296BDD2F"/>
    <w:rsid w:val="296CB88E"/>
    <w:rsid w:val="297AE845"/>
    <w:rsid w:val="29B0A437"/>
    <w:rsid w:val="29D39FB9"/>
    <w:rsid w:val="29DCFE30"/>
    <w:rsid w:val="29F8F23B"/>
    <w:rsid w:val="2A4776CE"/>
    <w:rsid w:val="2A6FBA45"/>
    <w:rsid w:val="2A79A541"/>
    <w:rsid w:val="2A7DC941"/>
    <w:rsid w:val="2AE9F6D8"/>
    <w:rsid w:val="2AFE3DF5"/>
    <w:rsid w:val="2B14A05A"/>
    <w:rsid w:val="2B1A3279"/>
    <w:rsid w:val="2B24AD8A"/>
    <w:rsid w:val="2B552586"/>
    <w:rsid w:val="2BA12A47"/>
    <w:rsid w:val="2BA268D8"/>
    <w:rsid w:val="2BBE6897"/>
    <w:rsid w:val="2BDB9467"/>
    <w:rsid w:val="2C4C191E"/>
    <w:rsid w:val="2C500014"/>
    <w:rsid w:val="2CA9C847"/>
    <w:rsid w:val="2CE448EA"/>
    <w:rsid w:val="2D1469D4"/>
    <w:rsid w:val="2D2289EC"/>
    <w:rsid w:val="2D772A0A"/>
    <w:rsid w:val="2D804D25"/>
    <w:rsid w:val="2D84CE74"/>
    <w:rsid w:val="2D947176"/>
    <w:rsid w:val="2DAED8E9"/>
    <w:rsid w:val="2DB00D2E"/>
    <w:rsid w:val="2DF792D5"/>
    <w:rsid w:val="2DFD7B2D"/>
    <w:rsid w:val="2E0914B0"/>
    <w:rsid w:val="2E09FEA3"/>
    <w:rsid w:val="2E412980"/>
    <w:rsid w:val="2E7A924E"/>
    <w:rsid w:val="2E93512E"/>
    <w:rsid w:val="2EC7385F"/>
    <w:rsid w:val="2EC9B8CE"/>
    <w:rsid w:val="2ECCAC48"/>
    <w:rsid w:val="2ED34A87"/>
    <w:rsid w:val="2EDBA64E"/>
    <w:rsid w:val="2EDF187D"/>
    <w:rsid w:val="2EEC6A6D"/>
    <w:rsid w:val="2EFBCAB4"/>
    <w:rsid w:val="2F2C6C37"/>
    <w:rsid w:val="2F3FE760"/>
    <w:rsid w:val="2F5EAFF0"/>
    <w:rsid w:val="2F87B1C0"/>
    <w:rsid w:val="2F8F1CF4"/>
    <w:rsid w:val="2F9C4044"/>
    <w:rsid w:val="2FA0D9C0"/>
    <w:rsid w:val="2FAAB894"/>
    <w:rsid w:val="3006BD5E"/>
    <w:rsid w:val="3010A4AB"/>
    <w:rsid w:val="304F34B7"/>
    <w:rsid w:val="30A70920"/>
    <w:rsid w:val="30B5C119"/>
    <w:rsid w:val="30CF5F8C"/>
    <w:rsid w:val="30EABBF8"/>
    <w:rsid w:val="30EF0DE0"/>
    <w:rsid w:val="31652255"/>
    <w:rsid w:val="3165A9FC"/>
    <w:rsid w:val="3169AAFC"/>
    <w:rsid w:val="31EF9187"/>
    <w:rsid w:val="321CC7D0"/>
    <w:rsid w:val="322555FF"/>
    <w:rsid w:val="324C1A41"/>
    <w:rsid w:val="32585F21"/>
    <w:rsid w:val="32A87EA7"/>
    <w:rsid w:val="32B6E0D8"/>
    <w:rsid w:val="32C8E69F"/>
    <w:rsid w:val="32FC1425"/>
    <w:rsid w:val="32FCCFAB"/>
    <w:rsid w:val="332AA688"/>
    <w:rsid w:val="33628794"/>
    <w:rsid w:val="336F7BF9"/>
    <w:rsid w:val="3373D92A"/>
    <w:rsid w:val="337BD665"/>
    <w:rsid w:val="33905FC6"/>
    <w:rsid w:val="339D5195"/>
    <w:rsid w:val="33A3DD87"/>
    <w:rsid w:val="33AC0AF9"/>
    <w:rsid w:val="33BCE713"/>
    <w:rsid w:val="33C90854"/>
    <w:rsid w:val="33DFDF6F"/>
    <w:rsid w:val="33EE5914"/>
    <w:rsid w:val="34289E07"/>
    <w:rsid w:val="343B0323"/>
    <w:rsid w:val="344D4C89"/>
    <w:rsid w:val="34ACBAD0"/>
    <w:rsid w:val="34BA69D2"/>
    <w:rsid w:val="34C0896E"/>
    <w:rsid w:val="34D10584"/>
    <w:rsid w:val="34F356DE"/>
    <w:rsid w:val="350AEBF6"/>
    <w:rsid w:val="350C8919"/>
    <w:rsid w:val="353BB069"/>
    <w:rsid w:val="3569EE60"/>
    <w:rsid w:val="35A720FF"/>
    <w:rsid w:val="35BEB487"/>
    <w:rsid w:val="35D66CE0"/>
    <w:rsid w:val="35E863E0"/>
    <w:rsid w:val="35EFA479"/>
    <w:rsid w:val="35F308ED"/>
    <w:rsid w:val="364D75F1"/>
    <w:rsid w:val="366FBFC8"/>
    <w:rsid w:val="3675FEE2"/>
    <w:rsid w:val="36842A96"/>
    <w:rsid w:val="369F0901"/>
    <w:rsid w:val="37182D69"/>
    <w:rsid w:val="373950CC"/>
    <w:rsid w:val="373E9D7D"/>
    <w:rsid w:val="3744BE54"/>
    <w:rsid w:val="375DAA7F"/>
    <w:rsid w:val="37B8ED9A"/>
    <w:rsid w:val="37BCA780"/>
    <w:rsid w:val="38109362"/>
    <w:rsid w:val="38277C52"/>
    <w:rsid w:val="38A99F76"/>
    <w:rsid w:val="38D4D83A"/>
    <w:rsid w:val="38FC0F2A"/>
    <w:rsid w:val="3920188A"/>
    <w:rsid w:val="3992B56C"/>
    <w:rsid w:val="39935D49"/>
    <w:rsid w:val="39BB6FEF"/>
    <w:rsid w:val="39C7D943"/>
    <w:rsid w:val="39CDD0A7"/>
    <w:rsid w:val="39D08B7B"/>
    <w:rsid w:val="39DC7510"/>
    <w:rsid w:val="39FA0038"/>
    <w:rsid w:val="3A4F34EA"/>
    <w:rsid w:val="3A7A7AAB"/>
    <w:rsid w:val="3A7F4A9D"/>
    <w:rsid w:val="3A8AF4DF"/>
    <w:rsid w:val="3AA24E29"/>
    <w:rsid w:val="3AB22A70"/>
    <w:rsid w:val="3AC27CFA"/>
    <w:rsid w:val="3AD1097E"/>
    <w:rsid w:val="3AEFD9A8"/>
    <w:rsid w:val="3B1F96C7"/>
    <w:rsid w:val="3B3D2575"/>
    <w:rsid w:val="3B70BAC8"/>
    <w:rsid w:val="3B711245"/>
    <w:rsid w:val="3B82295A"/>
    <w:rsid w:val="3B87AFFE"/>
    <w:rsid w:val="3B924524"/>
    <w:rsid w:val="3BA3C329"/>
    <w:rsid w:val="3BA3E216"/>
    <w:rsid w:val="3BA4809D"/>
    <w:rsid w:val="3BB8B7A7"/>
    <w:rsid w:val="3BC37345"/>
    <w:rsid w:val="3C1F5019"/>
    <w:rsid w:val="3C3AB1EF"/>
    <w:rsid w:val="3C76414D"/>
    <w:rsid w:val="3C77072A"/>
    <w:rsid w:val="3C942486"/>
    <w:rsid w:val="3CA09569"/>
    <w:rsid w:val="3CC513B1"/>
    <w:rsid w:val="3CD3894E"/>
    <w:rsid w:val="3CD629F3"/>
    <w:rsid w:val="3CD62DB4"/>
    <w:rsid w:val="3CE3325A"/>
    <w:rsid w:val="3D2C3BAA"/>
    <w:rsid w:val="3D3D1A27"/>
    <w:rsid w:val="3D48EE5D"/>
    <w:rsid w:val="3D5E0DBA"/>
    <w:rsid w:val="3D8E33D7"/>
    <w:rsid w:val="3DA4BB83"/>
    <w:rsid w:val="3DC9C383"/>
    <w:rsid w:val="3E0755F6"/>
    <w:rsid w:val="3E2A68D2"/>
    <w:rsid w:val="3E354EBB"/>
    <w:rsid w:val="3E646BD6"/>
    <w:rsid w:val="3E6BBF13"/>
    <w:rsid w:val="3E7C4485"/>
    <w:rsid w:val="3E7E40BE"/>
    <w:rsid w:val="3EB5EF9F"/>
    <w:rsid w:val="3EE25F56"/>
    <w:rsid w:val="3EE57DF6"/>
    <w:rsid w:val="3F34447D"/>
    <w:rsid w:val="3F6A25CE"/>
    <w:rsid w:val="3FAC06C6"/>
    <w:rsid w:val="3FB1BD29"/>
    <w:rsid w:val="3FC3DA42"/>
    <w:rsid w:val="40006385"/>
    <w:rsid w:val="400CF68A"/>
    <w:rsid w:val="401FAF69"/>
    <w:rsid w:val="4052A33A"/>
    <w:rsid w:val="406AF392"/>
    <w:rsid w:val="40A302DE"/>
    <w:rsid w:val="40C70486"/>
    <w:rsid w:val="40E50EFF"/>
    <w:rsid w:val="40E7C8B4"/>
    <w:rsid w:val="40F59875"/>
    <w:rsid w:val="41225AE9"/>
    <w:rsid w:val="412441C3"/>
    <w:rsid w:val="413F679D"/>
    <w:rsid w:val="4153C720"/>
    <w:rsid w:val="4169EA8E"/>
    <w:rsid w:val="4170A528"/>
    <w:rsid w:val="4175C5AF"/>
    <w:rsid w:val="41A67F79"/>
    <w:rsid w:val="41B71C03"/>
    <w:rsid w:val="41B7CE85"/>
    <w:rsid w:val="421F3911"/>
    <w:rsid w:val="42623C63"/>
    <w:rsid w:val="427E598C"/>
    <w:rsid w:val="4290F263"/>
    <w:rsid w:val="42A44474"/>
    <w:rsid w:val="42EF9781"/>
    <w:rsid w:val="430B2904"/>
    <w:rsid w:val="435C678D"/>
    <w:rsid w:val="437298A6"/>
    <w:rsid w:val="438BF346"/>
    <w:rsid w:val="439CBF91"/>
    <w:rsid w:val="43A2F14C"/>
    <w:rsid w:val="43EB3FE5"/>
    <w:rsid w:val="44055903"/>
    <w:rsid w:val="441DC132"/>
    <w:rsid w:val="4456FC8D"/>
    <w:rsid w:val="445F3B4D"/>
    <w:rsid w:val="447B155D"/>
    <w:rsid w:val="449F94AA"/>
    <w:rsid w:val="44A4649F"/>
    <w:rsid w:val="44A4903F"/>
    <w:rsid w:val="44AC971A"/>
    <w:rsid w:val="44C8F64B"/>
    <w:rsid w:val="44D548FD"/>
    <w:rsid w:val="44DE203B"/>
    <w:rsid w:val="44E510FA"/>
    <w:rsid w:val="4510E4B8"/>
    <w:rsid w:val="452D64B9"/>
    <w:rsid w:val="452F29A1"/>
    <w:rsid w:val="45573346"/>
    <w:rsid w:val="45688F23"/>
    <w:rsid w:val="4590A555"/>
    <w:rsid w:val="45B1C478"/>
    <w:rsid w:val="45C0E33D"/>
    <w:rsid w:val="45C4C5A1"/>
    <w:rsid w:val="45CB19A4"/>
    <w:rsid w:val="45D1E32E"/>
    <w:rsid w:val="45D8F5F2"/>
    <w:rsid w:val="460AF4B7"/>
    <w:rsid w:val="460B65F9"/>
    <w:rsid w:val="467158E5"/>
    <w:rsid w:val="4687A390"/>
    <w:rsid w:val="468E8268"/>
    <w:rsid w:val="469749F5"/>
    <w:rsid w:val="469B5243"/>
    <w:rsid w:val="46BE2475"/>
    <w:rsid w:val="46C6E299"/>
    <w:rsid w:val="46CD1797"/>
    <w:rsid w:val="470D0A88"/>
    <w:rsid w:val="47175B94"/>
    <w:rsid w:val="474073BE"/>
    <w:rsid w:val="4741357F"/>
    <w:rsid w:val="4768AA4B"/>
    <w:rsid w:val="4782C15C"/>
    <w:rsid w:val="47926105"/>
    <w:rsid w:val="47955B6B"/>
    <w:rsid w:val="47A4F170"/>
    <w:rsid w:val="47B05A7F"/>
    <w:rsid w:val="47C379D1"/>
    <w:rsid w:val="47E6FED9"/>
    <w:rsid w:val="481D00A3"/>
    <w:rsid w:val="488AC872"/>
    <w:rsid w:val="488BE58D"/>
    <w:rsid w:val="48955B97"/>
    <w:rsid w:val="48B554E9"/>
    <w:rsid w:val="48F101D4"/>
    <w:rsid w:val="490E7777"/>
    <w:rsid w:val="49426ED9"/>
    <w:rsid w:val="494CED15"/>
    <w:rsid w:val="4966CEC3"/>
    <w:rsid w:val="499E6659"/>
    <w:rsid w:val="49AD5986"/>
    <w:rsid w:val="49BC6156"/>
    <w:rsid w:val="49C22DE8"/>
    <w:rsid w:val="49CB3DC0"/>
    <w:rsid w:val="49CF0FB0"/>
    <w:rsid w:val="49EC31D1"/>
    <w:rsid w:val="4A29F039"/>
    <w:rsid w:val="4A39935D"/>
    <w:rsid w:val="4A7B57C8"/>
    <w:rsid w:val="4A7BB3A2"/>
    <w:rsid w:val="4A7D46E8"/>
    <w:rsid w:val="4A838B75"/>
    <w:rsid w:val="4B2E5973"/>
    <w:rsid w:val="4B4F782B"/>
    <w:rsid w:val="4B5DFE49"/>
    <w:rsid w:val="4B78E757"/>
    <w:rsid w:val="4B9052C0"/>
    <w:rsid w:val="4B9CBF1D"/>
    <w:rsid w:val="4B9F2B07"/>
    <w:rsid w:val="4BCCA59B"/>
    <w:rsid w:val="4BD803A8"/>
    <w:rsid w:val="4BEE6C59"/>
    <w:rsid w:val="4BF4FD05"/>
    <w:rsid w:val="4C106AE8"/>
    <w:rsid w:val="4C781BA0"/>
    <w:rsid w:val="4CA1AC84"/>
    <w:rsid w:val="4CBA5EB8"/>
    <w:rsid w:val="4CD5D163"/>
    <w:rsid w:val="4D25EF18"/>
    <w:rsid w:val="4D3E8B06"/>
    <w:rsid w:val="4D510C45"/>
    <w:rsid w:val="4D541FB7"/>
    <w:rsid w:val="4DC7A18E"/>
    <w:rsid w:val="4DCA7596"/>
    <w:rsid w:val="4DCCFB85"/>
    <w:rsid w:val="4DD829D5"/>
    <w:rsid w:val="4DDB9718"/>
    <w:rsid w:val="4DF50400"/>
    <w:rsid w:val="4E46F676"/>
    <w:rsid w:val="4E883876"/>
    <w:rsid w:val="4EAC2406"/>
    <w:rsid w:val="4EB8A548"/>
    <w:rsid w:val="4EC03EAD"/>
    <w:rsid w:val="4EC38E45"/>
    <w:rsid w:val="4EE7A4DB"/>
    <w:rsid w:val="4F2F3AB6"/>
    <w:rsid w:val="4F4135AC"/>
    <w:rsid w:val="4F9CD618"/>
    <w:rsid w:val="4FB401A0"/>
    <w:rsid w:val="4FC7AE3B"/>
    <w:rsid w:val="4FCFCE79"/>
    <w:rsid w:val="4FDF1333"/>
    <w:rsid w:val="4FF6F7A3"/>
    <w:rsid w:val="503898BE"/>
    <w:rsid w:val="503A1754"/>
    <w:rsid w:val="506DE4BA"/>
    <w:rsid w:val="50BD9825"/>
    <w:rsid w:val="50D286D3"/>
    <w:rsid w:val="50D55052"/>
    <w:rsid w:val="50DDA8C2"/>
    <w:rsid w:val="510E5607"/>
    <w:rsid w:val="511E66D8"/>
    <w:rsid w:val="515E0A8E"/>
    <w:rsid w:val="51664B9E"/>
    <w:rsid w:val="516B6CCF"/>
    <w:rsid w:val="519DBF32"/>
    <w:rsid w:val="51C4EDA0"/>
    <w:rsid w:val="51E664ED"/>
    <w:rsid w:val="51F6E4E8"/>
    <w:rsid w:val="51FC62B1"/>
    <w:rsid w:val="520F1ABC"/>
    <w:rsid w:val="521A59EC"/>
    <w:rsid w:val="52227479"/>
    <w:rsid w:val="5236A792"/>
    <w:rsid w:val="52402FAD"/>
    <w:rsid w:val="525A56F7"/>
    <w:rsid w:val="525E7D65"/>
    <w:rsid w:val="526355B3"/>
    <w:rsid w:val="5286236B"/>
    <w:rsid w:val="52906353"/>
    <w:rsid w:val="52ACA2ED"/>
    <w:rsid w:val="52CB4D28"/>
    <w:rsid w:val="52E68F4D"/>
    <w:rsid w:val="52FAE4FB"/>
    <w:rsid w:val="5303C30D"/>
    <w:rsid w:val="53050D9A"/>
    <w:rsid w:val="534D5178"/>
    <w:rsid w:val="536A674A"/>
    <w:rsid w:val="53733263"/>
    <w:rsid w:val="539D9594"/>
    <w:rsid w:val="53C3CF2F"/>
    <w:rsid w:val="53CE802B"/>
    <w:rsid w:val="53D64131"/>
    <w:rsid w:val="544E4B38"/>
    <w:rsid w:val="549D4C15"/>
    <w:rsid w:val="54A9FCDD"/>
    <w:rsid w:val="54E7079B"/>
    <w:rsid w:val="54F10D59"/>
    <w:rsid w:val="5516DCF1"/>
    <w:rsid w:val="55280BBE"/>
    <w:rsid w:val="5544B5E8"/>
    <w:rsid w:val="55FD82F1"/>
    <w:rsid w:val="562F8D5C"/>
    <w:rsid w:val="563AEF80"/>
    <w:rsid w:val="56679FBC"/>
    <w:rsid w:val="566F21D6"/>
    <w:rsid w:val="5682A5F1"/>
    <w:rsid w:val="5686AAE8"/>
    <w:rsid w:val="5725637B"/>
    <w:rsid w:val="572FD449"/>
    <w:rsid w:val="577C0F4C"/>
    <w:rsid w:val="5793D25F"/>
    <w:rsid w:val="57DAE05E"/>
    <w:rsid w:val="57DCA63A"/>
    <w:rsid w:val="57DE1505"/>
    <w:rsid w:val="57E4A9E7"/>
    <w:rsid w:val="57F0EA39"/>
    <w:rsid w:val="581F5CE5"/>
    <w:rsid w:val="5869C9E8"/>
    <w:rsid w:val="586F0E79"/>
    <w:rsid w:val="58C1889D"/>
    <w:rsid w:val="58CCEF61"/>
    <w:rsid w:val="58FFBE05"/>
    <w:rsid w:val="590FCDA9"/>
    <w:rsid w:val="591B330E"/>
    <w:rsid w:val="5923B169"/>
    <w:rsid w:val="5927E379"/>
    <w:rsid w:val="5976B0BF"/>
    <w:rsid w:val="59F43795"/>
    <w:rsid w:val="5A141136"/>
    <w:rsid w:val="5A1B5B7A"/>
    <w:rsid w:val="5A68BFC2"/>
    <w:rsid w:val="5A6B283A"/>
    <w:rsid w:val="5A7C08E0"/>
    <w:rsid w:val="5AAA61C1"/>
    <w:rsid w:val="5AAE184D"/>
    <w:rsid w:val="5ABC1B34"/>
    <w:rsid w:val="5AC89EAE"/>
    <w:rsid w:val="5AF85F85"/>
    <w:rsid w:val="5AFDA139"/>
    <w:rsid w:val="5B12E825"/>
    <w:rsid w:val="5B50321B"/>
    <w:rsid w:val="5B6B830D"/>
    <w:rsid w:val="5BA6AF3B"/>
    <w:rsid w:val="5BC82AB9"/>
    <w:rsid w:val="5BC97A45"/>
    <w:rsid w:val="5C15A3BC"/>
    <w:rsid w:val="5CC5D1E9"/>
    <w:rsid w:val="5D451924"/>
    <w:rsid w:val="5D617CE6"/>
    <w:rsid w:val="5DA0F521"/>
    <w:rsid w:val="5DDAE7B9"/>
    <w:rsid w:val="5E08FE5F"/>
    <w:rsid w:val="5E17E9D0"/>
    <w:rsid w:val="5E598B1A"/>
    <w:rsid w:val="5E6AEB2D"/>
    <w:rsid w:val="5E86E69E"/>
    <w:rsid w:val="5E8A484B"/>
    <w:rsid w:val="5EA49276"/>
    <w:rsid w:val="5EA92A76"/>
    <w:rsid w:val="5EAFD717"/>
    <w:rsid w:val="5EC8AA2F"/>
    <w:rsid w:val="5EDE4FFD"/>
    <w:rsid w:val="5EF05422"/>
    <w:rsid w:val="5F21A99D"/>
    <w:rsid w:val="5F2BC693"/>
    <w:rsid w:val="5F402072"/>
    <w:rsid w:val="5F4CCE82"/>
    <w:rsid w:val="5F7EE8F8"/>
    <w:rsid w:val="5F85F959"/>
    <w:rsid w:val="5FA5A551"/>
    <w:rsid w:val="5FACF7AB"/>
    <w:rsid w:val="5FDC8093"/>
    <w:rsid w:val="601C7C9A"/>
    <w:rsid w:val="602CBE21"/>
    <w:rsid w:val="603B48F0"/>
    <w:rsid w:val="60442A10"/>
    <w:rsid w:val="6049ECB4"/>
    <w:rsid w:val="60924D07"/>
    <w:rsid w:val="60C56798"/>
    <w:rsid w:val="60CBAA5A"/>
    <w:rsid w:val="60D27C38"/>
    <w:rsid w:val="60D695F1"/>
    <w:rsid w:val="60D6BD93"/>
    <w:rsid w:val="60DAEFDE"/>
    <w:rsid w:val="60F7DBED"/>
    <w:rsid w:val="6138EE7C"/>
    <w:rsid w:val="6196D837"/>
    <w:rsid w:val="6197496B"/>
    <w:rsid w:val="61AB7DE2"/>
    <w:rsid w:val="61CFC237"/>
    <w:rsid w:val="61EE4C12"/>
    <w:rsid w:val="6203F63A"/>
    <w:rsid w:val="621F73CB"/>
    <w:rsid w:val="624257BE"/>
    <w:rsid w:val="627DD6C9"/>
    <w:rsid w:val="62976F90"/>
    <w:rsid w:val="62AE58DC"/>
    <w:rsid w:val="62B54F29"/>
    <w:rsid w:val="62C2544B"/>
    <w:rsid w:val="62F69896"/>
    <w:rsid w:val="62F9FCD9"/>
    <w:rsid w:val="633119AE"/>
    <w:rsid w:val="6358E062"/>
    <w:rsid w:val="637A9824"/>
    <w:rsid w:val="639307F2"/>
    <w:rsid w:val="63950144"/>
    <w:rsid w:val="639697DC"/>
    <w:rsid w:val="639BB65B"/>
    <w:rsid w:val="63A2565F"/>
    <w:rsid w:val="63C8B19F"/>
    <w:rsid w:val="63EA7386"/>
    <w:rsid w:val="63F17E16"/>
    <w:rsid w:val="63F374F1"/>
    <w:rsid w:val="640A1CFA"/>
    <w:rsid w:val="643F6B5D"/>
    <w:rsid w:val="645A289D"/>
    <w:rsid w:val="6477F047"/>
    <w:rsid w:val="64846E30"/>
    <w:rsid w:val="649CA7C2"/>
    <w:rsid w:val="64BC980D"/>
    <w:rsid w:val="6504201E"/>
    <w:rsid w:val="650B5F08"/>
    <w:rsid w:val="650E93E1"/>
    <w:rsid w:val="6545A3FB"/>
    <w:rsid w:val="654C1611"/>
    <w:rsid w:val="655DBCEB"/>
    <w:rsid w:val="656323E1"/>
    <w:rsid w:val="65AFD609"/>
    <w:rsid w:val="65FCE078"/>
    <w:rsid w:val="65FEC863"/>
    <w:rsid w:val="66220DD2"/>
    <w:rsid w:val="662269A0"/>
    <w:rsid w:val="662965A2"/>
    <w:rsid w:val="663E0268"/>
    <w:rsid w:val="66668FE4"/>
    <w:rsid w:val="66A0B124"/>
    <w:rsid w:val="670972CB"/>
    <w:rsid w:val="672F4652"/>
    <w:rsid w:val="67362399"/>
    <w:rsid w:val="675087E1"/>
    <w:rsid w:val="67793C79"/>
    <w:rsid w:val="67B74C07"/>
    <w:rsid w:val="67C591FE"/>
    <w:rsid w:val="67E9481E"/>
    <w:rsid w:val="6805020C"/>
    <w:rsid w:val="682D06DA"/>
    <w:rsid w:val="6835DCCA"/>
    <w:rsid w:val="68566418"/>
    <w:rsid w:val="686C09E6"/>
    <w:rsid w:val="68743DC2"/>
    <w:rsid w:val="6886A67A"/>
    <w:rsid w:val="6893359E"/>
    <w:rsid w:val="68C10CBC"/>
    <w:rsid w:val="69264916"/>
    <w:rsid w:val="6957DF53"/>
    <w:rsid w:val="696BD148"/>
    <w:rsid w:val="698268B5"/>
    <w:rsid w:val="69A36C01"/>
    <w:rsid w:val="69A90054"/>
    <w:rsid w:val="69AAC00C"/>
    <w:rsid w:val="69ACD8E3"/>
    <w:rsid w:val="69D6D61E"/>
    <w:rsid w:val="6A107789"/>
    <w:rsid w:val="6AB3FD5F"/>
    <w:rsid w:val="6AB96AC1"/>
    <w:rsid w:val="6AD1676B"/>
    <w:rsid w:val="6AE2CB85"/>
    <w:rsid w:val="6AF4ECD6"/>
    <w:rsid w:val="6B0A76E2"/>
    <w:rsid w:val="6B145157"/>
    <w:rsid w:val="6B1A7E6A"/>
    <w:rsid w:val="6B30B35A"/>
    <w:rsid w:val="6B341B56"/>
    <w:rsid w:val="6B5659DE"/>
    <w:rsid w:val="6B75B450"/>
    <w:rsid w:val="6BB225D9"/>
    <w:rsid w:val="6BE96D0E"/>
    <w:rsid w:val="6BF8A438"/>
    <w:rsid w:val="6C431823"/>
    <w:rsid w:val="6C553B22"/>
    <w:rsid w:val="6C6139B7"/>
    <w:rsid w:val="6C6498FF"/>
    <w:rsid w:val="6C6FE3CF"/>
    <w:rsid w:val="6CAE0FE2"/>
    <w:rsid w:val="6CD1EA7B"/>
    <w:rsid w:val="6CD999A9"/>
    <w:rsid w:val="6CDA9207"/>
    <w:rsid w:val="6CE8CB21"/>
    <w:rsid w:val="6CF0DEA9"/>
    <w:rsid w:val="6D1D8266"/>
    <w:rsid w:val="6D572BB6"/>
    <w:rsid w:val="6D585DCA"/>
    <w:rsid w:val="6D9C5CC7"/>
    <w:rsid w:val="6DC74806"/>
    <w:rsid w:val="6DCD1635"/>
    <w:rsid w:val="6DF8F909"/>
    <w:rsid w:val="6DFD2DD8"/>
    <w:rsid w:val="6E3387C3"/>
    <w:rsid w:val="6E43F287"/>
    <w:rsid w:val="6E48196E"/>
    <w:rsid w:val="6E5E59EF"/>
    <w:rsid w:val="6EAAFB34"/>
    <w:rsid w:val="6EF6094D"/>
    <w:rsid w:val="6F1852D8"/>
    <w:rsid w:val="6F20129B"/>
    <w:rsid w:val="6F21A096"/>
    <w:rsid w:val="6F3AE042"/>
    <w:rsid w:val="6F4FDF68"/>
    <w:rsid w:val="6F7AA9D4"/>
    <w:rsid w:val="6F8E16AB"/>
    <w:rsid w:val="6F9E16BB"/>
    <w:rsid w:val="6FA3312D"/>
    <w:rsid w:val="6FAC8795"/>
    <w:rsid w:val="6FB358FA"/>
    <w:rsid w:val="6FDCF692"/>
    <w:rsid w:val="6FE265A5"/>
    <w:rsid w:val="701AC04F"/>
    <w:rsid w:val="704D3424"/>
    <w:rsid w:val="70537064"/>
    <w:rsid w:val="707C99C6"/>
    <w:rsid w:val="709A1203"/>
    <w:rsid w:val="70AA37C2"/>
    <w:rsid w:val="70C0223A"/>
    <w:rsid w:val="70C5218D"/>
    <w:rsid w:val="70D1FB76"/>
    <w:rsid w:val="70DD9A76"/>
    <w:rsid w:val="70EC4368"/>
    <w:rsid w:val="70F25BB0"/>
    <w:rsid w:val="71055FC7"/>
    <w:rsid w:val="712FA292"/>
    <w:rsid w:val="713A7ADA"/>
    <w:rsid w:val="7141D4A2"/>
    <w:rsid w:val="7143DF4B"/>
    <w:rsid w:val="715F4C2D"/>
    <w:rsid w:val="71990C44"/>
    <w:rsid w:val="71B085FF"/>
    <w:rsid w:val="71D6F5C3"/>
    <w:rsid w:val="71E0E6AF"/>
    <w:rsid w:val="71EB2D1A"/>
    <w:rsid w:val="71F57BBB"/>
    <w:rsid w:val="7226EA95"/>
    <w:rsid w:val="725D348B"/>
    <w:rsid w:val="7283ED57"/>
    <w:rsid w:val="728464ED"/>
    <w:rsid w:val="7297BD3E"/>
    <w:rsid w:val="729974C2"/>
    <w:rsid w:val="72A3FF36"/>
    <w:rsid w:val="72AE8DC5"/>
    <w:rsid w:val="72B7EFDE"/>
    <w:rsid w:val="72DA29B5"/>
    <w:rsid w:val="72ED4C43"/>
    <w:rsid w:val="7328A4B2"/>
    <w:rsid w:val="738CA0EE"/>
    <w:rsid w:val="739C88A8"/>
    <w:rsid w:val="73B563AC"/>
    <w:rsid w:val="73EF3581"/>
    <w:rsid w:val="73F6F105"/>
    <w:rsid w:val="73F7C2FC"/>
    <w:rsid w:val="74282E4A"/>
    <w:rsid w:val="74394C51"/>
    <w:rsid w:val="746086A7"/>
    <w:rsid w:val="747615C6"/>
    <w:rsid w:val="74C1DD5C"/>
    <w:rsid w:val="74D77A92"/>
    <w:rsid w:val="74F12FCD"/>
    <w:rsid w:val="750A658A"/>
    <w:rsid w:val="751FCDEC"/>
    <w:rsid w:val="75248A73"/>
    <w:rsid w:val="752C749C"/>
    <w:rsid w:val="754E20C4"/>
    <w:rsid w:val="75816500"/>
    <w:rsid w:val="758F688D"/>
    <w:rsid w:val="75AA35CD"/>
    <w:rsid w:val="75C08841"/>
    <w:rsid w:val="75C24898"/>
    <w:rsid w:val="75CCFDA5"/>
    <w:rsid w:val="75E34E7D"/>
    <w:rsid w:val="7616D6C9"/>
    <w:rsid w:val="7627293F"/>
    <w:rsid w:val="763DC142"/>
    <w:rsid w:val="76A0D4E8"/>
    <w:rsid w:val="76A3A21A"/>
    <w:rsid w:val="76C34C75"/>
    <w:rsid w:val="76F02981"/>
    <w:rsid w:val="77177E1E"/>
    <w:rsid w:val="7728EEB0"/>
    <w:rsid w:val="772F7424"/>
    <w:rsid w:val="775BF6D4"/>
    <w:rsid w:val="776E5A32"/>
    <w:rsid w:val="776E9931"/>
    <w:rsid w:val="7797EDC9"/>
    <w:rsid w:val="77AF6756"/>
    <w:rsid w:val="77E9C131"/>
    <w:rsid w:val="782272FF"/>
    <w:rsid w:val="78296183"/>
    <w:rsid w:val="7838A65A"/>
    <w:rsid w:val="785768E6"/>
    <w:rsid w:val="785899B1"/>
    <w:rsid w:val="787EB385"/>
    <w:rsid w:val="78907777"/>
    <w:rsid w:val="78950E5A"/>
    <w:rsid w:val="789AADA5"/>
    <w:rsid w:val="78B33A8C"/>
    <w:rsid w:val="78C08A3C"/>
    <w:rsid w:val="78D3FEC0"/>
    <w:rsid w:val="78DCBCCD"/>
    <w:rsid w:val="791C34AD"/>
    <w:rsid w:val="7927999D"/>
    <w:rsid w:val="792DCB1C"/>
    <w:rsid w:val="797A62B1"/>
    <w:rsid w:val="79FBE461"/>
    <w:rsid w:val="7A2E776A"/>
    <w:rsid w:val="7A88666F"/>
    <w:rsid w:val="7AA639F3"/>
    <w:rsid w:val="7AAF1805"/>
    <w:rsid w:val="7AB5C266"/>
    <w:rsid w:val="7ACF8E8B"/>
    <w:rsid w:val="7AFC65F2"/>
    <w:rsid w:val="7B0FA03B"/>
    <w:rsid w:val="7B25E484"/>
    <w:rsid w:val="7B4727A4"/>
    <w:rsid w:val="7BD9C24A"/>
    <w:rsid w:val="7C2A5A1E"/>
    <w:rsid w:val="7C2B1D6C"/>
    <w:rsid w:val="7C734C72"/>
    <w:rsid w:val="7C85D253"/>
    <w:rsid w:val="7C8DB126"/>
    <w:rsid w:val="7C938C7A"/>
    <w:rsid w:val="7C95FE1D"/>
    <w:rsid w:val="7C9BEA40"/>
    <w:rsid w:val="7C9FE4FB"/>
    <w:rsid w:val="7CAA425A"/>
    <w:rsid w:val="7D040D8A"/>
    <w:rsid w:val="7D917006"/>
    <w:rsid w:val="7DA244E4"/>
    <w:rsid w:val="7DBDD5B9"/>
    <w:rsid w:val="7DCBD85F"/>
    <w:rsid w:val="7DDCE354"/>
    <w:rsid w:val="7DF097C8"/>
    <w:rsid w:val="7DF57E47"/>
    <w:rsid w:val="7DF862AE"/>
    <w:rsid w:val="7E12D88F"/>
    <w:rsid w:val="7E2ACFF8"/>
    <w:rsid w:val="7E303969"/>
    <w:rsid w:val="7E657669"/>
    <w:rsid w:val="7E872DC0"/>
    <w:rsid w:val="7E899EA3"/>
    <w:rsid w:val="7E8FCE41"/>
    <w:rsid w:val="7E9E65B3"/>
    <w:rsid w:val="7EE6E54C"/>
    <w:rsid w:val="7EFCB3AB"/>
    <w:rsid w:val="7F28F435"/>
    <w:rsid w:val="7F5438B3"/>
    <w:rsid w:val="7F8321C0"/>
    <w:rsid w:val="7F8E4071"/>
    <w:rsid w:val="7FA2FF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25652"/>
  <w14:defaultImageDpi w14:val="330"/>
  <w15:chartTrackingRefBased/>
  <w15:docId w15:val="{539E9B20-278B-4724-9822-8EA2C804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1 TOC Heading"/>
    <w:basedOn w:val="TOC1"/>
    <w:next w:val="Normal"/>
    <w:link w:val="Heading1Char"/>
    <w:autoRedefine/>
    <w:uiPriority w:val="9"/>
    <w:qFormat/>
    <w:rsid w:val="006772D4"/>
    <w:pPr>
      <w:keepNext/>
      <w:spacing w:before="120"/>
      <w:jc w:val="center"/>
      <w:outlineLvl w:val="0"/>
    </w:pPr>
    <w:rPr>
      <w:rFonts w:eastAsia="Calibri"/>
      <w:b/>
    </w:rPr>
  </w:style>
  <w:style w:type="paragraph" w:styleId="Heading2">
    <w:name w:val="heading 2"/>
    <w:aliases w:val="2 TOC Heading"/>
    <w:basedOn w:val="TOC2"/>
    <w:next w:val="Normal"/>
    <w:link w:val="Heading2Char"/>
    <w:autoRedefine/>
    <w:rsid w:val="007B750E"/>
    <w:pPr>
      <w:shd w:val="clear" w:color="auto" w:fill="FFFF00"/>
      <w:spacing w:before="120" w:line="280" w:lineRule="atLeast"/>
      <w:ind w:left="0"/>
      <w:outlineLvl w:val="1"/>
    </w:pPr>
    <w:rPr>
      <w:rFonts w:ascii="Arial" w:eastAsia="Calibri" w:hAnsi="Arial" w:cs="Arial"/>
      <w:b/>
      <w:sz w:val="20"/>
      <w:szCs w:val="20"/>
    </w:rPr>
  </w:style>
  <w:style w:type="paragraph" w:styleId="Heading3">
    <w:name w:val="heading 3"/>
    <w:basedOn w:val="Normal"/>
    <w:next w:val="Normal"/>
    <w:link w:val="Heading3Char"/>
    <w:semiHidden/>
    <w:unhideWhenUsed/>
    <w:qFormat/>
    <w:rsid w:val="00E91B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E41ADA"/>
  </w:style>
  <w:style w:type="paragraph" w:styleId="NormalWeb">
    <w:name w:val="Normal (Web)"/>
    <w:basedOn w:val="Normal"/>
    <w:uiPriority w:val="99"/>
    <w:rsid w:val="0046159C"/>
    <w:pPr>
      <w:spacing w:before="100" w:beforeAutospacing="1" w:after="100" w:afterAutospacing="1"/>
    </w:pPr>
  </w:style>
  <w:style w:type="paragraph" w:styleId="BodyText">
    <w:name w:val="Body Text"/>
    <w:basedOn w:val="Normal"/>
    <w:rsid w:val="00046B8B"/>
    <w:rPr>
      <w:i/>
      <w:iCs/>
      <w:sz w:val="20"/>
    </w:rPr>
  </w:style>
  <w:style w:type="paragraph" w:styleId="BodyText2">
    <w:name w:val="Body Text 2"/>
    <w:basedOn w:val="Normal"/>
    <w:rsid w:val="00046B8B"/>
    <w:pPr>
      <w:spacing w:after="120" w:line="480" w:lineRule="auto"/>
    </w:pPr>
  </w:style>
  <w:style w:type="paragraph" w:styleId="Header">
    <w:name w:val="header"/>
    <w:basedOn w:val="Normal"/>
    <w:link w:val="HeaderChar"/>
    <w:uiPriority w:val="99"/>
    <w:rsid w:val="009E067E"/>
    <w:pPr>
      <w:tabs>
        <w:tab w:val="center" w:pos="4320"/>
        <w:tab w:val="right" w:pos="8640"/>
      </w:tabs>
    </w:pPr>
  </w:style>
  <w:style w:type="character" w:customStyle="1" w:styleId="HeaderChar">
    <w:name w:val="Header Char"/>
    <w:link w:val="Header"/>
    <w:uiPriority w:val="99"/>
    <w:rsid w:val="009E067E"/>
    <w:rPr>
      <w:sz w:val="24"/>
      <w:szCs w:val="24"/>
    </w:rPr>
  </w:style>
  <w:style w:type="paragraph" w:styleId="Footer">
    <w:name w:val="footer"/>
    <w:basedOn w:val="Normal"/>
    <w:link w:val="FooterChar"/>
    <w:uiPriority w:val="99"/>
    <w:rsid w:val="009E067E"/>
    <w:pPr>
      <w:tabs>
        <w:tab w:val="center" w:pos="4320"/>
        <w:tab w:val="right" w:pos="8640"/>
      </w:tabs>
    </w:pPr>
  </w:style>
  <w:style w:type="character" w:customStyle="1" w:styleId="FooterChar">
    <w:name w:val="Footer Char"/>
    <w:link w:val="Footer"/>
    <w:uiPriority w:val="99"/>
    <w:rsid w:val="009E067E"/>
    <w:rPr>
      <w:sz w:val="24"/>
      <w:szCs w:val="24"/>
    </w:rPr>
  </w:style>
  <w:style w:type="character" w:customStyle="1" w:styleId="Heading2Char">
    <w:name w:val="Heading 2 Char"/>
    <w:aliases w:val="2 TOC Heading Char"/>
    <w:link w:val="Heading2"/>
    <w:rsid w:val="007B750E"/>
    <w:rPr>
      <w:rFonts w:ascii="Arial" w:eastAsia="Calibri" w:hAnsi="Arial" w:cs="Arial"/>
      <w:b/>
      <w:noProof/>
      <w:shd w:val="clear" w:color="auto" w:fill="FFFF00"/>
    </w:rPr>
  </w:style>
  <w:style w:type="table" w:styleId="TableGrid">
    <w:name w:val="Table Grid"/>
    <w:basedOn w:val="TableNormal"/>
    <w:uiPriority w:val="59"/>
    <w:rsid w:val="00DD6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53BFC"/>
    <w:rPr>
      <w:color w:val="954F72"/>
      <w:u w:val="single"/>
    </w:rPr>
  </w:style>
  <w:style w:type="paragraph" w:styleId="TOCHeading">
    <w:name w:val="TOC Heading"/>
    <w:basedOn w:val="Heading1"/>
    <w:next w:val="Normal"/>
    <w:uiPriority w:val="39"/>
    <w:unhideWhenUsed/>
    <w:qFormat/>
    <w:rsid w:val="002634B2"/>
    <w:pPr>
      <w:keepLines/>
      <w:spacing w:before="240" w:line="259" w:lineRule="auto"/>
      <w:outlineLvl w:val="9"/>
    </w:pPr>
    <w:rPr>
      <w:rFonts w:ascii="Calibri Light" w:eastAsia="Times New Roman" w:hAnsi="Calibri Light" w:cs="Times New Roman"/>
      <w:b w:val="0"/>
      <w:color w:val="2E74B5"/>
      <w:sz w:val="32"/>
      <w:szCs w:val="32"/>
    </w:rPr>
  </w:style>
  <w:style w:type="paragraph" w:styleId="TOC1">
    <w:name w:val="toc 1"/>
    <w:aliases w:val="1. TOC Heading"/>
    <w:basedOn w:val="Normal"/>
    <w:next w:val="Normal"/>
    <w:link w:val="TOC1Char"/>
    <w:autoRedefine/>
    <w:uiPriority w:val="39"/>
    <w:rsid w:val="00AF6FBD"/>
    <w:pPr>
      <w:tabs>
        <w:tab w:val="left" w:pos="440"/>
        <w:tab w:val="right" w:leader="dot" w:pos="9900"/>
      </w:tabs>
      <w:spacing w:after="120" w:line="280" w:lineRule="atLeast"/>
    </w:pPr>
    <w:rPr>
      <w:rFonts w:ascii="Arial" w:hAnsi="Arial" w:cs="Arial"/>
      <w:bCs/>
      <w:noProof/>
      <w:sz w:val="20"/>
      <w:szCs w:val="20"/>
    </w:rPr>
  </w:style>
  <w:style w:type="paragraph" w:styleId="TOC2">
    <w:name w:val="toc 2"/>
    <w:aliases w:val="2. TOC Heading"/>
    <w:basedOn w:val="Normal"/>
    <w:next w:val="Normal"/>
    <w:autoRedefine/>
    <w:uiPriority w:val="39"/>
    <w:rsid w:val="00E20FE2"/>
    <w:pPr>
      <w:tabs>
        <w:tab w:val="right" w:leader="dot" w:pos="9926"/>
      </w:tabs>
      <w:spacing w:after="120" w:line="300" w:lineRule="exact"/>
      <w:ind w:left="216"/>
    </w:pPr>
    <w:rPr>
      <w:noProof/>
    </w:rPr>
  </w:style>
  <w:style w:type="paragraph" w:styleId="TOAHeading">
    <w:name w:val="toa heading"/>
    <w:basedOn w:val="Normal"/>
    <w:next w:val="Normal"/>
    <w:rsid w:val="00CD3D35"/>
    <w:pPr>
      <w:spacing w:before="120"/>
    </w:pPr>
    <w:rPr>
      <w:rFonts w:ascii="Calibri Light" w:hAnsi="Calibri Light"/>
      <w:b/>
      <w:bCs/>
    </w:rPr>
  </w:style>
  <w:style w:type="paragraph" w:customStyle="1" w:styleId="1stHeading">
    <w:name w:val="1st Heading"/>
    <w:basedOn w:val="TOC1"/>
    <w:next w:val="Normal"/>
    <w:link w:val="1stHeadingChar"/>
    <w:autoRedefine/>
    <w:rsid w:val="008876B2"/>
    <w:pPr>
      <w:spacing w:line="240" w:lineRule="auto"/>
      <w:jc w:val="center"/>
    </w:pPr>
    <w:rPr>
      <w:rFonts w:eastAsia="Arial"/>
      <w:b/>
      <w:sz w:val="24"/>
      <w:szCs w:val="24"/>
    </w:rPr>
  </w:style>
  <w:style w:type="paragraph" w:customStyle="1" w:styleId="2ndHeadingTOC2">
    <w:name w:val="2nd Heading TOC 2"/>
    <w:basedOn w:val="TOC2"/>
    <w:next w:val="TOC1"/>
    <w:link w:val="2ndHeadingTOC2Char"/>
    <w:autoRedefine/>
    <w:rsid w:val="00D47D53"/>
    <w:pPr>
      <w:tabs>
        <w:tab w:val="clear" w:pos="9926"/>
        <w:tab w:val="left" w:pos="216"/>
        <w:tab w:val="right" w:leader="dot" w:pos="10350"/>
      </w:tabs>
      <w:spacing w:line="260" w:lineRule="exact"/>
      <w:jc w:val="center"/>
    </w:pPr>
    <w:rPr>
      <w:rFonts w:ascii="Arial" w:eastAsia="Calibri" w:hAnsi="Arial" w:cs="Arial"/>
      <w:b/>
    </w:rPr>
  </w:style>
  <w:style w:type="character" w:customStyle="1" w:styleId="TOC1Char">
    <w:name w:val="TOC 1 Char"/>
    <w:aliases w:val="1. TOC Heading Char"/>
    <w:link w:val="TOC1"/>
    <w:uiPriority w:val="39"/>
    <w:rsid w:val="00AF6FBD"/>
    <w:rPr>
      <w:rFonts w:ascii="Arial" w:hAnsi="Arial" w:cs="Arial"/>
      <w:bCs/>
      <w:noProof/>
    </w:rPr>
  </w:style>
  <w:style w:type="character" w:customStyle="1" w:styleId="Heading1Char">
    <w:name w:val="Heading 1 Char"/>
    <w:aliases w:val="1 TOC Heading Char"/>
    <w:link w:val="Heading1"/>
    <w:uiPriority w:val="9"/>
    <w:rsid w:val="006772D4"/>
    <w:rPr>
      <w:rFonts w:ascii="Arial" w:eastAsia="Calibri" w:hAnsi="Arial" w:cs="Arial"/>
      <w:b/>
      <w:bCs/>
      <w:noProof/>
    </w:rPr>
  </w:style>
  <w:style w:type="character" w:customStyle="1" w:styleId="1stHeadingChar">
    <w:name w:val="1st Heading Char"/>
    <w:link w:val="1stHeading"/>
    <w:rsid w:val="008876B2"/>
    <w:rPr>
      <w:rFonts w:ascii="Arial" w:eastAsia="Arial" w:hAnsi="Arial" w:cs="Arial"/>
      <w:noProof/>
      <w:sz w:val="24"/>
      <w:szCs w:val="24"/>
    </w:rPr>
  </w:style>
  <w:style w:type="character" w:customStyle="1" w:styleId="Heading3Char">
    <w:name w:val="Heading 3 Char"/>
    <w:link w:val="Heading3"/>
    <w:semiHidden/>
    <w:rsid w:val="00E91B4E"/>
    <w:rPr>
      <w:rFonts w:ascii="Calibri Light" w:eastAsia="Times New Roman" w:hAnsi="Calibri Light" w:cs="Times New Roman"/>
      <w:b/>
      <w:bCs/>
      <w:sz w:val="26"/>
      <w:szCs w:val="26"/>
    </w:rPr>
  </w:style>
  <w:style w:type="character" w:customStyle="1" w:styleId="2ndHeadingTOC2Char">
    <w:name w:val="2nd Heading TOC 2 Char"/>
    <w:link w:val="2ndHeadingTOC2"/>
    <w:rsid w:val="00D47D53"/>
    <w:rPr>
      <w:rFonts w:ascii="Arial" w:eastAsia="Calibri" w:hAnsi="Arial" w:cs="Arial"/>
      <w:b/>
      <w:noProof/>
      <w:sz w:val="24"/>
      <w:szCs w:val="24"/>
    </w:rPr>
  </w:style>
  <w:style w:type="paragraph" w:styleId="List">
    <w:name w:val="List"/>
    <w:basedOn w:val="Normal"/>
    <w:rsid w:val="00C731AA"/>
    <w:pPr>
      <w:ind w:left="360" w:hanging="360"/>
      <w:contextualSpacing/>
    </w:pPr>
  </w:style>
  <w:style w:type="paragraph" w:customStyle="1" w:styleId="Level1">
    <w:name w:val="Level 1"/>
    <w:basedOn w:val="Normal"/>
    <w:rsid w:val="00D33B54"/>
    <w:pPr>
      <w:widowControl w:val="0"/>
      <w:tabs>
        <w:tab w:val="num" w:pos="1800"/>
      </w:tabs>
      <w:autoSpaceDE w:val="0"/>
      <w:autoSpaceDN w:val="0"/>
      <w:adjustRightInd w:val="0"/>
      <w:ind w:left="288" w:hanging="288"/>
      <w:outlineLvl w:val="0"/>
    </w:pPr>
    <w:rPr>
      <w:rFonts w:ascii="Arial" w:hAnsi="Arial"/>
    </w:rPr>
  </w:style>
  <w:style w:type="paragraph" w:styleId="ListParagraph">
    <w:name w:val="List Paragraph"/>
    <w:basedOn w:val="Normal"/>
    <w:uiPriority w:val="34"/>
    <w:qFormat/>
    <w:rsid w:val="00D33B54"/>
    <w:pPr>
      <w:ind w:left="720"/>
      <w:contextualSpacing/>
    </w:pPr>
    <w:rPr>
      <w:rFonts w:ascii="Calibri" w:hAnsi="Calibri"/>
      <w:lang w:bidi="en-US"/>
    </w:rPr>
  </w:style>
  <w:style w:type="table" w:customStyle="1" w:styleId="TableGrid1">
    <w:name w:val="Table Grid1"/>
    <w:basedOn w:val="TableNormal"/>
    <w:next w:val="TableGrid"/>
    <w:uiPriority w:val="59"/>
    <w:rsid w:val="005E0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67C5"/>
    <w:rPr>
      <w:sz w:val="24"/>
      <w:szCs w:val="24"/>
    </w:rPr>
  </w:style>
  <w:style w:type="table" w:customStyle="1" w:styleId="TableGrid2">
    <w:name w:val="Table Grid2"/>
    <w:basedOn w:val="TableNormal"/>
    <w:next w:val="TableGrid"/>
    <w:uiPriority w:val="59"/>
    <w:rsid w:val="00CB20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D51E9"/>
    <w:rPr>
      <w:color w:val="808080"/>
    </w:rPr>
  </w:style>
  <w:style w:type="paragraph" w:customStyle="1" w:styleId="3rdHeadingTOC">
    <w:name w:val="3rd Heading TOC"/>
    <w:basedOn w:val="TOC3"/>
    <w:next w:val="TOC2"/>
    <w:link w:val="3rdHeadingTOCChar"/>
    <w:autoRedefine/>
    <w:rsid w:val="005374E5"/>
    <w:pPr>
      <w:spacing w:line="280" w:lineRule="atLeast"/>
      <w:ind w:left="180"/>
    </w:pPr>
    <w:rPr>
      <w:rFonts w:ascii="Arial" w:hAnsi="Arial" w:cs="Arial"/>
      <w:b/>
      <w:bCs/>
      <w:sz w:val="20"/>
      <w:szCs w:val="20"/>
    </w:rPr>
  </w:style>
  <w:style w:type="paragraph" w:customStyle="1" w:styleId="AN12Bold">
    <w:name w:val="AN 12 Bold"/>
    <w:basedOn w:val="1stHeading"/>
    <w:link w:val="AN12BoldChar"/>
    <w:autoRedefine/>
    <w:qFormat/>
    <w:rsid w:val="008412C7"/>
    <w:pPr>
      <w:keepNext/>
      <w:tabs>
        <w:tab w:val="clear" w:pos="440"/>
        <w:tab w:val="left" w:pos="0"/>
      </w:tabs>
      <w:outlineLvl w:val="0"/>
    </w:pPr>
  </w:style>
  <w:style w:type="character" w:customStyle="1" w:styleId="3rdHeadingTOCChar">
    <w:name w:val="3rd Heading TOC Char"/>
    <w:link w:val="3rdHeadingTOC"/>
    <w:rsid w:val="005374E5"/>
    <w:rPr>
      <w:rFonts w:ascii="Arial" w:hAnsi="Arial" w:cs="Arial"/>
      <w:b/>
      <w:bCs/>
    </w:rPr>
  </w:style>
  <w:style w:type="paragraph" w:customStyle="1" w:styleId="Appendix">
    <w:name w:val="Appendix"/>
    <w:basedOn w:val="Normal"/>
    <w:link w:val="AppendixChar"/>
    <w:qFormat/>
    <w:rsid w:val="00881375"/>
    <w:pPr>
      <w:spacing w:after="120" w:line="360" w:lineRule="exact"/>
    </w:pPr>
    <w:rPr>
      <w:b/>
    </w:rPr>
  </w:style>
  <w:style w:type="character" w:customStyle="1" w:styleId="AN12BoldChar">
    <w:name w:val="AN 12 Bold Char"/>
    <w:link w:val="AN12Bold"/>
    <w:rsid w:val="008412C7"/>
    <w:rPr>
      <w:rFonts w:ascii="Arial Narrow" w:hAnsi="Arial Narrow"/>
      <w:b w:val="0"/>
      <w:sz w:val="24"/>
      <w:szCs w:val="24"/>
    </w:rPr>
  </w:style>
  <w:style w:type="paragraph" w:styleId="TOC3">
    <w:name w:val="toc 3"/>
    <w:aliases w:val="3. TOC Heading"/>
    <w:basedOn w:val="Normal"/>
    <w:next w:val="Normal"/>
    <w:autoRedefine/>
    <w:uiPriority w:val="39"/>
    <w:rsid w:val="00455BED"/>
    <w:pPr>
      <w:spacing w:after="120" w:line="300" w:lineRule="exact"/>
      <w:ind w:left="432"/>
    </w:pPr>
  </w:style>
  <w:style w:type="paragraph" w:styleId="BalloonText">
    <w:name w:val="Balloon Text"/>
    <w:basedOn w:val="Normal"/>
    <w:link w:val="BalloonTextChar"/>
    <w:rsid w:val="00F10628"/>
    <w:rPr>
      <w:rFonts w:ascii="Tahoma" w:hAnsi="Tahoma" w:cs="Tahoma"/>
      <w:sz w:val="16"/>
      <w:szCs w:val="16"/>
    </w:rPr>
  </w:style>
  <w:style w:type="character" w:customStyle="1" w:styleId="AppendixChar">
    <w:name w:val="Appendix Char"/>
    <w:link w:val="Appendix"/>
    <w:rsid w:val="00881375"/>
    <w:rPr>
      <w:b/>
    </w:rPr>
  </w:style>
  <w:style w:type="paragraph" w:styleId="TOC7">
    <w:name w:val="toc 7"/>
    <w:basedOn w:val="Normal"/>
    <w:next w:val="Normal"/>
    <w:autoRedefine/>
    <w:rsid w:val="00A82798"/>
    <w:pPr>
      <w:ind w:left="1440"/>
    </w:pPr>
  </w:style>
  <w:style w:type="paragraph" w:styleId="TableofFigures">
    <w:name w:val="table of figures"/>
    <w:basedOn w:val="Normal"/>
    <w:next w:val="Normal"/>
    <w:uiPriority w:val="99"/>
    <w:rsid w:val="00C96C4F"/>
    <w:pPr>
      <w:spacing w:after="120" w:line="360" w:lineRule="exact"/>
    </w:pPr>
  </w:style>
  <w:style w:type="character" w:customStyle="1" w:styleId="BalloonTextChar">
    <w:name w:val="Balloon Text Char"/>
    <w:link w:val="BalloonText"/>
    <w:rsid w:val="00F10628"/>
    <w:rPr>
      <w:rFonts w:ascii="Tahoma" w:hAnsi="Tahoma" w:cs="Tahoma"/>
      <w:sz w:val="16"/>
      <w:szCs w:val="16"/>
    </w:rPr>
  </w:style>
  <w:style w:type="paragraph" w:styleId="Caption">
    <w:name w:val="caption"/>
    <w:basedOn w:val="Normal"/>
    <w:next w:val="Normal"/>
    <w:unhideWhenUsed/>
    <w:qFormat/>
    <w:rsid w:val="003D6C3F"/>
    <w:rPr>
      <w:b/>
      <w:bCs/>
      <w:sz w:val="20"/>
      <w:szCs w:val="20"/>
    </w:rPr>
  </w:style>
  <w:style w:type="paragraph" w:customStyle="1" w:styleId="Style1">
    <w:name w:val="Style1"/>
    <w:basedOn w:val="Heading1"/>
    <w:next w:val="TOC1"/>
    <w:qFormat/>
    <w:rsid w:val="000A03DB"/>
    <w:rPr>
      <w:b w:val="0"/>
      <w:bCs w:val="0"/>
    </w:rPr>
  </w:style>
  <w:style w:type="character" w:customStyle="1" w:styleId="normaltextrun">
    <w:name w:val="normaltextrun"/>
    <w:rsid w:val="00AB1CAA"/>
  </w:style>
  <w:style w:type="paragraph" w:styleId="Revision">
    <w:name w:val="Revision"/>
    <w:hidden/>
    <w:uiPriority w:val="99"/>
    <w:semiHidden/>
    <w:rsid w:val="007431CF"/>
    <w:rPr>
      <w:sz w:val="24"/>
      <w:szCs w:val="24"/>
    </w:rPr>
  </w:style>
  <w:style w:type="character" w:styleId="CommentReference">
    <w:name w:val="annotation reference"/>
    <w:uiPriority w:val="99"/>
    <w:rsid w:val="00221897"/>
    <w:rPr>
      <w:sz w:val="16"/>
      <w:szCs w:val="16"/>
    </w:rPr>
  </w:style>
  <w:style w:type="paragraph" w:styleId="CommentText">
    <w:name w:val="annotation text"/>
    <w:basedOn w:val="Normal"/>
    <w:link w:val="CommentTextChar"/>
    <w:uiPriority w:val="99"/>
    <w:rsid w:val="00221897"/>
    <w:rPr>
      <w:sz w:val="20"/>
      <w:szCs w:val="20"/>
    </w:rPr>
  </w:style>
  <w:style w:type="character" w:customStyle="1" w:styleId="CommentTextChar">
    <w:name w:val="Comment Text Char"/>
    <w:basedOn w:val="DefaultParagraphFont"/>
    <w:link w:val="CommentText"/>
    <w:uiPriority w:val="99"/>
    <w:rsid w:val="00221897"/>
  </w:style>
  <w:style w:type="paragraph" w:styleId="CommentSubject">
    <w:name w:val="annotation subject"/>
    <w:basedOn w:val="CommentText"/>
    <w:next w:val="CommentText"/>
    <w:link w:val="CommentSubjectChar"/>
    <w:rsid w:val="00221897"/>
    <w:rPr>
      <w:b/>
      <w:bCs/>
    </w:rPr>
  </w:style>
  <w:style w:type="character" w:customStyle="1" w:styleId="CommentSubjectChar">
    <w:name w:val="Comment Subject Char"/>
    <w:link w:val="CommentSubject"/>
    <w:rsid w:val="00221897"/>
    <w:rPr>
      <w:b/>
      <w:bCs/>
    </w:rPr>
  </w:style>
  <w:style w:type="character" w:styleId="Hyperlink">
    <w:name w:val="Hyperlink"/>
    <w:uiPriority w:val="99"/>
    <w:rsid w:val="00485F3E"/>
    <w:rPr>
      <w:color w:val="0563C1"/>
      <w:u w:val="single"/>
    </w:rPr>
  </w:style>
  <w:style w:type="paragraph" w:customStyle="1" w:styleId="paragraph">
    <w:name w:val="paragraph"/>
    <w:basedOn w:val="Normal"/>
    <w:rsid w:val="002F1722"/>
    <w:pPr>
      <w:spacing w:before="100" w:beforeAutospacing="1" w:after="100" w:afterAutospacing="1"/>
    </w:pPr>
    <w:rPr>
      <w:rFonts w:ascii="Times New Roman" w:hAnsi="Times New Roman"/>
    </w:rPr>
  </w:style>
  <w:style w:type="character" w:customStyle="1" w:styleId="eop">
    <w:name w:val="eop"/>
    <w:basedOn w:val="DefaultParagraphFont"/>
    <w:rsid w:val="002F1722"/>
  </w:style>
  <w:style w:type="character" w:styleId="UnresolvedMention">
    <w:name w:val="Unresolved Mention"/>
    <w:basedOn w:val="DefaultParagraphFont"/>
    <w:uiPriority w:val="99"/>
    <w:semiHidden/>
    <w:unhideWhenUsed/>
    <w:rsid w:val="00B35B49"/>
    <w:rPr>
      <w:color w:val="605E5C"/>
      <w:shd w:val="clear" w:color="auto" w:fill="E1DFDD"/>
    </w:rPr>
  </w:style>
  <w:style w:type="character" w:styleId="Mention">
    <w:name w:val="Mention"/>
    <w:basedOn w:val="DefaultParagraphFont"/>
    <w:uiPriority w:val="99"/>
    <w:unhideWhenUsed/>
    <w:rsid w:val="00080449"/>
    <w:rPr>
      <w:color w:val="2B579A"/>
      <w:shd w:val="clear" w:color="auto" w:fill="E6E6E6"/>
    </w:rPr>
  </w:style>
  <w:style w:type="character" w:customStyle="1" w:styleId="contentpasted0">
    <w:name w:val="contentpasted0"/>
    <w:basedOn w:val="DefaultParagraphFont"/>
    <w:rsid w:val="00230821"/>
  </w:style>
  <w:style w:type="paragraph" w:customStyle="1" w:styleId="pf0">
    <w:name w:val="pf0"/>
    <w:basedOn w:val="Normal"/>
    <w:rsid w:val="00643840"/>
    <w:pPr>
      <w:spacing w:before="100" w:beforeAutospacing="1" w:after="100" w:afterAutospacing="1"/>
    </w:pPr>
    <w:rPr>
      <w:rFonts w:ascii="Times New Roman" w:hAnsi="Times New Roman"/>
    </w:rPr>
  </w:style>
  <w:style w:type="character" w:customStyle="1" w:styleId="cf01">
    <w:name w:val="cf01"/>
    <w:basedOn w:val="DefaultParagraphFont"/>
    <w:rsid w:val="00643840"/>
    <w:rPr>
      <w:rFonts w:ascii="Segoe UI" w:hAnsi="Segoe UI" w:cs="Segoe UI" w:hint="default"/>
      <w:sz w:val="18"/>
      <w:szCs w:val="18"/>
    </w:rPr>
  </w:style>
  <w:style w:type="character" w:customStyle="1" w:styleId="findhit">
    <w:name w:val="findhit"/>
    <w:basedOn w:val="DefaultParagraphFont"/>
    <w:rsid w:val="00512A6D"/>
  </w:style>
  <w:style w:type="paragraph" w:customStyle="1" w:styleId="Default">
    <w:name w:val="Default"/>
    <w:rsid w:val="00F15DD9"/>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7F5615"/>
  </w:style>
  <w:style w:type="paragraph" w:styleId="Title">
    <w:name w:val="Title"/>
    <w:basedOn w:val="Normal"/>
    <w:next w:val="Normal"/>
    <w:link w:val="TitleChar"/>
    <w:qFormat/>
    <w:rsid w:val="00106ED1"/>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rsid w:val="00106ED1"/>
    <w:rPr>
      <w:rFonts w:ascii="Arial" w:eastAsiaTheme="majorEastAsia" w:hAnsi="Arial"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3987">
      <w:bodyDiv w:val="1"/>
      <w:marLeft w:val="0"/>
      <w:marRight w:val="0"/>
      <w:marTop w:val="0"/>
      <w:marBottom w:val="0"/>
      <w:divBdr>
        <w:top w:val="none" w:sz="0" w:space="0" w:color="auto"/>
        <w:left w:val="none" w:sz="0" w:space="0" w:color="auto"/>
        <w:bottom w:val="none" w:sz="0" w:space="0" w:color="auto"/>
        <w:right w:val="none" w:sz="0" w:space="0" w:color="auto"/>
      </w:divBdr>
      <w:divsChild>
        <w:div w:id="612172306">
          <w:marLeft w:val="0"/>
          <w:marRight w:val="0"/>
          <w:marTop w:val="120"/>
          <w:marBottom w:val="450"/>
          <w:divBdr>
            <w:top w:val="single" w:sz="6" w:space="0" w:color="D4D4D4"/>
            <w:left w:val="none" w:sz="0" w:space="0" w:color="auto"/>
            <w:bottom w:val="none" w:sz="0" w:space="0" w:color="auto"/>
            <w:right w:val="none" w:sz="0" w:space="0" w:color="auto"/>
          </w:divBdr>
          <w:divsChild>
            <w:div w:id="6528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2889">
      <w:bodyDiv w:val="1"/>
      <w:marLeft w:val="0"/>
      <w:marRight w:val="0"/>
      <w:marTop w:val="0"/>
      <w:marBottom w:val="0"/>
      <w:divBdr>
        <w:top w:val="none" w:sz="0" w:space="0" w:color="auto"/>
        <w:left w:val="none" w:sz="0" w:space="0" w:color="auto"/>
        <w:bottom w:val="none" w:sz="0" w:space="0" w:color="auto"/>
        <w:right w:val="none" w:sz="0" w:space="0" w:color="auto"/>
      </w:divBdr>
    </w:div>
    <w:div w:id="81731879">
      <w:bodyDiv w:val="1"/>
      <w:marLeft w:val="0"/>
      <w:marRight w:val="0"/>
      <w:marTop w:val="0"/>
      <w:marBottom w:val="0"/>
      <w:divBdr>
        <w:top w:val="none" w:sz="0" w:space="0" w:color="auto"/>
        <w:left w:val="none" w:sz="0" w:space="0" w:color="auto"/>
        <w:bottom w:val="none" w:sz="0" w:space="0" w:color="auto"/>
        <w:right w:val="none" w:sz="0" w:space="0" w:color="auto"/>
      </w:divBdr>
    </w:div>
    <w:div w:id="86656655">
      <w:bodyDiv w:val="1"/>
      <w:marLeft w:val="0"/>
      <w:marRight w:val="0"/>
      <w:marTop w:val="0"/>
      <w:marBottom w:val="0"/>
      <w:divBdr>
        <w:top w:val="none" w:sz="0" w:space="0" w:color="auto"/>
        <w:left w:val="none" w:sz="0" w:space="0" w:color="auto"/>
        <w:bottom w:val="none" w:sz="0" w:space="0" w:color="auto"/>
        <w:right w:val="none" w:sz="0" w:space="0" w:color="auto"/>
      </w:divBdr>
      <w:divsChild>
        <w:div w:id="47992731">
          <w:marLeft w:val="0"/>
          <w:marRight w:val="0"/>
          <w:marTop w:val="0"/>
          <w:marBottom w:val="0"/>
          <w:divBdr>
            <w:top w:val="none" w:sz="0" w:space="0" w:color="auto"/>
            <w:left w:val="none" w:sz="0" w:space="0" w:color="auto"/>
            <w:bottom w:val="none" w:sz="0" w:space="0" w:color="auto"/>
            <w:right w:val="none" w:sz="0" w:space="0" w:color="auto"/>
          </w:divBdr>
          <w:divsChild>
            <w:div w:id="1612473825">
              <w:marLeft w:val="0"/>
              <w:marRight w:val="0"/>
              <w:marTop w:val="0"/>
              <w:marBottom w:val="0"/>
              <w:divBdr>
                <w:top w:val="none" w:sz="0" w:space="0" w:color="auto"/>
                <w:left w:val="none" w:sz="0" w:space="0" w:color="auto"/>
                <w:bottom w:val="none" w:sz="0" w:space="0" w:color="auto"/>
                <w:right w:val="none" w:sz="0" w:space="0" w:color="auto"/>
              </w:divBdr>
            </w:div>
          </w:divsChild>
        </w:div>
        <w:div w:id="51346575">
          <w:marLeft w:val="0"/>
          <w:marRight w:val="0"/>
          <w:marTop w:val="0"/>
          <w:marBottom w:val="0"/>
          <w:divBdr>
            <w:top w:val="none" w:sz="0" w:space="0" w:color="auto"/>
            <w:left w:val="none" w:sz="0" w:space="0" w:color="auto"/>
            <w:bottom w:val="none" w:sz="0" w:space="0" w:color="auto"/>
            <w:right w:val="none" w:sz="0" w:space="0" w:color="auto"/>
          </w:divBdr>
        </w:div>
        <w:div w:id="277614396">
          <w:marLeft w:val="0"/>
          <w:marRight w:val="0"/>
          <w:marTop w:val="0"/>
          <w:marBottom w:val="0"/>
          <w:divBdr>
            <w:top w:val="none" w:sz="0" w:space="0" w:color="auto"/>
            <w:left w:val="none" w:sz="0" w:space="0" w:color="auto"/>
            <w:bottom w:val="none" w:sz="0" w:space="0" w:color="auto"/>
            <w:right w:val="none" w:sz="0" w:space="0" w:color="auto"/>
          </w:divBdr>
          <w:divsChild>
            <w:div w:id="38408140">
              <w:marLeft w:val="0"/>
              <w:marRight w:val="0"/>
              <w:marTop w:val="0"/>
              <w:marBottom w:val="0"/>
              <w:divBdr>
                <w:top w:val="none" w:sz="0" w:space="0" w:color="auto"/>
                <w:left w:val="none" w:sz="0" w:space="0" w:color="auto"/>
                <w:bottom w:val="none" w:sz="0" w:space="0" w:color="auto"/>
                <w:right w:val="none" w:sz="0" w:space="0" w:color="auto"/>
              </w:divBdr>
            </w:div>
            <w:div w:id="336082227">
              <w:marLeft w:val="0"/>
              <w:marRight w:val="0"/>
              <w:marTop w:val="0"/>
              <w:marBottom w:val="0"/>
              <w:divBdr>
                <w:top w:val="none" w:sz="0" w:space="0" w:color="auto"/>
                <w:left w:val="none" w:sz="0" w:space="0" w:color="auto"/>
                <w:bottom w:val="none" w:sz="0" w:space="0" w:color="auto"/>
                <w:right w:val="none" w:sz="0" w:space="0" w:color="auto"/>
              </w:divBdr>
            </w:div>
            <w:div w:id="1771658494">
              <w:marLeft w:val="0"/>
              <w:marRight w:val="0"/>
              <w:marTop w:val="0"/>
              <w:marBottom w:val="0"/>
              <w:divBdr>
                <w:top w:val="none" w:sz="0" w:space="0" w:color="auto"/>
                <w:left w:val="none" w:sz="0" w:space="0" w:color="auto"/>
                <w:bottom w:val="none" w:sz="0" w:space="0" w:color="auto"/>
                <w:right w:val="none" w:sz="0" w:space="0" w:color="auto"/>
              </w:divBdr>
            </w:div>
          </w:divsChild>
        </w:div>
        <w:div w:id="422723426">
          <w:marLeft w:val="0"/>
          <w:marRight w:val="0"/>
          <w:marTop w:val="0"/>
          <w:marBottom w:val="0"/>
          <w:divBdr>
            <w:top w:val="none" w:sz="0" w:space="0" w:color="auto"/>
            <w:left w:val="none" w:sz="0" w:space="0" w:color="auto"/>
            <w:bottom w:val="none" w:sz="0" w:space="0" w:color="auto"/>
            <w:right w:val="none" w:sz="0" w:space="0" w:color="auto"/>
          </w:divBdr>
          <w:divsChild>
            <w:div w:id="443771195">
              <w:marLeft w:val="0"/>
              <w:marRight w:val="0"/>
              <w:marTop w:val="0"/>
              <w:marBottom w:val="0"/>
              <w:divBdr>
                <w:top w:val="none" w:sz="0" w:space="0" w:color="auto"/>
                <w:left w:val="none" w:sz="0" w:space="0" w:color="auto"/>
                <w:bottom w:val="none" w:sz="0" w:space="0" w:color="auto"/>
                <w:right w:val="none" w:sz="0" w:space="0" w:color="auto"/>
              </w:divBdr>
            </w:div>
            <w:div w:id="717586167">
              <w:marLeft w:val="0"/>
              <w:marRight w:val="0"/>
              <w:marTop w:val="0"/>
              <w:marBottom w:val="0"/>
              <w:divBdr>
                <w:top w:val="none" w:sz="0" w:space="0" w:color="auto"/>
                <w:left w:val="none" w:sz="0" w:space="0" w:color="auto"/>
                <w:bottom w:val="none" w:sz="0" w:space="0" w:color="auto"/>
                <w:right w:val="none" w:sz="0" w:space="0" w:color="auto"/>
              </w:divBdr>
            </w:div>
            <w:div w:id="1915120178">
              <w:marLeft w:val="0"/>
              <w:marRight w:val="0"/>
              <w:marTop w:val="0"/>
              <w:marBottom w:val="0"/>
              <w:divBdr>
                <w:top w:val="none" w:sz="0" w:space="0" w:color="auto"/>
                <w:left w:val="none" w:sz="0" w:space="0" w:color="auto"/>
                <w:bottom w:val="none" w:sz="0" w:space="0" w:color="auto"/>
                <w:right w:val="none" w:sz="0" w:space="0" w:color="auto"/>
              </w:divBdr>
            </w:div>
          </w:divsChild>
        </w:div>
        <w:div w:id="425730179">
          <w:marLeft w:val="0"/>
          <w:marRight w:val="0"/>
          <w:marTop w:val="0"/>
          <w:marBottom w:val="0"/>
          <w:divBdr>
            <w:top w:val="none" w:sz="0" w:space="0" w:color="auto"/>
            <w:left w:val="none" w:sz="0" w:space="0" w:color="auto"/>
            <w:bottom w:val="none" w:sz="0" w:space="0" w:color="auto"/>
            <w:right w:val="none" w:sz="0" w:space="0" w:color="auto"/>
          </w:divBdr>
        </w:div>
        <w:div w:id="730888953">
          <w:marLeft w:val="0"/>
          <w:marRight w:val="0"/>
          <w:marTop w:val="0"/>
          <w:marBottom w:val="0"/>
          <w:divBdr>
            <w:top w:val="none" w:sz="0" w:space="0" w:color="auto"/>
            <w:left w:val="none" w:sz="0" w:space="0" w:color="auto"/>
            <w:bottom w:val="none" w:sz="0" w:space="0" w:color="auto"/>
            <w:right w:val="none" w:sz="0" w:space="0" w:color="auto"/>
          </w:divBdr>
          <w:divsChild>
            <w:div w:id="7411101">
              <w:marLeft w:val="0"/>
              <w:marRight w:val="0"/>
              <w:marTop w:val="0"/>
              <w:marBottom w:val="0"/>
              <w:divBdr>
                <w:top w:val="none" w:sz="0" w:space="0" w:color="auto"/>
                <w:left w:val="none" w:sz="0" w:space="0" w:color="auto"/>
                <w:bottom w:val="none" w:sz="0" w:space="0" w:color="auto"/>
                <w:right w:val="none" w:sz="0" w:space="0" w:color="auto"/>
              </w:divBdr>
            </w:div>
            <w:div w:id="857501695">
              <w:marLeft w:val="0"/>
              <w:marRight w:val="0"/>
              <w:marTop w:val="0"/>
              <w:marBottom w:val="0"/>
              <w:divBdr>
                <w:top w:val="none" w:sz="0" w:space="0" w:color="auto"/>
                <w:left w:val="none" w:sz="0" w:space="0" w:color="auto"/>
                <w:bottom w:val="none" w:sz="0" w:space="0" w:color="auto"/>
                <w:right w:val="none" w:sz="0" w:space="0" w:color="auto"/>
              </w:divBdr>
            </w:div>
            <w:div w:id="1024671992">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sChild>
        </w:div>
        <w:div w:id="819273573">
          <w:marLeft w:val="0"/>
          <w:marRight w:val="0"/>
          <w:marTop w:val="0"/>
          <w:marBottom w:val="0"/>
          <w:divBdr>
            <w:top w:val="none" w:sz="0" w:space="0" w:color="auto"/>
            <w:left w:val="none" w:sz="0" w:space="0" w:color="auto"/>
            <w:bottom w:val="none" w:sz="0" w:space="0" w:color="auto"/>
            <w:right w:val="none" w:sz="0" w:space="0" w:color="auto"/>
          </w:divBdr>
        </w:div>
        <w:div w:id="881750993">
          <w:marLeft w:val="0"/>
          <w:marRight w:val="0"/>
          <w:marTop w:val="0"/>
          <w:marBottom w:val="0"/>
          <w:divBdr>
            <w:top w:val="none" w:sz="0" w:space="0" w:color="auto"/>
            <w:left w:val="none" w:sz="0" w:space="0" w:color="auto"/>
            <w:bottom w:val="none" w:sz="0" w:space="0" w:color="auto"/>
            <w:right w:val="none" w:sz="0" w:space="0" w:color="auto"/>
          </w:divBdr>
        </w:div>
        <w:div w:id="928391052">
          <w:marLeft w:val="0"/>
          <w:marRight w:val="0"/>
          <w:marTop w:val="0"/>
          <w:marBottom w:val="0"/>
          <w:divBdr>
            <w:top w:val="none" w:sz="0" w:space="0" w:color="auto"/>
            <w:left w:val="none" w:sz="0" w:space="0" w:color="auto"/>
            <w:bottom w:val="none" w:sz="0" w:space="0" w:color="auto"/>
            <w:right w:val="none" w:sz="0" w:space="0" w:color="auto"/>
          </w:divBdr>
        </w:div>
        <w:div w:id="1096487487">
          <w:marLeft w:val="0"/>
          <w:marRight w:val="0"/>
          <w:marTop w:val="0"/>
          <w:marBottom w:val="0"/>
          <w:divBdr>
            <w:top w:val="none" w:sz="0" w:space="0" w:color="auto"/>
            <w:left w:val="none" w:sz="0" w:space="0" w:color="auto"/>
            <w:bottom w:val="none" w:sz="0" w:space="0" w:color="auto"/>
            <w:right w:val="none" w:sz="0" w:space="0" w:color="auto"/>
          </w:divBdr>
        </w:div>
        <w:div w:id="1191456819">
          <w:marLeft w:val="0"/>
          <w:marRight w:val="0"/>
          <w:marTop w:val="0"/>
          <w:marBottom w:val="0"/>
          <w:divBdr>
            <w:top w:val="none" w:sz="0" w:space="0" w:color="auto"/>
            <w:left w:val="none" w:sz="0" w:space="0" w:color="auto"/>
            <w:bottom w:val="none" w:sz="0" w:space="0" w:color="auto"/>
            <w:right w:val="none" w:sz="0" w:space="0" w:color="auto"/>
          </w:divBdr>
        </w:div>
        <w:div w:id="1345283888">
          <w:marLeft w:val="0"/>
          <w:marRight w:val="0"/>
          <w:marTop w:val="0"/>
          <w:marBottom w:val="0"/>
          <w:divBdr>
            <w:top w:val="none" w:sz="0" w:space="0" w:color="auto"/>
            <w:left w:val="none" w:sz="0" w:space="0" w:color="auto"/>
            <w:bottom w:val="none" w:sz="0" w:space="0" w:color="auto"/>
            <w:right w:val="none" w:sz="0" w:space="0" w:color="auto"/>
          </w:divBdr>
          <w:divsChild>
            <w:div w:id="729034299">
              <w:marLeft w:val="0"/>
              <w:marRight w:val="0"/>
              <w:marTop w:val="0"/>
              <w:marBottom w:val="0"/>
              <w:divBdr>
                <w:top w:val="none" w:sz="0" w:space="0" w:color="auto"/>
                <w:left w:val="none" w:sz="0" w:space="0" w:color="auto"/>
                <w:bottom w:val="none" w:sz="0" w:space="0" w:color="auto"/>
                <w:right w:val="none" w:sz="0" w:space="0" w:color="auto"/>
              </w:divBdr>
            </w:div>
            <w:div w:id="1737513444">
              <w:marLeft w:val="0"/>
              <w:marRight w:val="0"/>
              <w:marTop w:val="0"/>
              <w:marBottom w:val="0"/>
              <w:divBdr>
                <w:top w:val="none" w:sz="0" w:space="0" w:color="auto"/>
                <w:left w:val="none" w:sz="0" w:space="0" w:color="auto"/>
                <w:bottom w:val="none" w:sz="0" w:space="0" w:color="auto"/>
                <w:right w:val="none" w:sz="0" w:space="0" w:color="auto"/>
              </w:divBdr>
            </w:div>
            <w:div w:id="2086997559">
              <w:marLeft w:val="0"/>
              <w:marRight w:val="0"/>
              <w:marTop w:val="0"/>
              <w:marBottom w:val="0"/>
              <w:divBdr>
                <w:top w:val="none" w:sz="0" w:space="0" w:color="auto"/>
                <w:left w:val="none" w:sz="0" w:space="0" w:color="auto"/>
                <w:bottom w:val="none" w:sz="0" w:space="0" w:color="auto"/>
                <w:right w:val="none" w:sz="0" w:space="0" w:color="auto"/>
              </w:divBdr>
            </w:div>
          </w:divsChild>
        </w:div>
        <w:div w:id="1427964407">
          <w:marLeft w:val="0"/>
          <w:marRight w:val="0"/>
          <w:marTop w:val="0"/>
          <w:marBottom w:val="0"/>
          <w:divBdr>
            <w:top w:val="none" w:sz="0" w:space="0" w:color="auto"/>
            <w:left w:val="none" w:sz="0" w:space="0" w:color="auto"/>
            <w:bottom w:val="none" w:sz="0" w:space="0" w:color="auto"/>
            <w:right w:val="none" w:sz="0" w:space="0" w:color="auto"/>
          </w:divBdr>
        </w:div>
        <w:div w:id="1513645458">
          <w:marLeft w:val="0"/>
          <w:marRight w:val="0"/>
          <w:marTop w:val="0"/>
          <w:marBottom w:val="0"/>
          <w:divBdr>
            <w:top w:val="none" w:sz="0" w:space="0" w:color="auto"/>
            <w:left w:val="none" w:sz="0" w:space="0" w:color="auto"/>
            <w:bottom w:val="none" w:sz="0" w:space="0" w:color="auto"/>
            <w:right w:val="none" w:sz="0" w:space="0" w:color="auto"/>
          </w:divBdr>
        </w:div>
        <w:div w:id="1640304431">
          <w:marLeft w:val="0"/>
          <w:marRight w:val="0"/>
          <w:marTop w:val="0"/>
          <w:marBottom w:val="0"/>
          <w:divBdr>
            <w:top w:val="none" w:sz="0" w:space="0" w:color="auto"/>
            <w:left w:val="none" w:sz="0" w:space="0" w:color="auto"/>
            <w:bottom w:val="none" w:sz="0" w:space="0" w:color="auto"/>
            <w:right w:val="none" w:sz="0" w:space="0" w:color="auto"/>
          </w:divBdr>
        </w:div>
        <w:div w:id="1672635998">
          <w:marLeft w:val="0"/>
          <w:marRight w:val="0"/>
          <w:marTop w:val="0"/>
          <w:marBottom w:val="0"/>
          <w:divBdr>
            <w:top w:val="none" w:sz="0" w:space="0" w:color="auto"/>
            <w:left w:val="none" w:sz="0" w:space="0" w:color="auto"/>
            <w:bottom w:val="none" w:sz="0" w:space="0" w:color="auto"/>
            <w:right w:val="none" w:sz="0" w:space="0" w:color="auto"/>
          </w:divBdr>
        </w:div>
        <w:div w:id="2009013977">
          <w:marLeft w:val="0"/>
          <w:marRight w:val="0"/>
          <w:marTop w:val="0"/>
          <w:marBottom w:val="0"/>
          <w:divBdr>
            <w:top w:val="none" w:sz="0" w:space="0" w:color="auto"/>
            <w:left w:val="none" w:sz="0" w:space="0" w:color="auto"/>
            <w:bottom w:val="none" w:sz="0" w:space="0" w:color="auto"/>
            <w:right w:val="none" w:sz="0" w:space="0" w:color="auto"/>
          </w:divBdr>
          <w:divsChild>
            <w:div w:id="409932421">
              <w:marLeft w:val="0"/>
              <w:marRight w:val="0"/>
              <w:marTop w:val="0"/>
              <w:marBottom w:val="0"/>
              <w:divBdr>
                <w:top w:val="none" w:sz="0" w:space="0" w:color="auto"/>
                <w:left w:val="none" w:sz="0" w:space="0" w:color="auto"/>
                <w:bottom w:val="none" w:sz="0" w:space="0" w:color="auto"/>
                <w:right w:val="none" w:sz="0" w:space="0" w:color="auto"/>
              </w:divBdr>
            </w:div>
          </w:divsChild>
        </w:div>
        <w:div w:id="2010793055">
          <w:marLeft w:val="0"/>
          <w:marRight w:val="0"/>
          <w:marTop w:val="0"/>
          <w:marBottom w:val="0"/>
          <w:divBdr>
            <w:top w:val="none" w:sz="0" w:space="0" w:color="auto"/>
            <w:left w:val="none" w:sz="0" w:space="0" w:color="auto"/>
            <w:bottom w:val="none" w:sz="0" w:space="0" w:color="auto"/>
            <w:right w:val="none" w:sz="0" w:space="0" w:color="auto"/>
          </w:divBdr>
        </w:div>
        <w:div w:id="2054423174">
          <w:marLeft w:val="0"/>
          <w:marRight w:val="0"/>
          <w:marTop w:val="0"/>
          <w:marBottom w:val="0"/>
          <w:divBdr>
            <w:top w:val="none" w:sz="0" w:space="0" w:color="auto"/>
            <w:left w:val="none" w:sz="0" w:space="0" w:color="auto"/>
            <w:bottom w:val="none" w:sz="0" w:space="0" w:color="auto"/>
            <w:right w:val="none" w:sz="0" w:space="0" w:color="auto"/>
          </w:divBdr>
        </w:div>
      </w:divsChild>
    </w:div>
    <w:div w:id="153958577">
      <w:bodyDiv w:val="1"/>
      <w:marLeft w:val="0"/>
      <w:marRight w:val="0"/>
      <w:marTop w:val="0"/>
      <w:marBottom w:val="0"/>
      <w:divBdr>
        <w:top w:val="none" w:sz="0" w:space="0" w:color="auto"/>
        <w:left w:val="none" w:sz="0" w:space="0" w:color="auto"/>
        <w:bottom w:val="none" w:sz="0" w:space="0" w:color="auto"/>
        <w:right w:val="none" w:sz="0" w:space="0" w:color="auto"/>
      </w:divBdr>
    </w:div>
    <w:div w:id="182016493">
      <w:bodyDiv w:val="1"/>
      <w:marLeft w:val="0"/>
      <w:marRight w:val="0"/>
      <w:marTop w:val="0"/>
      <w:marBottom w:val="0"/>
      <w:divBdr>
        <w:top w:val="none" w:sz="0" w:space="0" w:color="auto"/>
        <w:left w:val="none" w:sz="0" w:space="0" w:color="auto"/>
        <w:bottom w:val="none" w:sz="0" w:space="0" w:color="auto"/>
        <w:right w:val="none" w:sz="0" w:space="0" w:color="auto"/>
      </w:divBdr>
      <w:divsChild>
        <w:div w:id="1206874127">
          <w:marLeft w:val="0"/>
          <w:marRight w:val="0"/>
          <w:marTop w:val="0"/>
          <w:marBottom w:val="0"/>
          <w:divBdr>
            <w:top w:val="none" w:sz="0" w:space="0" w:color="auto"/>
            <w:left w:val="none" w:sz="0" w:space="0" w:color="auto"/>
            <w:bottom w:val="none" w:sz="0" w:space="0" w:color="auto"/>
            <w:right w:val="none" w:sz="0" w:space="0" w:color="auto"/>
          </w:divBdr>
          <w:divsChild>
            <w:div w:id="20948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3678">
      <w:bodyDiv w:val="1"/>
      <w:marLeft w:val="0"/>
      <w:marRight w:val="0"/>
      <w:marTop w:val="0"/>
      <w:marBottom w:val="0"/>
      <w:divBdr>
        <w:top w:val="none" w:sz="0" w:space="0" w:color="auto"/>
        <w:left w:val="none" w:sz="0" w:space="0" w:color="auto"/>
        <w:bottom w:val="none" w:sz="0" w:space="0" w:color="auto"/>
        <w:right w:val="none" w:sz="0" w:space="0" w:color="auto"/>
      </w:divBdr>
      <w:divsChild>
        <w:div w:id="15161350">
          <w:marLeft w:val="0"/>
          <w:marRight w:val="0"/>
          <w:marTop w:val="0"/>
          <w:marBottom w:val="0"/>
          <w:divBdr>
            <w:top w:val="none" w:sz="0" w:space="0" w:color="auto"/>
            <w:left w:val="none" w:sz="0" w:space="0" w:color="auto"/>
            <w:bottom w:val="none" w:sz="0" w:space="0" w:color="auto"/>
            <w:right w:val="none" w:sz="0" w:space="0" w:color="auto"/>
          </w:divBdr>
        </w:div>
        <w:div w:id="133260297">
          <w:marLeft w:val="0"/>
          <w:marRight w:val="0"/>
          <w:marTop w:val="0"/>
          <w:marBottom w:val="0"/>
          <w:divBdr>
            <w:top w:val="none" w:sz="0" w:space="0" w:color="auto"/>
            <w:left w:val="none" w:sz="0" w:space="0" w:color="auto"/>
            <w:bottom w:val="none" w:sz="0" w:space="0" w:color="auto"/>
            <w:right w:val="none" w:sz="0" w:space="0" w:color="auto"/>
          </w:divBdr>
        </w:div>
        <w:div w:id="542644860">
          <w:marLeft w:val="0"/>
          <w:marRight w:val="0"/>
          <w:marTop w:val="0"/>
          <w:marBottom w:val="0"/>
          <w:divBdr>
            <w:top w:val="none" w:sz="0" w:space="0" w:color="auto"/>
            <w:left w:val="none" w:sz="0" w:space="0" w:color="auto"/>
            <w:bottom w:val="none" w:sz="0" w:space="0" w:color="auto"/>
            <w:right w:val="none" w:sz="0" w:space="0" w:color="auto"/>
          </w:divBdr>
        </w:div>
        <w:div w:id="763498604">
          <w:marLeft w:val="0"/>
          <w:marRight w:val="0"/>
          <w:marTop w:val="0"/>
          <w:marBottom w:val="0"/>
          <w:divBdr>
            <w:top w:val="none" w:sz="0" w:space="0" w:color="auto"/>
            <w:left w:val="none" w:sz="0" w:space="0" w:color="auto"/>
            <w:bottom w:val="none" w:sz="0" w:space="0" w:color="auto"/>
            <w:right w:val="none" w:sz="0" w:space="0" w:color="auto"/>
          </w:divBdr>
        </w:div>
        <w:div w:id="1321613843">
          <w:marLeft w:val="0"/>
          <w:marRight w:val="0"/>
          <w:marTop w:val="0"/>
          <w:marBottom w:val="0"/>
          <w:divBdr>
            <w:top w:val="none" w:sz="0" w:space="0" w:color="auto"/>
            <w:left w:val="none" w:sz="0" w:space="0" w:color="auto"/>
            <w:bottom w:val="none" w:sz="0" w:space="0" w:color="auto"/>
            <w:right w:val="none" w:sz="0" w:space="0" w:color="auto"/>
          </w:divBdr>
        </w:div>
        <w:div w:id="1899588265">
          <w:marLeft w:val="0"/>
          <w:marRight w:val="0"/>
          <w:marTop w:val="0"/>
          <w:marBottom w:val="0"/>
          <w:divBdr>
            <w:top w:val="none" w:sz="0" w:space="0" w:color="auto"/>
            <w:left w:val="none" w:sz="0" w:space="0" w:color="auto"/>
            <w:bottom w:val="none" w:sz="0" w:space="0" w:color="auto"/>
            <w:right w:val="none" w:sz="0" w:space="0" w:color="auto"/>
          </w:divBdr>
        </w:div>
        <w:div w:id="2018341713">
          <w:marLeft w:val="0"/>
          <w:marRight w:val="0"/>
          <w:marTop w:val="0"/>
          <w:marBottom w:val="0"/>
          <w:divBdr>
            <w:top w:val="none" w:sz="0" w:space="0" w:color="auto"/>
            <w:left w:val="none" w:sz="0" w:space="0" w:color="auto"/>
            <w:bottom w:val="none" w:sz="0" w:space="0" w:color="auto"/>
            <w:right w:val="none" w:sz="0" w:space="0" w:color="auto"/>
          </w:divBdr>
        </w:div>
        <w:div w:id="2023050830">
          <w:marLeft w:val="0"/>
          <w:marRight w:val="0"/>
          <w:marTop w:val="0"/>
          <w:marBottom w:val="0"/>
          <w:divBdr>
            <w:top w:val="none" w:sz="0" w:space="0" w:color="auto"/>
            <w:left w:val="none" w:sz="0" w:space="0" w:color="auto"/>
            <w:bottom w:val="none" w:sz="0" w:space="0" w:color="auto"/>
            <w:right w:val="none" w:sz="0" w:space="0" w:color="auto"/>
          </w:divBdr>
        </w:div>
      </w:divsChild>
    </w:div>
    <w:div w:id="246379536">
      <w:bodyDiv w:val="1"/>
      <w:marLeft w:val="0"/>
      <w:marRight w:val="0"/>
      <w:marTop w:val="0"/>
      <w:marBottom w:val="0"/>
      <w:divBdr>
        <w:top w:val="none" w:sz="0" w:space="0" w:color="auto"/>
        <w:left w:val="none" w:sz="0" w:space="0" w:color="auto"/>
        <w:bottom w:val="none" w:sz="0" w:space="0" w:color="auto"/>
        <w:right w:val="none" w:sz="0" w:space="0" w:color="auto"/>
      </w:divBdr>
    </w:div>
    <w:div w:id="268702727">
      <w:bodyDiv w:val="1"/>
      <w:marLeft w:val="0"/>
      <w:marRight w:val="0"/>
      <w:marTop w:val="0"/>
      <w:marBottom w:val="0"/>
      <w:divBdr>
        <w:top w:val="none" w:sz="0" w:space="0" w:color="auto"/>
        <w:left w:val="none" w:sz="0" w:space="0" w:color="auto"/>
        <w:bottom w:val="none" w:sz="0" w:space="0" w:color="auto"/>
        <w:right w:val="none" w:sz="0" w:space="0" w:color="auto"/>
      </w:divBdr>
    </w:div>
    <w:div w:id="273025128">
      <w:bodyDiv w:val="1"/>
      <w:marLeft w:val="0"/>
      <w:marRight w:val="0"/>
      <w:marTop w:val="0"/>
      <w:marBottom w:val="0"/>
      <w:divBdr>
        <w:top w:val="none" w:sz="0" w:space="0" w:color="auto"/>
        <w:left w:val="none" w:sz="0" w:space="0" w:color="auto"/>
        <w:bottom w:val="none" w:sz="0" w:space="0" w:color="auto"/>
        <w:right w:val="none" w:sz="0" w:space="0" w:color="auto"/>
      </w:divBdr>
    </w:div>
    <w:div w:id="282739068">
      <w:bodyDiv w:val="1"/>
      <w:marLeft w:val="0"/>
      <w:marRight w:val="0"/>
      <w:marTop w:val="0"/>
      <w:marBottom w:val="0"/>
      <w:divBdr>
        <w:top w:val="none" w:sz="0" w:space="0" w:color="auto"/>
        <w:left w:val="none" w:sz="0" w:space="0" w:color="auto"/>
        <w:bottom w:val="none" w:sz="0" w:space="0" w:color="auto"/>
        <w:right w:val="none" w:sz="0" w:space="0" w:color="auto"/>
      </w:divBdr>
    </w:div>
    <w:div w:id="332027854">
      <w:bodyDiv w:val="1"/>
      <w:marLeft w:val="0"/>
      <w:marRight w:val="0"/>
      <w:marTop w:val="0"/>
      <w:marBottom w:val="0"/>
      <w:divBdr>
        <w:top w:val="none" w:sz="0" w:space="0" w:color="auto"/>
        <w:left w:val="none" w:sz="0" w:space="0" w:color="auto"/>
        <w:bottom w:val="none" w:sz="0" w:space="0" w:color="auto"/>
        <w:right w:val="none" w:sz="0" w:space="0" w:color="auto"/>
      </w:divBdr>
      <w:divsChild>
        <w:div w:id="913859665">
          <w:marLeft w:val="0"/>
          <w:marRight w:val="0"/>
          <w:marTop w:val="0"/>
          <w:marBottom w:val="0"/>
          <w:divBdr>
            <w:top w:val="none" w:sz="0" w:space="0" w:color="auto"/>
            <w:left w:val="none" w:sz="0" w:space="0" w:color="auto"/>
            <w:bottom w:val="none" w:sz="0" w:space="0" w:color="auto"/>
            <w:right w:val="none" w:sz="0" w:space="0" w:color="auto"/>
          </w:divBdr>
          <w:divsChild>
            <w:div w:id="17777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794">
      <w:bodyDiv w:val="1"/>
      <w:marLeft w:val="0"/>
      <w:marRight w:val="0"/>
      <w:marTop w:val="0"/>
      <w:marBottom w:val="0"/>
      <w:divBdr>
        <w:top w:val="none" w:sz="0" w:space="0" w:color="auto"/>
        <w:left w:val="none" w:sz="0" w:space="0" w:color="auto"/>
        <w:bottom w:val="none" w:sz="0" w:space="0" w:color="auto"/>
        <w:right w:val="none" w:sz="0" w:space="0" w:color="auto"/>
      </w:divBdr>
    </w:div>
    <w:div w:id="350299104">
      <w:bodyDiv w:val="1"/>
      <w:marLeft w:val="0"/>
      <w:marRight w:val="0"/>
      <w:marTop w:val="0"/>
      <w:marBottom w:val="0"/>
      <w:divBdr>
        <w:top w:val="none" w:sz="0" w:space="0" w:color="auto"/>
        <w:left w:val="none" w:sz="0" w:space="0" w:color="auto"/>
        <w:bottom w:val="none" w:sz="0" w:space="0" w:color="auto"/>
        <w:right w:val="none" w:sz="0" w:space="0" w:color="auto"/>
      </w:divBdr>
    </w:div>
    <w:div w:id="471020728">
      <w:bodyDiv w:val="1"/>
      <w:marLeft w:val="0"/>
      <w:marRight w:val="0"/>
      <w:marTop w:val="0"/>
      <w:marBottom w:val="0"/>
      <w:divBdr>
        <w:top w:val="none" w:sz="0" w:space="0" w:color="auto"/>
        <w:left w:val="none" w:sz="0" w:space="0" w:color="auto"/>
        <w:bottom w:val="none" w:sz="0" w:space="0" w:color="auto"/>
        <w:right w:val="none" w:sz="0" w:space="0" w:color="auto"/>
      </w:divBdr>
      <w:divsChild>
        <w:div w:id="545071427">
          <w:marLeft w:val="0"/>
          <w:marRight w:val="0"/>
          <w:marTop w:val="0"/>
          <w:marBottom w:val="0"/>
          <w:divBdr>
            <w:top w:val="none" w:sz="0" w:space="0" w:color="auto"/>
            <w:left w:val="none" w:sz="0" w:space="0" w:color="auto"/>
            <w:bottom w:val="none" w:sz="0" w:space="0" w:color="auto"/>
            <w:right w:val="none" w:sz="0" w:space="0" w:color="auto"/>
          </w:divBdr>
        </w:div>
        <w:div w:id="950284665">
          <w:marLeft w:val="0"/>
          <w:marRight w:val="0"/>
          <w:marTop w:val="0"/>
          <w:marBottom w:val="0"/>
          <w:divBdr>
            <w:top w:val="none" w:sz="0" w:space="0" w:color="auto"/>
            <w:left w:val="none" w:sz="0" w:space="0" w:color="auto"/>
            <w:bottom w:val="none" w:sz="0" w:space="0" w:color="auto"/>
            <w:right w:val="none" w:sz="0" w:space="0" w:color="auto"/>
          </w:divBdr>
        </w:div>
        <w:div w:id="1763914921">
          <w:marLeft w:val="0"/>
          <w:marRight w:val="0"/>
          <w:marTop w:val="0"/>
          <w:marBottom w:val="0"/>
          <w:divBdr>
            <w:top w:val="none" w:sz="0" w:space="0" w:color="auto"/>
            <w:left w:val="none" w:sz="0" w:space="0" w:color="auto"/>
            <w:bottom w:val="none" w:sz="0" w:space="0" w:color="auto"/>
            <w:right w:val="none" w:sz="0" w:space="0" w:color="auto"/>
          </w:divBdr>
        </w:div>
      </w:divsChild>
    </w:div>
    <w:div w:id="531697193">
      <w:bodyDiv w:val="1"/>
      <w:marLeft w:val="0"/>
      <w:marRight w:val="0"/>
      <w:marTop w:val="0"/>
      <w:marBottom w:val="0"/>
      <w:divBdr>
        <w:top w:val="none" w:sz="0" w:space="0" w:color="auto"/>
        <w:left w:val="none" w:sz="0" w:space="0" w:color="auto"/>
        <w:bottom w:val="none" w:sz="0" w:space="0" w:color="auto"/>
        <w:right w:val="none" w:sz="0" w:space="0" w:color="auto"/>
      </w:divBdr>
    </w:div>
    <w:div w:id="563758640">
      <w:bodyDiv w:val="1"/>
      <w:marLeft w:val="0"/>
      <w:marRight w:val="0"/>
      <w:marTop w:val="0"/>
      <w:marBottom w:val="0"/>
      <w:divBdr>
        <w:top w:val="none" w:sz="0" w:space="0" w:color="auto"/>
        <w:left w:val="none" w:sz="0" w:space="0" w:color="auto"/>
        <w:bottom w:val="none" w:sz="0" w:space="0" w:color="auto"/>
        <w:right w:val="none" w:sz="0" w:space="0" w:color="auto"/>
      </w:divBdr>
      <w:divsChild>
        <w:div w:id="268853185">
          <w:marLeft w:val="0"/>
          <w:marRight w:val="0"/>
          <w:marTop w:val="0"/>
          <w:marBottom w:val="0"/>
          <w:divBdr>
            <w:top w:val="none" w:sz="0" w:space="0" w:color="auto"/>
            <w:left w:val="none" w:sz="0" w:space="0" w:color="auto"/>
            <w:bottom w:val="none" w:sz="0" w:space="0" w:color="auto"/>
            <w:right w:val="none" w:sz="0" w:space="0" w:color="auto"/>
          </w:divBdr>
          <w:divsChild>
            <w:div w:id="802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4502">
      <w:bodyDiv w:val="1"/>
      <w:marLeft w:val="0"/>
      <w:marRight w:val="0"/>
      <w:marTop w:val="0"/>
      <w:marBottom w:val="0"/>
      <w:divBdr>
        <w:top w:val="none" w:sz="0" w:space="0" w:color="auto"/>
        <w:left w:val="none" w:sz="0" w:space="0" w:color="auto"/>
        <w:bottom w:val="none" w:sz="0" w:space="0" w:color="auto"/>
        <w:right w:val="none" w:sz="0" w:space="0" w:color="auto"/>
      </w:divBdr>
      <w:divsChild>
        <w:div w:id="495729792">
          <w:marLeft w:val="0"/>
          <w:marRight w:val="0"/>
          <w:marTop w:val="0"/>
          <w:marBottom w:val="0"/>
          <w:divBdr>
            <w:top w:val="none" w:sz="0" w:space="0" w:color="auto"/>
            <w:left w:val="none" w:sz="0" w:space="0" w:color="auto"/>
            <w:bottom w:val="none" w:sz="0" w:space="0" w:color="auto"/>
            <w:right w:val="none" w:sz="0" w:space="0" w:color="auto"/>
          </w:divBdr>
        </w:div>
        <w:div w:id="538275350">
          <w:marLeft w:val="0"/>
          <w:marRight w:val="0"/>
          <w:marTop w:val="0"/>
          <w:marBottom w:val="0"/>
          <w:divBdr>
            <w:top w:val="none" w:sz="0" w:space="0" w:color="auto"/>
            <w:left w:val="none" w:sz="0" w:space="0" w:color="auto"/>
            <w:bottom w:val="none" w:sz="0" w:space="0" w:color="auto"/>
            <w:right w:val="none" w:sz="0" w:space="0" w:color="auto"/>
          </w:divBdr>
        </w:div>
        <w:div w:id="1867448374">
          <w:marLeft w:val="0"/>
          <w:marRight w:val="0"/>
          <w:marTop w:val="0"/>
          <w:marBottom w:val="0"/>
          <w:divBdr>
            <w:top w:val="none" w:sz="0" w:space="0" w:color="auto"/>
            <w:left w:val="none" w:sz="0" w:space="0" w:color="auto"/>
            <w:bottom w:val="none" w:sz="0" w:space="0" w:color="auto"/>
            <w:right w:val="none" w:sz="0" w:space="0" w:color="auto"/>
          </w:divBdr>
        </w:div>
      </w:divsChild>
    </w:div>
    <w:div w:id="730690445">
      <w:bodyDiv w:val="1"/>
      <w:marLeft w:val="0"/>
      <w:marRight w:val="0"/>
      <w:marTop w:val="0"/>
      <w:marBottom w:val="0"/>
      <w:divBdr>
        <w:top w:val="none" w:sz="0" w:space="0" w:color="auto"/>
        <w:left w:val="none" w:sz="0" w:space="0" w:color="auto"/>
        <w:bottom w:val="none" w:sz="0" w:space="0" w:color="auto"/>
        <w:right w:val="none" w:sz="0" w:space="0" w:color="auto"/>
      </w:divBdr>
    </w:div>
    <w:div w:id="754278796">
      <w:bodyDiv w:val="1"/>
      <w:marLeft w:val="0"/>
      <w:marRight w:val="0"/>
      <w:marTop w:val="0"/>
      <w:marBottom w:val="0"/>
      <w:divBdr>
        <w:top w:val="none" w:sz="0" w:space="0" w:color="auto"/>
        <w:left w:val="none" w:sz="0" w:space="0" w:color="auto"/>
        <w:bottom w:val="none" w:sz="0" w:space="0" w:color="auto"/>
        <w:right w:val="none" w:sz="0" w:space="0" w:color="auto"/>
      </w:divBdr>
    </w:div>
    <w:div w:id="832185114">
      <w:bodyDiv w:val="1"/>
      <w:marLeft w:val="0"/>
      <w:marRight w:val="0"/>
      <w:marTop w:val="0"/>
      <w:marBottom w:val="0"/>
      <w:divBdr>
        <w:top w:val="none" w:sz="0" w:space="0" w:color="auto"/>
        <w:left w:val="none" w:sz="0" w:space="0" w:color="auto"/>
        <w:bottom w:val="none" w:sz="0" w:space="0" w:color="auto"/>
        <w:right w:val="none" w:sz="0" w:space="0" w:color="auto"/>
      </w:divBdr>
      <w:divsChild>
        <w:div w:id="216091731">
          <w:marLeft w:val="0"/>
          <w:marRight w:val="0"/>
          <w:marTop w:val="0"/>
          <w:marBottom w:val="0"/>
          <w:divBdr>
            <w:top w:val="none" w:sz="0" w:space="0" w:color="auto"/>
            <w:left w:val="none" w:sz="0" w:space="0" w:color="auto"/>
            <w:bottom w:val="none" w:sz="0" w:space="0" w:color="auto"/>
            <w:right w:val="none" w:sz="0" w:space="0" w:color="auto"/>
          </w:divBdr>
          <w:divsChild>
            <w:div w:id="19605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3813">
      <w:bodyDiv w:val="1"/>
      <w:marLeft w:val="0"/>
      <w:marRight w:val="0"/>
      <w:marTop w:val="0"/>
      <w:marBottom w:val="0"/>
      <w:divBdr>
        <w:top w:val="none" w:sz="0" w:space="0" w:color="auto"/>
        <w:left w:val="none" w:sz="0" w:space="0" w:color="auto"/>
        <w:bottom w:val="none" w:sz="0" w:space="0" w:color="auto"/>
        <w:right w:val="none" w:sz="0" w:space="0" w:color="auto"/>
      </w:divBdr>
      <w:divsChild>
        <w:div w:id="137040461">
          <w:marLeft w:val="0"/>
          <w:marRight w:val="0"/>
          <w:marTop w:val="0"/>
          <w:marBottom w:val="0"/>
          <w:divBdr>
            <w:top w:val="none" w:sz="0" w:space="0" w:color="auto"/>
            <w:left w:val="none" w:sz="0" w:space="0" w:color="auto"/>
            <w:bottom w:val="none" w:sz="0" w:space="0" w:color="auto"/>
            <w:right w:val="none" w:sz="0" w:space="0" w:color="auto"/>
          </w:divBdr>
        </w:div>
      </w:divsChild>
    </w:div>
    <w:div w:id="877664170">
      <w:bodyDiv w:val="1"/>
      <w:marLeft w:val="0"/>
      <w:marRight w:val="0"/>
      <w:marTop w:val="0"/>
      <w:marBottom w:val="0"/>
      <w:divBdr>
        <w:top w:val="none" w:sz="0" w:space="0" w:color="auto"/>
        <w:left w:val="none" w:sz="0" w:space="0" w:color="auto"/>
        <w:bottom w:val="none" w:sz="0" w:space="0" w:color="auto"/>
        <w:right w:val="none" w:sz="0" w:space="0" w:color="auto"/>
      </w:divBdr>
      <w:divsChild>
        <w:div w:id="1604536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896612">
              <w:marLeft w:val="0"/>
              <w:marRight w:val="0"/>
              <w:marTop w:val="0"/>
              <w:marBottom w:val="0"/>
              <w:divBdr>
                <w:top w:val="none" w:sz="0" w:space="0" w:color="auto"/>
                <w:left w:val="none" w:sz="0" w:space="0" w:color="auto"/>
                <w:bottom w:val="none" w:sz="0" w:space="0" w:color="auto"/>
                <w:right w:val="none" w:sz="0" w:space="0" w:color="auto"/>
              </w:divBdr>
            </w:div>
            <w:div w:id="646518184">
              <w:marLeft w:val="0"/>
              <w:marRight w:val="0"/>
              <w:marTop w:val="0"/>
              <w:marBottom w:val="0"/>
              <w:divBdr>
                <w:top w:val="none" w:sz="0" w:space="0" w:color="auto"/>
                <w:left w:val="none" w:sz="0" w:space="0" w:color="auto"/>
                <w:bottom w:val="none" w:sz="0" w:space="0" w:color="auto"/>
                <w:right w:val="none" w:sz="0" w:space="0" w:color="auto"/>
              </w:divBdr>
            </w:div>
            <w:div w:id="1061708647">
              <w:marLeft w:val="0"/>
              <w:marRight w:val="0"/>
              <w:marTop w:val="0"/>
              <w:marBottom w:val="0"/>
              <w:divBdr>
                <w:top w:val="none" w:sz="0" w:space="0" w:color="auto"/>
                <w:left w:val="none" w:sz="0" w:space="0" w:color="auto"/>
                <w:bottom w:val="none" w:sz="0" w:space="0" w:color="auto"/>
                <w:right w:val="none" w:sz="0" w:space="0" w:color="auto"/>
              </w:divBdr>
            </w:div>
            <w:div w:id="1108699580">
              <w:marLeft w:val="0"/>
              <w:marRight w:val="0"/>
              <w:marTop w:val="0"/>
              <w:marBottom w:val="0"/>
              <w:divBdr>
                <w:top w:val="none" w:sz="0" w:space="0" w:color="auto"/>
                <w:left w:val="none" w:sz="0" w:space="0" w:color="auto"/>
                <w:bottom w:val="none" w:sz="0" w:space="0" w:color="auto"/>
                <w:right w:val="none" w:sz="0" w:space="0" w:color="auto"/>
              </w:divBdr>
            </w:div>
            <w:div w:id="1803187382">
              <w:marLeft w:val="0"/>
              <w:marRight w:val="0"/>
              <w:marTop w:val="0"/>
              <w:marBottom w:val="0"/>
              <w:divBdr>
                <w:top w:val="none" w:sz="0" w:space="0" w:color="auto"/>
                <w:left w:val="none" w:sz="0" w:space="0" w:color="auto"/>
                <w:bottom w:val="none" w:sz="0" w:space="0" w:color="auto"/>
                <w:right w:val="none" w:sz="0" w:space="0" w:color="auto"/>
              </w:divBdr>
            </w:div>
            <w:div w:id="21353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03487">
      <w:bodyDiv w:val="1"/>
      <w:marLeft w:val="0"/>
      <w:marRight w:val="0"/>
      <w:marTop w:val="0"/>
      <w:marBottom w:val="0"/>
      <w:divBdr>
        <w:top w:val="none" w:sz="0" w:space="0" w:color="auto"/>
        <w:left w:val="none" w:sz="0" w:space="0" w:color="auto"/>
        <w:bottom w:val="none" w:sz="0" w:space="0" w:color="auto"/>
        <w:right w:val="none" w:sz="0" w:space="0" w:color="auto"/>
      </w:divBdr>
      <w:divsChild>
        <w:div w:id="600187839">
          <w:marLeft w:val="0"/>
          <w:marRight w:val="0"/>
          <w:marTop w:val="0"/>
          <w:marBottom w:val="0"/>
          <w:divBdr>
            <w:top w:val="none" w:sz="0" w:space="0" w:color="auto"/>
            <w:left w:val="none" w:sz="0" w:space="0" w:color="auto"/>
            <w:bottom w:val="none" w:sz="0" w:space="0" w:color="auto"/>
            <w:right w:val="none" w:sz="0" w:space="0" w:color="auto"/>
          </w:divBdr>
          <w:divsChild>
            <w:div w:id="1346176011">
              <w:marLeft w:val="0"/>
              <w:marRight w:val="0"/>
              <w:marTop w:val="0"/>
              <w:marBottom w:val="0"/>
              <w:divBdr>
                <w:top w:val="none" w:sz="0" w:space="0" w:color="auto"/>
                <w:left w:val="none" w:sz="0" w:space="0" w:color="auto"/>
                <w:bottom w:val="none" w:sz="0" w:space="0" w:color="auto"/>
                <w:right w:val="none" w:sz="0" w:space="0" w:color="auto"/>
              </w:divBdr>
            </w:div>
          </w:divsChild>
        </w:div>
        <w:div w:id="778914859">
          <w:marLeft w:val="0"/>
          <w:marRight w:val="0"/>
          <w:marTop w:val="0"/>
          <w:marBottom w:val="0"/>
          <w:divBdr>
            <w:top w:val="none" w:sz="0" w:space="0" w:color="auto"/>
            <w:left w:val="none" w:sz="0" w:space="0" w:color="auto"/>
            <w:bottom w:val="none" w:sz="0" w:space="0" w:color="auto"/>
            <w:right w:val="none" w:sz="0" w:space="0" w:color="auto"/>
          </w:divBdr>
          <w:divsChild>
            <w:div w:id="17037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7362">
      <w:bodyDiv w:val="1"/>
      <w:marLeft w:val="0"/>
      <w:marRight w:val="0"/>
      <w:marTop w:val="0"/>
      <w:marBottom w:val="0"/>
      <w:divBdr>
        <w:top w:val="none" w:sz="0" w:space="0" w:color="auto"/>
        <w:left w:val="none" w:sz="0" w:space="0" w:color="auto"/>
        <w:bottom w:val="none" w:sz="0" w:space="0" w:color="auto"/>
        <w:right w:val="none" w:sz="0" w:space="0" w:color="auto"/>
      </w:divBdr>
    </w:div>
    <w:div w:id="1168406143">
      <w:bodyDiv w:val="1"/>
      <w:marLeft w:val="0"/>
      <w:marRight w:val="0"/>
      <w:marTop w:val="0"/>
      <w:marBottom w:val="0"/>
      <w:divBdr>
        <w:top w:val="none" w:sz="0" w:space="0" w:color="auto"/>
        <w:left w:val="none" w:sz="0" w:space="0" w:color="auto"/>
        <w:bottom w:val="none" w:sz="0" w:space="0" w:color="auto"/>
        <w:right w:val="none" w:sz="0" w:space="0" w:color="auto"/>
      </w:divBdr>
      <w:divsChild>
        <w:div w:id="947540217">
          <w:marLeft w:val="0"/>
          <w:marRight w:val="0"/>
          <w:marTop w:val="0"/>
          <w:marBottom w:val="0"/>
          <w:divBdr>
            <w:top w:val="none" w:sz="0" w:space="0" w:color="auto"/>
            <w:left w:val="none" w:sz="0" w:space="0" w:color="auto"/>
            <w:bottom w:val="none" w:sz="0" w:space="0" w:color="auto"/>
            <w:right w:val="none" w:sz="0" w:space="0" w:color="auto"/>
          </w:divBdr>
        </w:div>
        <w:div w:id="972052778">
          <w:marLeft w:val="0"/>
          <w:marRight w:val="0"/>
          <w:marTop w:val="0"/>
          <w:marBottom w:val="0"/>
          <w:divBdr>
            <w:top w:val="none" w:sz="0" w:space="0" w:color="auto"/>
            <w:left w:val="none" w:sz="0" w:space="0" w:color="auto"/>
            <w:bottom w:val="none" w:sz="0" w:space="0" w:color="auto"/>
            <w:right w:val="none" w:sz="0" w:space="0" w:color="auto"/>
          </w:divBdr>
        </w:div>
        <w:div w:id="1989700016">
          <w:marLeft w:val="0"/>
          <w:marRight w:val="0"/>
          <w:marTop w:val="0"/>
          <w:marBottom w:val="0"/>
          <w:divBdr>
            <w:top w:val="none" w:sz="0" w:space="0" w:color="auto"/>
            <w:left w:val="none" w:sz="0" w:space="0" w:color="auto"/>
            <w:bottom w:val="none" w:sz="0" w:space="0" w:color="auto"/>
            <w:right w:val="none" w:sz="0" w:space="0" w:color="auto"/>
          </w:divBdr>
        </w:div>
      </w:divsChild>
    </w:div>
    <w:div w:id="1201818745">
      <w:bodyDiv w:val="1"/>
      <w:marLeft w:val="0"/>
      <w:marRight w:val="0"/>
      <w:marTop w:val="0"/>
      <w:marBottom w:val="0"/>
      <w:divBdr>
        <w:top w:val="none" w:sz="0" w:space="0" w:color="auto"/>
        <w:left w:val="none" w:sz="0" w:space="0" w:color="auto"/>
        <w:bottom w:val="none" w:sz="0" w:space="0" w:color="auto"/>
        <w:right w:val="none" w:sz="0" w:space="0" w:color="auto"/>
      </w:divBdr>
      <w:divsChild>
        <w:div w:id="350688810">
          <w:marLeft w:val="0"/>
          <w:marRight w:val="0"/>
          <w:marTop w:val="0"/>
          <w:marBottom w:val="0"/>
          <w:divBdr>
            <w:top w:val="none" w:sz="0" w:space="0" w:color="auto"/>
            <w:left w:val="none" w:sz="0" w:space="0" w:color="auto"/>
            <w:bottom w:val="none" w:sz="0" w:space="0" w:color="auto"/>
            <w:right w:val="none" w:sz="0" w:space="0" w:color="auto"/>
          </w:divBdr>
          <w:divsChild>
            <w:div w:id="419330028">
              <w:marLeft w:val="0"/>
              <w:marRight w:val="0"/>
              <w:marTop w:val="0"/>
              <w:marBottom w:val="0"/>
              <w:divBdr>
                <w:top w:val="none" w:sz="0" w:space="0" w:color="auto"/>
                <w:left w:val="none" w:sz="0" w:space="0" w:color="auto"/>
                <w:bottom w:val="none" w:sz="0" w:space="0" w:color="auto"/>
                <w:right w:val="none" w:sz="0" w:space="0" w:color="auto"/>
              </w:divBdr>
            </w:div>
            <w:div w:id="16319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77582">
      <w:bodyDiv w:val="1"/>
      <w:marLeft w:val="0"/>
      <w:marRight w:val="0"/>
      <w:marTop w:val="0"/>
      <w:marBottom w:val="0"/>
      <w:divBdr>
        <w:top w:val="none" w:sz="0" w:space="0" w:color="auto"/>
        <w:left w:val="none" w:sz="0" w:space="0" w:color="auto"/>
        <w:bottom w:val="none" w:sz="0" w:space="0" w:color="auto"/>
        <w:right w:val="none" w:sz="0" w:space="0" w:color="auto"/>
      </w:divBdr>
    </w:div>
    <w:div w:id="1302880743">
      <w:bodyDiv w:val="1"/>
      <w:marLeft w:val="0"/>
      <w:marRight w:val="0"/>
      <w:marTop w:val="0"/>
      <w:marBottom w:val="0"/>
      <w:divBdr>
        <w:top w:val="none" w:sz="0" w:space="0" w:color="auto"/>
        <w:left w:val="none" w:sz="0" w:space="0" w:color="auto"/>
        <w:bottom w:val="none" w:sz="0" w:space="0" w:color="auto"/>
        <w:right w:val="none" w:sz="0" w:space="0" w:color="auto"/>
      </w:divBdr>
      <w:divsChild>
        <w:div w:id="1216502212">
          <w:marLeft w:val="0"/>
          <w:marRight w:val="0"/>
          <w:marTop w:val="0"/>
          <w:marBottom w:val="0"/>
          <w:divBdr>
            <w:top w:val="none" w:sz="0" w:space="0" w:color="auto"/>
            <w:left w:val="none" w:sz="0" w:space="0" w:color="auto"/>
            <w:bottom w:val="none" w:sz="0" w:space="0" w:color="auto"/>
            <w:right w:val="none" w:sz="0" w:space="0" w:color="auto"/>
          </w:divBdr>
        </w:div>
      </w:divsChild>
    </w:div>
    <w:div w:id="1336608946">
      <w:bodyDiv w:val="1"/>
      <w:marLeft w:val="0"/>
      <w:marRight w:val="0"/>
      <w:marTop w:val="0"/>
      <w:marBottom w:val="0"/>
      <w:divBdr>
        <w:top w:val="none" w:sz="0" w:space="0" w:color="auto"/>
        <w:left w:val="none" w:sz="0" w:space="0" w:color="auto"/>
        <w:bottom w:val="none" w:sz="0" w:space="0" w:color="auto"/>
        <w:right w:val="none" w:sz="0" w:space="0" w:color="auto"/>
      </w:divBdr>
    </w:div>
    <w:div w:id="1357806213">
      <w:bodyDiv w:val="1"/>
      <w:marLeft w:val="0"/>
      <w:marRight w:val="0"/>
      <w:marTop w:val="0"/>
      <w:marBottom w:val="0"/>
      <w:divBdr>
        <w:top w:val="none" w:sz="0" w:space="0" w:color="auto"/>
        <w:left w:val="none" w:sz="0" w:space="0" w:color="auto"/>
        <w:bottom w:val="none" w:sz="0" w:space="0" w:color="auto"/>
        <w:right w:val="none" w:sz="0" w:space="0" w:color="auto"/>
      </w:divBdr>
    </w:div>
    <w:div w:id="1394308684">
      <w:bodyDiv w:val="1"/>
      <w:marLeft w:val="0"/>
      <w:marRight w:val="0"/>
      <w:marTop w:val="0"/>
      <w:marBottom w:val="0"/>
      <w:divBdr>
        <w:top w:val="none" w:sz="0" w:space="0" w:color="auto"/>
        <w:left w:val="none" w:sz="0" w:space="0" w:color="auto"/>
        <w:bottom w:val="none" w:sz="0" w:space="0" w:color="auto"/>
        <w:right w:val="none" w:sz="0" w:space="0" w:color="auto"/>
      </w:divBdr>
      <w:divsChild>
        <w:div w:id="722944863">
          <w:marLeft w:val="0"/>
          <w:marRight w:val="0"/>
          <w:marTop w:val="0"/>
          <w:marBottom w:val="0"/>
          <w:divBdr>
            <w:top w:val="none" w:sz="0" w:space="0" w:color="auto"/>
            <w:left w:val="none" w:sz="0" w:space="0" w:color="auto"/>
            <w:bottom w:val="none" w:sz="0" w:space="0" w:color="auto"/>
            <w:right w:val="none" w:sz="0" w:space="0" w:color="auto"/>
          </w:divBdr>
          <w:divsChild>
            <w:div w:id="251203248">
              <w:marLeft w:val="0"/>
              <w:marRight w:val="0"/>
              <w:marTop w:val="0"/>
              <w:marBottom w:val="0"/>
              <w:divBdr>
                <w:top w:val="none" w:sz="0" w:space="0" w:color="auto"/>
                <w:left w:val="none" w:sz="0" w:space="0" w:color="auto"/>
                <w:bottom w:val="none" w:sz="0" w:space="0" w:color="auto"/>
                <w:right w:val="none" w:sz="0" w:space="0" w:color="auto"/>
              </w:divBdr>
            </w:div>
            <w:div w:id="925648497">
              <w:marLeft w:val="0"/>
              <w:marRight w:val="0"/>
              <w:marTop w:val="0"/>
              <w:marBottom w:val="0"/>
              <w:divBdr>
                <w:top w:val="none" w:sz="0" w:space="0" w:color="auto"/>
                <w:left w:val="none" w:sz="0" w:space="0" w:color="auto"/>
                <w:bottom w:val="none" w:sz="0" w:space="0" w:color="auto"/>
                <w:right w:val="none" w:sz="0" w:space="0" w:color="auto"/>
              </w:divBdr>
            </w:div>
            <w:div w:id="1963418862">
              <w:marLeft w:val="0"/>
              <w:marRight w:val="0"/>
              <w:marTop w:val="0"/>
              <w:marBottom w:val="0"/>
              <w:divBdr>
                <w:top w:val="none" w:sz="0" w:space="0" w:color="auto"/>
                <w:left w:val="none" w:sz="0" w:space="0" w:color="auto"/>
                <w:bottom w:val="none" w:sz="0" w:space="0" w:color="auto"/>
                <w:right w:val="none" w:sz="0" w:space="0" w:color="auto"/>
              </w:divBdr>
            </w:div>
          </w:divsChild>
        </w:div>
        <w:div w:id="1106076467">
          <w:marLeft w:val="0"/>
          <w:marRight w:val="0"/>
          <w:marTop w:val="0"/>
          <w:marBottom w:val="0"/>
          <w:divBdr>
            <w:top w:val="none" w:sz="0" w:space="0" w:color="auto"/>
            <w:left w:val="none" w:sz="0" w:space="0" w:color="auto"/>
            <w:bottom w:val="none" w:sz="0" w:space="0" w:color="auto"/>
            <w:right w:val="none" w:sz="0" w:space="0" w:color="auto"/>
          </w:divBdr>
          <w:divsChild>
            <w:div w:id="14466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8110">
      <w:bodyDiv w:val="1"/>
      <w:marLeft w:val="0"/>
      <w:marRight w:val="0"/>
      <w:marTop w:val="0"/>
      <w:marBottom w:val="0"/>
      <w:divBdr>
        <w:top w:val="none" w:sz="0" w:space="0" w:color="auto"/>
        <w:left w:val="none" w:sz="0" w:space="0" w:color="auto"/>
        <w:bottom w:val="none" w:sz="0" w:space="0" w:color="auto"/>
        <w:right w:val="none" w:sz="0" w:space="0" w:color="auto"/>
      </w:divBdr>
      <w:divsChild>
        <w:div w:id="148786567">
          <w:marLeft w:val="0"/>
          <w:marRight w:val="0"/>
          <w:marTop w:val="120"/>
          <w:marBottom w:val="450"/>
          <w:divBdr>
            <w:top w:val="single" w:sz="6" w:space="0" w:color="D4D4D4"/>
            <w:left w:val="none" w:sz="0" w:space="0" w:color="auto"/>
            <w:bottom w:val="none" w:sz="0" w:space="0" w:color="auto"/>
            <w:right w:val="none" w:sz="0" w:space="0" w:color="auto"/>
          </w:divBdr>
          <w:divsChild>
            <w:div w:id="3070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1264">
      <w:bodyDiv w:val="1"/>
      <w:marLeft w:val="0"/>
      <w:marRight w:val="0"/>
      <w:marTop w:val="0"/>
      <w:marBottom w:val="0"/>
      <w:divBdr>
        <w:top w:val="none" w:sz="0" w:space="0" w:color="auto"/>
        <w:left w:val="none" w:sz="0" w:space="0" w:color="auto"/>
        <w:bottom w:val="none" w:sz="0" w:space="0" w:color="auto"/>
        <w:right w:val="none" w:sz="0" w:space="0" w:color="auto"/>
      </w:divBdr>
      <w:divsChild>
        <w:div w:id="660813196">
          <w:marLeft w:val="0"/>
          <w:marRight w:val="0"/>
          <w:marTop w:val="0"/>
          <w:marBottom w:val="0"/>
          <w:divBdr>
            <w:top w:val="none" w:sz="0" w:space="0" w:color="auto"/>
            <w:left w:val="none" w:sz="0" w:space="0" w:color="auto"/>
            <w:bottom w:val="none" w:sz="0" w:space="0" w:color="auto"/>
            <w:right w:val="none" w:sz="0" w:space="0" w:color="auto"/>
          </w:divBdr>
          <w:divsChild>
            <w:div w:id="352653107">
              <w:marLeft w:val="0"/>
              <w:marRight w:val="0"/>
              <w:marTop w:val="0"/>
              <w:marBottom w:val="0"/>
              <w:divBdr>
                <w:top w:val="none" w:sz="0" w:space="0" w:color="auto"/>
                <w:left w:val="none" w:sz="0" w:space="0" w:color="auto"/>
                <w:bottom w:val="none" w:sz="0" w:space="0" w:color="auto"/>
                <w:right w:val="none" w:sz="0" w:space="0" w:color="auto"/>
              </w:divBdr>
            </w:div>
          </w:divsChild>
        </w:div>
        <w:div w:id="1153526947">
          <w:marLeft w:val="0"/>
          <w:marRight w:val="0"/>
          <w:marTop w:val="0"/>
          <w:marBottom w:val="0"/>
          <w:divBdr>
            <w:top w:val="none" w:sz="0" w:space="0" w:color="auto"/>
            <w:left w:val="none" w:sz="0" w:space="0" w:color="auto"/>
            <w:bottom w:val="none" w:sz="0" w:space="0" w:color="auto"/>
            <w:right w:val="none" w:sz="0" w:space="0" w:color="auto"/>
          </w:divBdr>
          <w:divsChild>
            <w:div w:id="10199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3922">
      <w:bodyDiv w:val="1"/>
      <w:marLeft w:val="0"/>
      <w:marRight w:val="0"/>
      <w:marTop w:val="0"/>
      <w:marBottom w:val="0"/>
      <w:divBdr>
        <w:top w:val="none" w:sz="0" w:space="0" w:color="auto"/>
        <w:left w:val="none" w:sz="0" w:space="0" w:color="auto"/>
        <w:bottom w:val="none" w:sz="0" w:space="0" w:color="auto"/>
        <w:right w:val="none" w:sz="0" w:space="0" w:color="auto"/>
      </w:divBdr>
    </w:div>
    <w:div w:id="1563061948">
      <w:bodyDiv w:val="1"/>
      <w:marLeft w:val="0"/>
      <w:marRight w:val="0"/>
      <w:marTop w:val="0"/>
      <w:marBottom w:val="0"/>
      <w:divBdr>
        <w:top w:val="none" w:sz="0" w:space="0" w:color="auto"/>
        <w:left w:val="none" w:sz="0" w:space="0" w:color="auto"/>
        <w:bottom w:val="none" w:sz="0" w:space="0" w:color="auto"/>
        <w:right w:val="none" w:sz="0" w:space="0" w:color="auto"/>
      </w:divBdr>
    </w:div>
    <w:div w:id="1661494477">
      <w:bodyDiv w:val="1"/>
      <w:marLeft w:val="0"/>
      <w:marRight w:val="0"/>
      <w:marTop w:val="0"/>
      <w:marBottom w:val="0"/>
      <w:divBdr>
        <w:top w:val="none" w:sz="0" w:space="0" w:color="auto"/>
        <w:left w:val="none" w:sz="0" w:space="0" w:color="auto"/>
        <w:bottom w:val="none" w:sz="0" w:space="0" w:color="auto"/>
        <w:right w:val="none" w:sz="0" w:space="0" w:color="auto"/>
      </w:divBdr>
      <w:divsChild>
        <w:div w:id="735710098">
          <w:marLeft w:val="0"/>
          <w:marRight w:val="0"/>
          <w:marTop w:val="0"/>
          <w:marBottom w:val="0"/>
          <w:divBdr>
            <w:top w:val="none" w:sz="0" w:space="0" w:color="auto"/>
            <w:left w:val="none" w:sz="0" w:space="0" w:color="auto"/>
            <w:bottom w:val="none" w:sz="0" w:space="0" w:color="auto"/>
            <w:right w:val="none" w:sz="0" w:space="0" w:color="auto"/>
          </w:divBdr>
          <w:divsChild>
            <w:div w:id="1732774934">
              <w:marLeft w:val="0"/>
              <w:marRight w:val="0"/>
              <w:marTop w:val="0"/>
              <w:marBottom w:val="0"/>
              <w:divBdr>
                <w:top w:val="none" w:sz="0" w:space="0" w:color="auto"/>
                <w:left w:val="none" w:sz="0" w:space="0" w:color="auto"/>
                <w:bottom w:val="none" w:sz="0" w:space="0" w:color="auto"/>
                <w:right w:val="none" w:sz="0" w:space="0" w:color="auto"/>
              </w:divBdr>
            </w:div>
            <w:div w:id="19365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3686">
      <w:bodyDiv w:val="1"/>
      <w:marLeft w:val="0"/>
      <w:marRight w:val="0"/>
      <w:marTop w:val="0"/>
      <w:marBottom w:val="0"/>
      <w:divBdr>
        <w:top w:val="none" w:sz="0" w:space="0" w:color="auto"/>
        <w:left w:val="none" w:sz="0" w:space="0" w:color="auto"/>
        <w:bottom w:val="none" w:sz="0" w:space="0" w:color="auto"/>
        <w:right w:val="none" w:sz="0" w:space="0" w:color="auto"/>
      </w:divBdr>
    </w:div>
    <w:div w:id="1796293530">
      <w:bodyDiv w:val="1"/>
      <w:marLeft w:val="0"/>
      <w:marRight w:val="0"/>
      <w:marTop w:val="0"/>
      <w:marBottom w:val="0"/>
      <w:divBdr>
        <w:top w:val="none" w:sz="0" w:space="0" w:color="auto"/>
        <w:left w:val="none" w:sz="0" w:space="0" w:color="auto"/>
        <w:bottom w:val="none" w:sz="0" w:space="0" w:color="auto"/>
        <w:right w:val="none" w:sz="0" w:space="0" w:color="auto"/>
      </w:divBdr>
      <w:divsChild>
        <w:div w:id="1203983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86670">
              <w:marLeft w:val="0"/>
              <w:marRight w:val="0"/>
              <w:marTop w:val="0"/>
              <w:marBottom w:val="0"/>
              <w:divBdr>
                <w:top w:val="none" w:sz="0" w:space="0" w:color="auto"/>
                <w:left w:val="none" w:sz="0" w:space="0" w:color="auto"/>
                <w:bottom w:val="none" w:sz="0" w:space="0" w:color="auto"/>
                <w:right w:val="none" w:sz="0" w:space="0" w:color="auto"/>
              </w:divBdr>
            </w:div>
            <w:div w:id="252476107">
              <w:marLeft w:val="0"/>
              <w:marRight w:val="0"/>
              <w:marTop w:val="0"/>
              <w:marBottom w:val="0"/>
              <w:divBdr>
                <w:top w:val="none" w:sz="0" w:space="0" w:color="auto"/>
                <w:left w:val="none" w:sz="0" w:space="0" w:color="auto"/>
                <w:bottom w:val="none" w:sz="0" w:space="0" w:color="auto"/>
                <w:right w:val="none" w:sz="0" w:space="0" w:color="auto"/>
              </w:divBdr>
            </w:div>
            <w:div w:id="366221334">
              <w:marLeft w:val="0"/>
              <w:marRight w:val="0"/>
              <w:marTop w:val="0"/>
              <w:marBottom w:val="0"/>
              <w:divBdr>
                <w:top w:val="none" w:sz="0" w:space="0" w:color="auto"/>
                <w:left w:val="none" w:sz="0" w:space="0" w:color="auto"/>
                <w:bottom w:val="none" w:sz="0" w:space="0" w:color="auto"/>
                <w:right w:val="none" w:sz="0" w:space="0" w:color="auto"/>
              </w:divBdr>
            </w:div>
            <w:div w:id="1187669051">
              <w:marLeft w:val="0"/>
              <w:marRight w:val="0"/>
              <w:marTop w:val="0"/>
              <w:marBottom w:val="0"/>
              <w:divBdr>
                <w:top w:val="none" w:sz="0" w:space="0" w:color="auto"/>
                <w:left w:val="none" w:sz="0" w:space="0" w:color="auto"/>
                <w:bottom w:val="none" w:sz="0" w:space="0" w:color="auto"/>
                <w:right w:val="none" w:sz="0" w:space="0" w:color="auto"/>
              </w:divBdr>
            </w:div>
            <w:div w:id="1547840615">
              <w:marLeft w:val="0"/>
              <w:marRight w:val="0"/>
              <w:marTop w:val="0"/>
              <w:marBottom w:val="0"/>
              <w:divBdr>
                <w:top w:val="none" w:sz="0" w:space="0" w:color="auto"/>
                <w:left w:val="none" w:sz="0" w:space="0" w:color="auto"/>
                <w:bottom w:val="none" w:sz="0" w:space="0" w:color="auto"/>
                <w:right w:val="none" w:sz="0" w:space="0" w:color="auto"/>
              </w:divBdr>
            </w:div>
            <w:div w:id="20497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41450">
      <w:bodyDiv w:val="1"/>
      <w:marLeft w:val="0"/>
      <w:marRight w:val="0"/>
      <w:marTop w:val="0"/>
      <w:marBottom w:val="0"/>
      <w:divBdr>
        <w:top w:val="none" w:sz="0" w:space="0" w:color="auto"/>
        <w:left w:val="none" w:sz="0" w:space="0" w:color="auto"/>
        <w:bottom w:val="none" w:sz="0" w:space="0" w:color="auto"/>
        <w:right w:val="none" w:sz="0" w:space="0" w:color="auto"/>
      </w:divBdr>
    </w:div>
    <w:div w:id="1861384114">
      <w:bodyDiv w:val="1"/>
      <w:marLeft w:val="0"/>
      <w:marRight w:val="0"/>
      <w:marTop w:val="0"/>
      <w:marBottom w:val="0"/>
      <w:divBdr>
        <w:top w:val="none" w:sz="0" w:space="0" w:color="auto"/>
        <w:left w:val="none" w:sz="0" w:space="0" w:color="auto"/>
        <w:bottom w:val="none" w:sz="0" w:space="0" w:color="auto"/>
        <w:right w:val="none" w:sz="0" w:space="0" w:color="auto"/>
      </w:divBdr>
      <w:divsChild>
        <w:div w:id="1630165371">
          <w:marLeft w:val="0"/>
          <w:marRight w:val="0"/>
          <w:marTop w:val="0"/>
          <w:marBottom w:val="0"/>
          <w:divBdr>
            <w:top w:val="none" w:sz="0" w:space="0" w:color="auto"/>
            <w:left w:val="none" w:sz="0" w:space="0" w:color="auto"/>
            <w:bottom w:val="none" w:sz="0" w:space="0" w:color="auto"/>
            <w:right w:val="none" w:sz="0" w:space="0" w:color="auto"/>
          </w:divBdr>
        </w:div>
        <w:div w:id="1782334238">
          <w:marLeft w:val="0"/>
          <w:marRight w:val="0"/>
          <w:marTop w:val="0"/>
          <w:marBottom w:val="0"/>
          <w:divBdr>
            <w:top w:val="none" w:sz="0" w:space="0" w:color="auto"/>
            <w:left w:val="none" w:sz="0" w:space="0" w:color="auto"/>
            <w:bottom w:val="none" w:sz="0" w:space="0" w:color="auto"/>
            <w:right w:val="none" w:sz="0" w:space="0" w:color="auto"/>
          </w:divBdr>
        </w:div>
        <w:div w:id="1961454178">
          <w:marLeft w:val="0"/>
          <w:marRight w:val="0"/>
          <w:marTop w:val="0"/>
          <w:marBottom w:val="0"/>
          <w:divBdr>
            <w:top w:val="none" w:sz="0" w:space="0" w:color="auto"/>
            <w:left w:val="none" w:sz="0" w:space="0" w:color="auto"/>
            <w:bottom w:val="none" w:sz="0" w:space="0" w:color="auto"/>
            <w:right w:val="none" w:sz="0" w:space="0" w:color="auto"/>
          </w:divBdr>
        </w:div>
      </w:divsChild>
    </w:div>
    <w:div w:id="1909152154">
      <w:bodyDiv w:val="1"/>
      <w:marLeft w:val="0"/>
      <w:marRight w:val="0"/>
      <w:marTop w:val="0"/>
      <w:marBottom w:val="0"/>
      <w:divBdr>
        <w:top w:val="none" w:sz="0" w:space="0" w:color="auto"/>
        <w:left w:val="none" w:sz="0" w:space="0" w:color="auto"/>
        <w:bottom w:val="none" w:sz="0" w:space="0" w:color="auto"/>
        <w:right w:val="none" w:sz="0" w:space="0" w:color="auto"/>
      </w:divBdr>
      <w:divsChild>
        <w:div w:id="1237742002">
          <w:marLeft w:val="0"/>
          <w:marRight w:val="0"/>
          <w:marTop w:val="0"/>
          <w:marBottom w:val="0"/>
          <w:divBdr>
            <w:top w:val="none" w:sz="0" w:space="0" w:color="auto"/>
            <w:left w:val="none" w:sz="0" w:space="0" w:color="auto"/>
            <w:bottom w:val="none" w:sz="0" w:space="0" w:color="auto"/>
            <w:right w:val="none" w:sz="0" w:space="0" w:color="auto"/>
          </w:divBdr>
          <w:divsChild>
            <w:div w:id="279918137">
              <w:marLeft w:val="0"/>
              <w:marRight w:val="0"/>
              <w:marTop w:val="0"/>
              <w:marBottom w:val="0"/>
              <w:divBdr>
                <w:top w:val="none" w:sz="0" w:space="0" w:color="auto"/>
                <w:left w:val="none" w:sz="0" w:space="0" w:color="auto"/>
                <w:bottom w:val="none" w:sz="0" w:space="0" w:color="auto"/>
                <w:right w:val="none" w:sz="0" w:space="0" w:color="auto"/>
              </w:divBdr>
            </w:div>
          </w:divsChild>
        </w:div>
        <w:div w:id="1506551071">
          <w:marLeft w:val="0"/>
          <w:marRight w:val="0"/>
          <w:marTop w:val="0"/>
          <w:marBottom w:val="0"/>
          <w:divBdr>
            <w:top w:val="none" w:sz="0" w:space="0" w:color="auto"/>
            <w:left w:val="none" w:sz="0" w:space="0" w:color="auto"/>
            <w:bottom w:val="none" w:sz="0" w:space="0" w:color="auto"/>
            <w:right w:val="none" w:sz="0" w:space="0" w:color="auto"/>
          </w:divBdr>
          <w:divsChild>
            <w:div w:id="437870630">
              <w:marLeft w:val="0"/>
              <w:marRight w:val="0"/>
              <w:marTop w:val="0"/>
              <w:marBottom w:val="0"/>
              <w:divBdr>
                <w:top w:val="none" w:sz="0" w:space="0" w:color="auto"/>
                <w:left w:val="none" w:sz="0" w:space="0" w:color="auto"/>
                <w:bottom w:val="none" w:sz="0" w:space="0" w:color="auto"/>
                <w:right w:val="none" w:sz="0" w:space="0" w:color="auto"/>
              </w:divBdr>
            </w:div>
            <w:div w:id="1218080715">
              <w:marLeft w:val="0"/>
              <w:marRight w:val="0"/>
              <w:marTop w:val="0"/>
              <w:marBottom w:val="0"/>
              <w:divBdr>
                <w:top w:val="none" w:sz="0" w:space="0" w:color="auto"/>
                <w:left w:val="none" w:sz="0" w:space="0" w:color="auto"/>
                <w:bottom w:val="none" w:sz="0" w:space="0" w:color="auto"/>
                <w:right w:val="none" w:sz="0" w:space="0" w:color="auto"/>
              </w:divBdr>
            </w:div>
            <w:div w:id="21440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7135">
      <w:bodyDiv w:val="1"/>
      <w:marLeft w:val="0"/>
      <w:marRight w:val="0"/>
      <w:marTop w:val="0"/>
      <w:marBottom w:val="0"/>
      <w:divBdr>
        <w:top w:val="none" w:sz="0" w:space="0" w:color="auto"/>
        <w:left w:val="none" w:sz="0" w:space="0" w:color="auto"/>
        <w:bottom w:val="none" w:sz="0" w:space="0" w:color="auto"/>
        <w:right w:val="none" w:sz="0" w:space="0" w:color="auto"/>
      </w:divBdr>
      <w:divsChild>
        <w:div w:id="443305841">
          <w:marLeft w:val="0"/>
          <w:marRight w:val="0"/>
          <w:marTop w:val="0"/>
          <w:marBottom w:val="0"/>
          <w:divBdr>
            <w:top w:val="none" w:sz="0" w:space="0" w:color="auto"/>
            <w:left w:val="none" w:sz="0" w:space="0" w:color="auto"/>
            <w:bottom w:val="none" w:sz="0" w:space="0" w:color="auto"/>
            <w:right w:val="none" w:sz="0" w:space="0" w:color="auto"/>
          </w:divBdr>
        </w:div>
        <w:div w:id="817379932">
          <w:marLeft w:val="0"/>
          <w:marRight w:val="0"/>
          <w:marTop w:val="0"/>
          <w:marBottom w:val="0"/>
          <w:divBdr>
            <w:top w:val="none" w:sz="0" w:space="0" w:color="auto"/>
            <w:left w:val="none" w:sz="0" w:space="0" w:color="auto"/>
            <w:bottom w:val="none" w:sz="0" w:space="0" w:color="auto"/>
            <w:right w:val="none" w:sz="0" w:space="0" w:color="auto"/>
          </w:divBdr>
        </w:div>
        <w:div w:id="1404915886">
          <w:marLeft w:val="0"/>
          <w:marRight w:val="0"/>
          <w:marTop w:val="0"/>
          <w:marBottom w:val="0"/>
          <w:divBdr>
            <w:top w:val="none" w:sz="0" w:space="0" w:color="auto"/>
            <w:left w:val="none" w:sz="0" w:space="0" w:color="auto"/>
            <w:bottom w:val="none" w:sz="0" w:space="0" w:color="auto"/>
            <w:right w:val="none" w:sz="0" w:space="0" w:color="auto"/>
          </w:divBdr>
        </w:div>
      </w:divsChild>
    </w:div>
    <w:div w:id="1985697269">
      <w:bodyDiv w:val="1"/>
      <w:marLeft w:val="0"/>
      <w:marRight w:val="0"/>
      <w:marTop w:val="0"/>
      <w:marBottom w:val="0"/>
      <w:divBdr>
        <w:top w:val="none" w:sz="0" w:space="0" w:color="auto"/>
        <w:left w:val="none" w:sz="0" w:space="0" w:color="auto"/>
        <w:bottom w:val="none" w:sz="0" w:space="0" w:color="auto"/>
        <w:right w:val="none" w:sz="0" w:space="0" w:color="auto"/>
      </w:divBdr>
      <w:divsChild>
        <w:div w:id="248740298">
          <w:marLeft w:val="0"/>
          <w:marRight w:val="0"/>
          <w:marTop w:val="120"/>
          <w:marBottom w:val="450"/>
          <w:divBdr>
            <w:top w:val="single" w:sz="6" w:space="0" w:color="D4D4D4"/>
            <w:left w:val="none" w:sz="0" w:space="0" w:color="auto"/>
            <w:bottom w:val="none" w:sz="0" w:space="0" w:color="auto"/>
            <w:right w:val="none" w:sz="0" w:space="0" w:color="auto"/>
          </w:divBdr>
          <w:divsChild>
            <w:div w:id="5223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4340">
      <w:bodyDiv w:val="1"/>
      <w:marLeft w:val="0"/>
      <w:marRight w:val="0"/>
      <w:marTop w:val="0"/>
      <w:marBottom w:val="0"/>
      <w:divBdr>
        <w:top w:val="none" w:sz="0" w:space="0" w:color="auto"/>
        <w:left w:val="none" w:sz="0" w:space="0" w:color="auto"/>
        <w:bottom w:val="none" w:sz="0" w:space="0" w:color="auto"/>
        <w:right w:val="none" w:sz="0" w:space="0" w:color="auto"/>
      </w:divBdr>
      <w:divsChild>
        <w:div w:id="17119679">
          <w:marLeft w:val="0"/>
          <w:marRight w:val="0"/>
          <w:marTop w:val="0"/>
          <w:marBottom w:val="0"/>
          <w:divBdr>
            <w:top w:val="none" w:sz="0" w:space="0" w:color="auto"/>
            <w:left w:val="none" w:sz="0" w:space="0" w:color="auto"/>
            <w:bottom w:val="none" w:sz="0" w:space="0" w:color="auto"/>
            <w:right w:val="none" w:sz="0" w:space="0" w:color="auto"/>
          </w:divBdr>
        </w:div>
        <w:div w:id="103619228">
          <w:marLeft w:val="0"/>
          <w:marRight w:val="0"/>
          <w:marTop w:val="0"/>
          <w:marBottom w:val="0"/>
          <w:divBdr>
            <w:top w:val="none" w:sz="0" w:space="0" w:color="auto"/>
            <w:left w:val="none" w:sz="0" w:space="0" w:color="auto"/>
            <w:bottom w:val="none" w:sz="0" w:space="0" w:color="auto"/>
            <w:right w:val="none" w:sz="0" w:space="0" w:color="auto"/>
          </w:divBdr>
        </w:div>
        <w:div w:id="342513244">
          <w:marLeft w:val="0"/>
          <w:marRight w:val="0"/>
          <w:marTop w:val="0"/>
          <w:marBottom w:val="0"/>
          <w:divBdr>
            <w:top w:val="none" w:sz="0" w:space="0" w:color="auto"/>
            <w:left w:val="none" w:sz="0" w:space="0" w:color="auto"/>
            <w:bottom w:val="none" w:sz="0" w:space="0" w:color="auto"/>
            <w:right w:val="none" w:sz="0" w:space="0" w:color="auto"/>
          </w:divBdr>
        </w:div>
        <w:div w:id="954865991">
          <w:marLeft w:val="0"/>
          <w:marRight w:val="0"/>
          <w:marTop w:val="0"/>
          <w:marBottom w:val="0"/>
          <w:divBdr>
            <w:top w:val="none" w:sz="0" w:space="0" w:color="auto"/>
            <w:left w:val="none" w:sz="0" w:space="0" w:color="auto"/>
            <w:bottom w:val="none" w:sz="0" w:space="0" w:color="auto"/>
            <w:right w:val="none" w:sz="0" w:space="0" w:color="auto"/>
          </w:divBdr>
        </w:div>
        <w:div w:id="1287659842">
          <w:marLeft w:val="0"/>
          <w:marRight w:val="0"/>
          <w:marTop w:val="0"/>
          <w:marBottom w:val="0"/>
          <w:divBdr>
            <w:top w:val="none" w:sz="0" w:space="0" w:color="auto"/>
            <w:left w:val="none" w:sz="0" w:space="0" w:color="auto"/>
            <w:bottom w:val="none" w:sz="0" w:space="0" w:color="auto"/>
            <w:right w:val="none" w:sz="0" w:space="0" w:color="auto"/>
          </w:divBdr>
        </w:div>
        <w:div w:id="1316297594">
          <w:marLeft w:val="0"/>
          <w:marRight w:val="0"/>
          <w:marTop w:val="0"/>
          <w:marBottom w:val="0"/>
          <w:divBdr>
            <w:top w:val="none" w:sz="0" w:space="0" w:color="auto"/>
            <w:left w:val="none" w:sz="0" w:space="0" w:color="auto"/>
            <w:bottom w:val="none" w:sz="0" w:space="0" w:color="auto"/>
            <w:right w:val="none" w:sz="0" w:space="0" w:color="auto"/>
          </w:divBdr>
        </w:div>
        <w:div w:id="1934623300">
          <w:marLeft w:val="0"/>
          <w:marRight w:val="0"/>
          <w:marTop w:val="0"/>
          <w:marBottom w:val="0"/>
          <w:divBdr>
            <w:top w:val="none" w:sz="0" w:space="0" w:color="auto"/>
            <w:left w:val="none" w:sz="0" w:space="0" w:color="auto"/>
            <w:bottom w:val="none" w:sz="0" w:space="0" w:color="auto"/>
            <w:right w:val="none" w:sz="0" w:space="0" w:color="auto"/>
          </w:divBdr>
        </w:div>
        <w:div w:id="20876079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tessa.wells@unmc.edu" TargetMode="External"/><Relationship Id="rId26" Type="http://schemas.openxmlformats.org/officeDocument/2006/relationships/hyperlink" Target="mailto:ptclined@unmc.edu" TargetMode="External"/><Relationship Id="rId39" Type="http://schemas.openxmlformats.org/officeDocument/2006/relationships/hyperlink" Target="https://catalog.unmc.edu/allied-health-professions/cahppolicies/behavioralexpectations/" TargetMode="External"/><Relationship Id="rId21" Type="http://schemas.openxmlformats.org/officeDocument/2006/relationships/hyperlink" Target="https://acapt.org/docs/default-source/public-docs/ksas-and-levels-of-competency-for-considering-student-readiness.pdf?sfvrsn=47da8bd8_2" TargetMode="External"/><Relationship Id="rId34" Type="http://schemas.openxmlformats.org/officeDocument/2006/relationships/hyperlink" Target="https://catalog.unmc.edu/general-information/student-policies-procedures/student-health-policies-procedures/" TargetMode="External"/><Relationship Id="rId42" Type="http://schemas.openxmlformats.org/officeDocument/2006/relationships/hyperlink" Target="https://catalog.unmc.edu/general-information/student-policies-procedures/blood-and-body-fluid-exposure/" TargetMode="External"/><Relationship Id="rId47" Type="http://schemas.openxmlformats.org/officeDocument/2006/relationships/hyperlink" Target="https://www.unmc.edu/cce/" TargetMode="External"/><Relationship Id="rId50" Type="http://schemas.openxmlformats.org/officeDocument/2006/relationships/hyperlink" Target="https://www.unmc.edu/alliedhealth/academics/programs/pt/clin-ed.html" TargetMode="External"/><Relationship Id="rId55" Type="http://schemas.openxmlformats.org/officeDocument/2006/relationships/hyperlink" Target="https://www.unmc.edu/alliedhealth/academics/programs/pt/clin-ed.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catalog.unmc.edu/general-information/student-policies-procedures/social-media-guidelines/social-media-guidelines.pdf" TargetMode="External"/><Relationship Id="rId11" Type="http://schemas.openxmlformats.org/officeDocument/2006/relationships/header" Target="header1.xml"/><Relationship Id="rId24" Type="http://schemas.openxmlformats.org/officeDocument/2006/relationships/hyperlink" Target="https://login.exxat.com/" TargetMode="External"/><Relationship Id="rId32" Type="http://schemas.openxmlformats.org/officeDocument/2006/relationships/hyperlink" Target="https://catalog.unmc.edu/general-information/student-policies-procedures/drug-free-campus/" TargetMode="External"/><Relationship Id="rId37" Type="http://schemas.openxmlformats.org/officeDocument/2006/relationships/hyperlink" Target="https://www.unmc.edu/student-success/student-health/index.html" TargetMode="External"/><Relationship Id="rId40" Type="http://schemas.openxmlformats.org/officeDocument/2006/relationships/hyperlink" Target="https://catalog.unmc.edu/general-information/campus-services/insurance/" TargetMode="External"/><Relationship Id="rId45" Type="http://schemas.openxmlformats.org/officeDocument/2006/relationships/hyperlink" Target="https://net.unmc.edu/care/" TargetMode="External"/><Relationship Id="rId53" Type="http://schemas.openxmlformats.org/officeDocument/2006/relationships/hyperlink" Target="https://www.unmc.edu/alliedhealth/academics/programs/pt/index.html" TargetMode="External"/><Relationship Id="rId58" Type="http://schemas.openxmlformats.org/officeDocument/2006/relationships/image" Target="media/image4.emf"/><Relationship Id="rId5" Type="http://schemas.openxmlformats.org/officeDocument/2006/relationships/numbering" Target="numbering.xml"/><Relationship Id="rId61" Type="http://schemas.microsoft.com/office/2020/10/relationships/intelligence" Target="intelligence2.xml"/><Relationship Id="rId19" Type="http://schemas.openxmlformats.org/officeDocument/2006/relationships/hyperlink" Target="mailto:michelle.hawkins@unmc.edu" TargetMode="External"/><Relationship Id="rId14" Type="http://schemas.openxmlformats.org/officeDocument/2006/relationships/footer" Target="footer2.xml"/><Relationship Id="rId22" Type="http://schemas.openxmlformats.org/officeDocument/2006/relationships/hyperlink" Target="https://univnebrmedcntr.sharepoint.com/sites/clinicaleducationteam/Shared%20Documents/Clinical%20Site%20Information%20Files/Clinical%20Education%20Handbook/accreditation@apta.org" TargetMode="External"/><Relationship Id="rId27" Type="http://schemas.openxmlformats.org/officeDocument/2006/relationships/hyperlink" Target="https://www.apta.org/apta-and-you/leadership-and-governance/policies/student-pt-provision-services" TargetMode="External"/><Relationship Id="rId30" Type="http://schemas.openxmlformats.org/officeDocument/2006/relationships/hyperlink" Target="https://catalog.unmc.edu/general-information/student-policies-procedures/immunization-policy/" TargetMode="External"/><Relationship Id="rId35" Type="http://schemas.openxmlformats.org/officeDocument/2006/relationships/hyperlink" Target="mailto:ptclined@unmc.edu" TargetMode="External"/><Relationship Id="rId43" Type="http://schemas.openxmlformats.org/officeDocument/2006/relationships/hyperlink" Target="https://www.unmc.edu/alliedhealth/academics/programs/pt/admission/essential.html" TargetMode="External"/><Relationship Id="rId48" Type="http://schemas.openxmlformats.org/officeDocument/2006/relationships/hyperlink" Target="https://catalog.unmc.edu/general-information/student-policies-procedures/background-check-policy/" TargetMode="External"/><Relationship Id="rId56"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hyperlink" Target="https://www.apta.org/"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nicole.sleddens@unmc.edu" TargetMode="External"/><Relationship Id="rId25" Type="http://schemas.openxmlformats.org/officeDocument/2006/relationships/hyperlink" Target="mailto:ptclined@unmc.edu" TargetMode="External"/><Relationship Id="rId33" Type="http://schemas.openxmlformats.org/officeDocument/2006/relationships/hyperlink" Target="https://www.unmc.edu/human-resources/_documents/University-of-Nebraska-Drug-and-Alcohol-Prevention-Update.pdf" TargetMode="External"/><Relationship Id="rId38" Type="http://schemas.openxmlformats.org/officeDocument/2006/relationships/hyperlink" Target="https://www.unmc.edu/student-success/support-services/counseling/index.html" TargetMode="External"/><Relationship Id="rId46" Type="http://schemas.openxmlformats.org/officeDocument/2006/relationships/hyperlink" Target="https://www.unmc.edu/cce/" TargetMode="External"/><Relationship Id="rId59" Type="http://schemas.openxmlformats.org/officeDocument/2006/relationships/fontTable" Target="fontTable.xml"/><Relationship Id="rId20" Type="http://schemas.openxmlformats.org/officeDocument/2006/relationships/hyperlink" Target="mailto:ptclined@unmc.edu" TargetMode="External"/><Relationship Id="rId41" Type="http://schemas.openxmlformats.org/officeDocument/2006/relationships/hyperlink" Target="https://catalog.unmc.edu/general-information/campus-services/student-health/" TargetMode="External"/><Relationship Id="rId54" Type="http://schemas.openxmlformats.org/officeDocument/2006/relationships/hyperlink" Target="https://www.unmc.edu/alliedhealth/education/pt/index.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capteonline.org" TargetMode="External"/><Relationship Id="rId28" Type="http://schemas.openxmlformats.org/officeDocument/2006/relationships/hyperlink" Target="https://www.fsbpt.org/Free-Resources/Licensing-Authorities-Contact-Information" TargetMode="External"/><Relationship Id="rId36" Type="http://schemas.openxmlformats.org/officeDocument/2006/relationships/hyperlink" Target="https://catalog.unmc.edu/general-information/student-policies-procedures/code-of-conduct/" TargetMode="External"/><Relationship Id="rId49" Type="http://schemas.openxmlformats.org/officeDocument/2006/relationships/hyperlink" Target="https://www.unmc.edu/alliedhealth/faculty/emsa.html" TargetMode="External"/><Relationship Id="rId57" Type="http://schemas.openxmlformats.org/officeDocument/2006/relationships/image" Target="media/image3.jpg"/><Relationship Id="rId10" Type="http://schemas.openxmlformats.org/officeDocument/2006/relationships/endnotes" Target="endnotes.xml"/><Relationship Id="rId31" Type="http://schemas.openxmlformats.org/officeDocument/2006/relationships/hyperlink" Target="https://catalog.unmc.edu/general-information/student-policies-procedures/" TargetMode="External"/><Relationship Id="rId44" Type="http://schemas.openxmlformats.org/officeDocument/2006/relationships/hyperlink" Target="https://catalog.unmc.edu/general-information/student-policies-procedures/student-accommodation-policy" TargetMode="External"/><Relationship Id="rId52" Type="http://schemas.openxmlformats.org/officeDocument/2006/relationships/hyperlink" Target="https://www.unmc.edu/alliedhealth/academics/programs/pt/index.html"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2f2bb1-aff3-4068-bcfa-977baa6876a4">
      <Terms xmlns="http://schemas.microsoft.com/office/infopath/2007/PartnerControls"/>
    </lcf76f155ced4ddcb4097134ff3c332f>
    <TaxCatchAll xmlns="1484edc4-3a83-4ac7-b4e0-77d2486ca5e3" xsi:nil="true"/>
    <SharedWithUsers xmlns="1484edc4-3a83-4ac7-b4e0-77d2486ca5e3">
      <UserInfo>
        <DisplayName>Wells, Tessa M</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9E08DC565A504FA85246FC6EE74296" ma:contentTypeVersion="18" ma:contentTypeDescription="Create a new document." ma:contentTypeScope="" ma:versionID="db9b48a6e7a0b4560fd251546fe13268">
  <xsd:schema xmlns:xsd="http://www.w3.org/2001/XMLSchema" xmlns:xs="http://www.w3.org/2001/XMLSchema" xmlns:p="http://schemas.microsoft.com/office/2006/metadata/properties" xmlns:ns2="1484edc4-3a83-4ac7-b4e0-77d2486ca5e3" xmlns:ns3="8d2f2bb1-aff3-4068-bcfa-977baa6876a4" targetNamespace="http://schemas.microsoft.com/office/2006/metadata/properties" ma:root="true" ma:fieldsID="8ffd7d6663222ee8e1ecfb47356673af" ns2:_="" ns3:_="">
    <xsd:import namespace="1484edc4-3a83-4ac7-b4e0-77d2486ca5e3"/>
    <xsd:import namespace="8d2f2bb1-aff3-4068-bcfa-977baa6876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4edc4-3a83-4ac7-b4e0-77d2486ca5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078aad1-b065-4cd3-a0c8-965d848ce599}" ma:internalName="TaxCatchAll" ma:showField="CatchAllData" ma:web="1484edc4-3a83-4ac7-b4e0-77d2486ca5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f2bb1-aff3-4068-bcfa-977baa6876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AAB56-4A29-4812-8A56-DB16BCB98991}">
  <ds:schemaRefs>
    <ds:schemaRef ds:uri="http://schemas.microsoft.com/office/2006/metadata/properties"/>
    <ds:schemaRef ds:uri="http://schemas.microsoft.com/office/infopath/2007/PartnerControls"/>
    <ds:schemaRef ds:uri="8d2f2bb1-aff3-4068-bcfa-977baa6876a4"/>
    <ds:schemaRef ds:uri="1484edc4-3a83-4ac7-b4e0-77d2486ca5e3"/>
  </ds:schemaRefs>
</ds:datastoreItem>
</file>

<file path=customXml/itemProps2.xml><?xml version="1.0" encoding="utf-8"?>
<ds:datastoreItem xmlns:ds="http://schemas.openxmlformats.org/officeDocument/2006/customXml" ds:itemID="{5FE1FEFA-2F0A-4E94-BC74-1B1CFC12899B}">
  <ds:schemaRefs>
    <ds:schemaRef ds:uri="http://schemas.openxmlformats.org/officeDocument/2006/bibliography"/>
  </ds:schemaRefs>
</ds:datastoreItem>
</file>

<file path=customXml/itemProps3.xml><?xml version="1.0" encoding="utf-8"?>
<ds:datastoreItem xmlns:ds="http://schemas.openxmlformats.org/officeDocument/2006/customXml" ds:itemID="{7357F696-FC2E-4B5C-9C77-3F70C21E9474}">
  <ds:schemaRefs>
    <ds:schemaRef ds:uri="http://schemas.microsoft.com/sharepoint/v3/contenttype/forms"/>
  </ds:schemaRefs>
</ds:datastoreItem>
</file>

<file path=customXml/itemProps4.xml><?xml version="1.0" encoding="utf-8"?>
<ds:datastoreItem xmlns:ds="http://schemas.openxmlformats.org/officeDocument/2006/customXml" ds:itemID="{827F1971-DF42-4C49-B387-F5214C310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4edc4-3a83-4ac7-b4e0-77d2486ca5e3"/>
    <ds:schemaRef ds:uri="8d2f2bb1-aff3-4068-bcfa-977baa687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28</Pages>
  <Words>11180</Words>
  <Characters>63729</Characters>
  <Application>Microsoft Office Word</Application>
  <DocSecurity>0</DocSecurity>
  <Lines>531</Lines>
  <Paragraphs>149</Paragraphs>
  <ScaleCrop>false</ScaleCrop>
  <Company>The Nebraska Medical Center</Company>
  <LinksUpToDate>false</LinksUpToDate>
  <CharactersWithSpaces>74760</CharactersWithSpaces>
  <SharedDoc>false</SharedDoc>
  <HLinks>
    <vt:vector size="252" baseType="variant">
      <vt:variant>
        <vt:i4>4194399</vt:i4>
      </vt:variant>
      <vt:variant>
        <vt:i4>123</vt:i4>
      </vt:variant>
      <vt:variant>
        <vt:i4>0</vt:i4>
      </vt:variant>
      <vt:variant>
        <vt:i4>5</vt:i4>
      </vt:variant>
      <vt:variant>
        <vt:lpwstr>https://www.unmc.edu/alliedhealth/academics/programs/pt/clin-ed.html</vt:lpwstr>
      </vt:variant>
      <vt:variant>
        <vt:lpwstr/>
      </vt:variant>
      <vt:variant>
        <vt:i4>5767237</vt:i4>
      </vt:variant>
      <vt:variant>
        <vt:i4>120</vt:i4>
      </vt:variant>
      <vt:variant>
        <vt:i4>0</vt:i4>
      </vt:variant>
      <vt:variant>
        <vt:i4>5</vt:i4>
      </vt:variant>
      <vt:variant>
        <vt:lpwstr>https://www.unmc.edu/alliedhealth/education/pt/index.html</vt:lpwstr>
      </vt:variant>
      <vt:variant>
        <vt:lpwstr/>
      </vt:variant>
      <vt:variant>
        <vt:i4>2883689</vt:i4>
      </vt:variant>
      <vt:variant>
        <vt:i4>117</vt:i4>
      </vt:variant>
      <vt:variant>
        <vt:i4>0</vt:i4>
      </vt:variant>
      <vt:variant>
        <vt:i4>5</vt:i4>
      </vt:variant>
      <vt:variant>
        <vt:lpwstr>https://www.unmc.edu/alliedhealth/academics/programs/pt/index.html</vt:lpwstr>
      </vt:variant>
      <vt:variant>
        <vt:lpwstr/>
      </vt:variant>
      <vt:variant>
        <vt:i4>2883689</vt:i4>
      </vt:variant>
      <vt:variant>
        <vt:i4>114</vt:i4>
      </vt:variant>
      <vt:variant>
        <vt:i4>0</vt:i4>
      </vt:variant>
      <vt:variant>
        <vt:i4>5</vt:i4>
      </vt:variant>
      <vt:variant>
        <vt:lpwstr>https://www.unmc.edu/alliedhealth/academics/programs/pt/index.html</vt:lpwstr>
      </vt:variant>
      <vt:variant>
        <vt:lpwstr/>
      </vt:variant>
      <vt:variant>
        <vt:i4>5308425</vt:i4>
      </vt:variant>
      <vt:variant>
        <vt:i4>111</vt:i4>
      </vt:variant>
      <vt:variant>
        <vt:i4>0</vt:i4>
      </vt:variant>
      <vt:variant>
        <vt:i4>5</vt:i4>
      </vt:variant>
      <vt:variant>
        <vt:lpwstr>https://www.apta.org/</vt:lpwstr>
      </vt:variant>
      <vt:variant>
        <vt:lpwstr/>
      </vt:variant>
      <vt:variant>
        <vt:i4>4194399</vt:i4>
      </vt:variant>
      <vt:variant>
        <vt:i4>108</vt:i4>
      </vt:variant>
      <vt:variant>
        <vt:i4>0</vt:i4>
      </vt:variant>
      <vt:variant>
        <vt:i4>5</vt:i4>
      </vt:variant>
      <vt:variant>
        <vt:lpwstr>https://www.unmc.edu/alliedhealth/academics/programs/pt/clin-ed.html</vt:lpwstr>
      </vt:variant>
      <vt:variant>
        <vt:lpwstr/>
      </vt:variant>
      <vt:variant>
        <vt:i4>2687073</vt:i4>
      </vt:variant>
      <vt:variant>
        <vt:i4>105</vt:i4>
      </vt:variant>
      <vt:variant>
        <vt:i4>0</vt:i4>
      </vt:variant>
      <vt:variant>
        <vt:i4>5</vt:i4>
      </vt:variant>
      <vt:variant>
        <vt:lpwstr>https://www.unmc.edu/alliedhealth/faculty/emsa.html</vt:lpwstr>
      </vt:variant>
      <vt:variant>
        <vt:lpwstr/>
      </vt:variant>
      <vt:variant>
        <vt:i4>393284</vt:i4>
      </vt:variant>
      <vt:variant>
        <vt:i4>102</vt:i4>
      </vt:variant>
      <vt:variant>
        <vt:i4>0</vt:i4>
      </vt:variant>
      <vt:variant>
        <vt:i4>5</vt:i4>
      </vt:variant>
      <vt:variant>
        <vt:lpwstr>https://catalog.unmc.edu/general-information/student-policies-procedures/background-check-policy/</vt:lpwstr>
      </vt:variant>
      <vt:variant>
        <vt:lpwstr/>
      </vt:variant>
      <vt:variant>
        <vt:i4>5439582</vt:i4>
      </vt:variant>
      <vt:variant>
        <vt:i4>99</vt:i4>
      </vt:variant>
      <vt:variant>
        <vt:i4>0</vt:i4>
      </vt:variant>
      <vt:variant>
        <vt:i4>5</vt:i4>
      </vt:variant>
      <vt:variant>
        <vt:lpwstr>https://www.unmc.edu/cce/</vt:lpwstr>
      </vt:variant>
      <vt:variant>
        <vt:lpwstr/>
      </vt:variant>
      <vt:variant>
        <vt:i4>5439582</vt:i4>
      </vt:variant>
      <vt:variant>
        <vt:i4>96</vt:i4>
      </vt:variant>
      <vt:variant>
        <vt:i4>0</vt:i4>
      </vt:variant>
      <vt:variant>
        <vt:i4>5</vt:i4>
      </vt:variant>
      <vt:variant>
        <vt:lpwstr>https://www.unmc.edu/cce/</vt:lpwstr>
      </vt:variant>
      <vt:variant>
        <vt:lpwstr/>
      </vt:variant>
      <vt:variant>
        <vt:i4>7929891</vt:i4>
      </vt:variant>
      <vt:variant>
        <vt:i4>93</vt:i4>
      </vt:variant>
      <vt:variant>
        <vt:i4>0</vt:i4>
      </vt:variant>
      <vt:variant>
        <vt:i4>5</vt:i4>
      </vt:variant>
      <vt:variant>
        <vt:lpwstr>https://net.unmc.edu/care/</vt:lpwstr>
      </vt:variant>
      <vt:variant>
        <vt:lpwstr/>
      </vt:variant>
      <vt:variant>
        <vt:i4>1769561</vt:i4>
      </vt:variant>
      <vt:variant>
        <vt:i4>90</vt:i4>
      </vt:variant>
      <vt:variant>
        <vt:i4>0</vt:i4>
      </vt:variant>
      <vt:variant>
        <vt:i4>5</vt:i4>
      </vt:variant>
      <vt:variant>
        <vt:lpwstr>https://catalog.unmc.edu/general-information/student-policies-procedures/student-accommodation-policy</vt:lpwstr>
      </vt:variant>
      <vt:variant>
        <vt:lpwstr/>
      </vt:variant>
      <vt:variant>
        <vt:i4>1703961</vt:i4>
      </vt:variant>
      <vt:variant>
        <vt:i4>87</vt:i4>
      </vt:variant>
      <vt:variant>
        <vt:i4>0</vt:i4>
      </vt:variant>
      <vt:variant>
        <vt:i4>5</vt:i4>
      </vt:variant>
      <vt:variant>
        <vt:lpwstr>https://www.unmc.edu/alliedhealth/academics/programs/pt/admission/essential.html</vt:lpwstr>
      </vt:variant>
      <vt:variant>
        <vt:lpwstr/>
      </vt:variant>
      <vt:variant>
        <vt:i4>7012410</vt:i4>
      </vt:variant>
      <vt:variant>
        <vt:i4>84</vt:i4>
      </vt:variant>
      <vt:variant>
        <vt:i4>0</vt:i4>
      </vt:variant>
      <vt:variant>
        <vt:i4>5</vt:i4>
      </vt:variant>
      <vt:variant>
        <vt:lpwstr>https://catalog.unmc.edu/general-information/student-policies-procedures/blood-and-body-fluid-exposure/</vt:lpwstr>
      </vt:variant>
      <vt:variant>
        <vt:lpwstr>bloodbournepathogenstext</vt:lpwstr>
      </vt:variant>
      <vt:variant>
        <vt:i4>5308487</vt:i4>
      </vt:variant>
      <vt:variant>
        <vt:i4>81</vt:i4>
      </vt:variant>
      <vt:variant>
        <vt:i4>0</vt:i4>
      </vt:variant>
      <vt:variant>
        <vt:i4>5</vt:i4>
      </vt:variant>
      <vt:variant>
        <vt:lpwstr>https://catalog.unmc.edu/general-information/campus-services/student-health/</vt:lpwstr>
      </vt:variant>
      <vt:variant>
        <vt:lpwstr/>
      </vt:variant>
      <vt:variant>
        <vt:i4>7798892</vt:i4>
      </vt:variant>
      <vt:variant>
        <vt:i4>78</vt:i4>
      </vt:variant>
      <vt:variant>
        <vt:i4>0</vt:i4>
      </vt:variant>
      <vt:variant>
        <vt:i4>5</vt:i4>
      </vt:variant>
      <vt:variant>
        <vt:lpwstr>https://catalog.unmc.edu/general-information/campus-services/insurance/</vt:lpwstr>
      </vt:variant>
      <vt:variant>
        <vt:lpwstr/>
      </vt:variant>
      <vt:variant>
        <vt:i4>3145776</vt:i4>
      </vt:variant>
      <vt:variant>
        <vt:i4>75</vt:i4>
      </vt:variant>
      <vt:variant>
        <vt:i4>0</vt:i4>
      </vt:variant>
      <vt:variant>
        <vt:i4>5</vt:i4>
      </vt:variant>
      <vt:variant>
        <vt:lpwstr>https://catalog.unmc.edu/allied-health-professions/cahppolicies/behavioralexpectations/</vt:lpwstr>
      </vt:variant>
      <vt:variant>
        <vt:lpwstr/>
      </vt:variant>
      <vt:variant>
        <vt:i4>6553700</vt:i4>
      </vt:variant>
      <vt:variant>
        <vt:i4>72</vt:i4>
      </vt:variant>
      <vt:variant>
        <vt:i4>0</vt:i4>
      </vt:variant>
      <vt:variant>
        <vt:i4>5</vt:i4>
      </vt:variant>
      <vt:variant>
        <vt:lpwstr>https://www.unmc.edu/student-success/support-services/counseling/index.html</vt:lpwstr>
      </vt:variant>
      <vt:variant>
        <vt:lpwstr/>
      </vt:variant>
      <vt:variant>
        <vt:i4>3932262</vt:i4>
      </vt:variant>
      <vt:variant>
        <vt:i4>69</vt:i4>
      </vt:variant>
      <vt:variant>
        <vt:i4>0</vt:i4>
      </vt:variant>
      <vt:variant>
        <vt:i4>5</vt:i4>
      </vt:variant>
      <vt:variant>
        <vt:lpwstr>https://www.unmc.edu/student-success/student-health/index.html</vt:lpwstr>
      </vt:variant>
      <vt:variant>
        <vt:lpwstr/>
      </vt:variant>
      <vt:variant>
        <vt:i4>5570591</vt:i4>
      </vt:variant>
      <vt:variant>
        <vt:i4>66</vt:i4>
      </vt:variant>
      <vt:variant>
        <vt:i4>0</vt:i4>
      </vt:variant>
      <vt:variant>
        <vt:i4>5</vt:i4>
      </vt:variant>
      <vt:variant>
        <vt:lpwstr>https://catalog.unmc.edu/general-information/student-policies-procedures/code-of-conduct/</vt:lpwstr>
      </vt:variant>
      <vt:variant>
        <vt:lpwstr/>
      </vt:variant>
      <vt:variant>
        <vt:i4>2097162</vt:i4>
      </vt:variant>
      <vt:variant>
        <vt:i4>63</vt:i4>
      </vt:variant>
      <vt:variant>
        <vt:i4>0</vt:i4>
      </vt:variant>
      <vt:variant>
        <vt:i4>5</vt:i4>
      </vt:variant>
      <vt:variant>
        <vt:lpwstr>mailto:ptclined@unmc.edu</vt:lpwstr>
      </vt:variant>
      <vt:variant>
        <vt:lpwstr/>
      </vt:variant>
      <vt:variant>
        <vt:i4>720974</vt:i4>
      </vt:variant>
      <vt:variant>
        <vt:i4>60</vt:i4>
      </vt:variant>
      <vt:variant>
        <vt:i4>0</vt:i4>
      </vt:variant>
      <vt:variant>
        <vt:i4>5</vt:i4>
      </vt:variant>
      <vt:variant>
        <vt:lpwstr>https://catalog.unmc.edu/general-information/student-policies-procedures/student-health-policies-procedures/</vt:lpwstr>
      </vt:variant>
      <vt:variant>
        <vt:lpwstr/>
      </vt:variant>
      <vt:variant>
        <vt:i4>6291467</vt:i4>
      </vt:variant>
      <vt:variant>
        <vt:i4>57</vt:i4>
      </vt:variant>
      <vt:variant>
        <vt:i4>0</vt:i4>
      </vt:variant>
      <vt:variant>
        <vt:i4>5</vt:i4>
      </vt:variant>
      <vt:variant>
        <vt:lpwstr>https://www.unmc.edu/human-resources/_documents/University-of-Nebraska-Drug-and-Alcohol-Prevention-Update.pdf</vt:lpwstr>
      </vt:variant>
      <vt:variant>
        <vt:lpwstr/>
      </vt:variant>
      <vt:variant>
        <vt:i4>6946918</vt:i4>
      </vt:variant>
      <vt:variant>
        <vt:i4>54</vt:i4>
      </vt:variant>
      <vt:variant>
        <vt:i4>0</vt:i4>
      </vt:variant>
      <vt:variant>
        <vt:i4>5</vt:i4>
      </vt:variant>
      <vt:variant>
        <vt:lpwstr>https://catalog.unmc.edu/general-information/student-policies-procedures/drug-free-campus/</vt:lpwstr>
      </vt:variant>
      <vt:variant>
        <vt:lpwstr/>
      </vt:variant>
      <vt:variant>
        <vt:i4>1376272</vt:i4>
      </vt:variant>
      <vt:variant>
        <vt:i4>51</vt:i4>
      </vt:variant>
      <vt:variant>
        <vt:i4>0</vt:i4>
      </vt:variant>
      <vt:variant>
        <vt:i4>5</vt:i4>
      </vt:variant>
      <vt:variant>
        <vt:lpwstr>https://catalog.unmc.edu/general-information/student-policies-procedures/</vt:lpwstr>
      </vt:variant>
      <vt:variant>
        <vt:lpwstr/>
      </vt:variant>
      <vt:variant>
        <vt:i4>4980823</vt:i4>
      </vt:variant>
      <vt:variant>
        <vt:i4>48</vt:i4>
      </vt:variant>
      <vt:variant>
        <vt:i4>0</vt:i4>
      </vt:variant>
      <vt:variant>
        <vt:i4>5</vt:i4>
      </vt:variant>
      <vt:variant>
        <vt:lpwstr>https://catalog.unmc.edu/general-information/student-policies-procedures/immunization-policy/</vt:lpwstr>
      </vt:variant>
      <vt:variant>
        <vt:lpwstr/>
      </vt:variant>
      <vt:variant>
        <vt:i4>196698</vt:i4>
      </vt:variant>
      <vt:variant>
        <vt:i4>45</vt:i4>
      </vt:variant>
      <vt:variant>
        <vt:i4>0</vt:i4>
      </vt:variant>
      <vt:variant>
        <vt:i4>5</vt:i4>
      </vt:variant>
      <vt:variant>
        <vt:lpwstr>https://catalog.unmc.edu/general-information/student-policies-procedures/social-media-guidelines/social-media-guidelines.pdf</vt:lpwstr>
      </vt:variant>
      <vt:variant>
        <vt:lpwstr/>
      </vt:variant>
      <vt:variant>
        <vt:i4>3014761</vt:i4>
      </vt:variant>
      <vt:variant>
        <vt:i4>42</vt:i4>
      </vt:variant>
      <vt:variant>
        <vt:i4>0</vt:i4>
      </vt:variant>
      <vt:variant>
        <vt:i4>5</vt:i4>
      </vt:variant>
      <vt:variant>
        <vt:lpwstr>https://www.fsbpt.org/Free-Resources/Licensing-Authorities-Contact-Information</vt:lpwstr>
      </vt:variant>
      <vt:variant>
        <vt:lpwstr/>
      </vt:variant>
      <vt:variant>
        <vt:i4>2752547</vt:i4>
      </vt:variant>
      <vt:variant>
        <vt:i4>39</vt:i4>
      </vt:variant>
      <vt:variant>
        <vt:i4>0</vt:i4>
      </vt:variant>
      <vt:variant>
        <vt:i4>5</vt:i4>
      </vt:variant>
      <vt:variant>
        <vt:lpwstr>https://www.apta.org/apta-and-you/leadership-and-governance/policies/student-pt-provision-services</vt:lpwstr>
      </vt:variant>
      <vt:variant>
        <vt:lpwstr/>
      </vt:variant>
      <vt:variant>
        <vt:i4>2097162</vt:i4>
      </vt:variant>
      <vt:variant>
        <vt:i4>36</vt:i4>
      </vt:variant>
      <vt:variant>
        <vt:i4>0</vt:i4>
      </vt:variant>
      <vt:variant>
        <vt:i4>5</vt:i4>
      </vt:variant>
      <vt:variant>
        <vt:lpwstr>mailto:ptclined@unmc.edu</vt:lpwstr>
      </vt:variant>
      <vt:variant>
        <vt:lpwstr/>
      </vt:variant>
      <vt:variant>
        <vt:i4>2097162</vt:i4>
      </vt:variant>
      <vt:variant>
        <vt:i4>33</vt:i4>
      </vt:variant>
      <vt:variant>
        <vt:i4>0</vt:i4>
      </vt:variant>
      <vt:variant>
        <vt:i4>5</vt:i4>
      </vt:variant>
      <vt:variant>
        <vt:lpwstr>mailto:ptclined@unmc.edu</vt:lpwstr>
      </vt:variant>
      <vt:variant>
        <vt:lpwstr/>
      </vt:variant>
      <vt:variant>
        <vt:i4>4194399</vt:i4>
      </vt:variant>
      <vt:variant>
        <vt:i4>30</vt:i4>
      </vt:variant>
      <vt:variant>
        <vt:i4>0</vt:i4>
      </vt:variant>
      <vt:variant>
        <vt:i4>5</vt:i4>
      </vt:variant>
      <vt:variant>
        <vt:lpwstr>https://www.unmc.edu/alliedhealth/academics/programs/pt/clin-ed.html</vt:lpwstr>
      </vt:variant>
      <vt:variant>
        <vt:lpwstr/>
      </vt:variant>
      <vt:variant>
        <vt:i4>5111874</vt:i4>
      </vt:variant>
      <vt:variant>
        <vt:i4>27</vt:i4>
      </vt:variant>
      <vt:variant>
        <vt:i4>0</vt:i4>
      </vt:variant>
      <vt:variant>
        <vt:i4>5</vt:i4>
      </vt:variant>
      <vt:variant>
        <vt:lpwstr>https://login.exxat.com/</vt:lpwstr>
      </vt:variant>
      <vt:variant>
        <vt:lpwstr/>
      </vt:variant>
      <vt:variant>
        <vt:i4>3604596</vt:i4>
      </vt:variant>
      <vt:variant>
        <vt:i4>24</vt:i4>
      </vt:variant>
      <vt:variant>
        <vt:i4>0</vt:i4>
      </vt:variant>
      <vt:variant>
        <vt:i4>5</vt:i4>
      </vt:variant>
      <vt:variant>
        <vt:lpwstr>http://www.capteonline.org/</vt:lpwstr>
      </vt:variant>
      <vt:variant>
        <vt:lpwstr/>
      </vt:variant>
      <vt:variant>
        <vt:i4>131118</vt:i4>
      </vt:variant>
      <vt:variant>
        <vt:i4>21</vt:i4>
      </vt:variant>
      <vt:variant>
        <vt:i4>0</vt:i4>
      </vt:variant>
      <vt:variant>
        <vt:i4>5</vt:i4>
      </vt:variant>
      <vt:variant>
        <vt:lpwstr>https://univnebrmedcntr.sharepoint.com/sites/clinicaleducationteam/Shared Documents/Clinical Site Information Files/Clinical Education Handbook/accreditation@apta.org</vt:lpwstr>
      </vt:variant>
      <vt:variant>
        <vt:lpwstr/>
      </vt:variant>
      <vt:variant>
        <vt:i4>1441915</vt:i4>
      </vt:variant>
      <vt:variant>
        <vt:i4>18</vt:i4>
      </vt:variant>
      <vt:variant>
        <vt:i4>0</vt:i4>
      </vt:variant>
      <vt:variant>
        <vt:i4>5</vt:i4>
      </vt:variant>
      <vt:variant>
        <vt:lpwstr>https://acapt.org/docs/default-source/public-docs/ksas-and-levels-of-competency-for-considering-student-readiness.pdf?sfvrsn=47da8bd8_2</vt:lpwstr>
      </vt:variant>
      <vt:variant>
        <vt:lpwstr/>
      </vt:variant>
      <vt:variant>
        <vt:i4>7733301</vt:i4>
      </vt:variant>
      <vt:variant>
        <vt:i4>15</vt:i4>
      </vt:variant>
      <vt:variant>
        <vt:i4>0</vt:i4>
      </vt:variant>
      <vt:variant>
        <vt:i4>5</vt:i4>
      </vt:variant>
      <vt:variant>
        <vt:lpwstr>https://acapt.org/glossary</vt:lpwstr>
      </vt:variant>
      <vt:variant>
        <vt:lpwstr/>
      </vt:variant>
      <vt:variant>
        <vt:i4>4194399</vt:i4>
      </vt:variant>
      <vt:variant>
        <vt:i4>12</vt:i4>
      </vt:variant>
      <vt:variant>
        <vt:i4>0</vt:i4>
      </vt:variant>
      <vt:variant>
        <vt:i4>5</vt:i4>
      </vt:variant>
      <vt:variant>
        <vt:lpwstr>https://www.unmc.edu/alliedhealth/academics/programs/pt/clin-ed.html</vt:lpwstr>
      </vt:variant>
      <vt:variant>
        <vt:lpwstr/>
      </vt:variant>
      <vt:variant>
        <vt:i4>2097162</vt:i4>
      </vt:variant>
      <vt:variant>
        <vt:i4>9</vt:i4>
      </vt:variant>
      <vt:variant>
        <vt:i4>0</vt:i4>
      </vt:variant>
      <vt:variant>
        <vt:i4>5</vt:i4>
      </vt:variant>
      <vt:variant>
        <vt:lpwstr>mailto:ptclined@unmc.edu</vt:lpwstr>
      </vt:variant>
      <vt:variant>
        <vt:lpwstr/>
      </vt:variant>
      <vt:variant>
        <vt:i4>7471125</vt:i4>
      </vt:variant>
      <vt:variant>
        <vt:i4>6</vt:i4>
      </vt:variant>
      <vt:variant>
        <vt:i4>0</vt:i4>
      </vt:variant>
      <vt:variant>
        <vt:i4>5</vt:i4>
      </vt:variant>
      <vt:variant>
        <vt:lpwstr>mailto:michelle.hawkins@unmc.edu</vt:lpwstr>
      </vt:variant>
      <vt:variant>
        <vt:lpwstr/>
      </vt:variant>
      <vt:variant>
        <vt:i4>4063315</vt:i4>
      </vt:variant>
      <vt:variant>
        <vt:i4>3</vt:i4>
      </vt:variant>
      <vt:variant>
        <vt:i4>0</vt:i4>
      </vt:variant>
      <vt:variant>
        <vt:i4>5</vt:i4>
      </vt:variant>
      <vt:variant>
        <vt:lpwstr>mailto:tessa.wells@unmc.edu</vt:lpwstr>
      </vt:variant>
      <vt:variant>
        <vt:lpwstr/>
      </vt:variant>
      <vt:variant>
        <vt:i4>6357021</vt:i4>
      </vt:variant>
      <vt:variant>
        <vt:i4>0</vt:i4>
      </vt:variant>
      <vt:variant>
        <vt:i4>0</vt:i4>
      </vt:variant>
      <vt:variant>
        <vt:i4>5</vt:i4>
      </vt:variant>
      <vt:variant>
        <vt:lpwstr>mailto:nicole.sleddens@unmc.edu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Michelle</dc:creator>
  <cp:keywords/>
  <cp:lastModifiedBy>Michelle Hawkins</cp:lastModifiedBy>
  <cp:revision>12</cp:revision>
  <cp:lastPrinted>2025-08-06T21:40:00Z</cp:lastPrinted>
  <dcterms:created xsi:type="dcterms:W3CDTF">2025-08-15T17:00:00Z</dcterms:created>
  <dcterms:modified xsi:type="dcterms:W3CDTF">2025-08-15T17:08:00Z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0x010100F39E08DC565A504FA85246FC6EE74296</vt:lpwstr>
  </property>
  <property fmtid="{D5CDD505-2E9C-101B-9397-08002B2CF9AE}" pid="3" name="MediaServiceImageTags">
    <vt:lpwstr/>
  </property>
</Properties>
</file>