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8F01C" w14:textId="77777777" w:rsidR="00882ADC" w:rsidRDefault="00000000">
      <w:pPr>
        <w:pStyle w:val="Heading1"/>
        <w:rPr>
          <w:u w:val="none"/>
        </w:rPr>
      </w:pPr>
      <w:r>
        <w:t>Guiding</w:t>
      </w:r>
      <w:r>
        <w:rPr>
          <w:spacing w:val="-14"/>
        </w:rPr>
        <w:t xml:space="preserve"> </w:t>
      </w:r>
      <w:r>
        <w:t>Document—Comprehensive</w:t>
      </w:r>
      <w:r>
        <w:rPr>
          <w:spacing w:val="-17"/>
        </w:rPr>
        <w:t xml:space="preserve"> </w:t>
      </w:r>
      <w:r>
        <w:t>Exam</w:t>
      </w:r>
      <w:r>
        <w:rPr>
          <w:spacing w:val="-11"/>
        </w:rPr>
        <w:t xml:space="preserve"> </w:t>
      </w:r>
      <w:r>
        <w:rPr>
          <w:spacing w:val="-2"/>
        </w:rPr>
        <w:t>Rubric</w:t>
      </w:r>
    </w:p>
    <w:p w14:paraId="5B706D03" w14:textId="77777777" w:rsidR="00882ADC" w:rsidRDefault="00000000">
      <w:pPr>
        <w:pStyle w:val="BodyText"/>
        <w:spacing w:before="190" w:line="259" w:lineRule="auto"/>
        <w:ind w:left="359" w:right="52" w:firstLine="0"/>
      </w:pPr>
      <w:r>
        <w:rPr>
          <w:b/>
        </w:rPr>
        <w:t xml:space="preserve">Introduction: </w:t>
      </w:r>
      <w:r>
        <w:t>At the conclusion of the Graduate Studies Assessment retreat in October 2016, subcommittees were formed to provide recommendations on assessment items. One subcommittee was tasked with providing recommendations for the comprehensive exam, which were approved as policy</w:t>
      </w:r>
      <w:r>
        <w:rPr>
          <w:spacing w:val="-2"/>
        </w:rPr>
        <w:t xml:space="preserve"> </w:t>
      </w:r>
      <w:r>
        <w:t>in</w:t>
      </w:r>
      <w:r>
        <w:rPr>
          <w:spacing w:val="-4"/>
        </w:rPr>
        <w:t xml:space="preserve"> </w:t>
      </w:r>
      <w:r>
        <w:t>November</w:t>
      </w:r>
      <w:r>
        <w:rPr>
          <w:spacing w:val="-3"/>
        </w:rPr>
        <w:t xml:space="preserve"> </w:t>
      </w:r>
      <w:r>
        <w:t>2018.</w:t>
      </w:r>
      <w:r>
        <w:rPr>
          <w:spacing w:val="-1"/>
        </w:rPr>
        <w:t xml:space="preserve"> </w:t>
      </w:r>
      <w:r>
        <w:t>Part</w:t>
      </w:r>
      <w:r>
        <w:rPr>
          <w:spacing w:val="-5"/>
        </w:rPr>
        <w:t xml:space="preserve"> </w:t>
      </w:r>
      <w:r>
        <w:t>of the</w:t>
      </w:r>
      <w:r>
        <w:rPr>
          <w:spacing w:val="-3"/>
        </w:rPr>
        <w:t xml:space="preserve"> </w:t>
      </w:r>
      <w:r>
        <w:t>approved</w:t>
      </w:r>
      <w:r>
        <w:rPr>
          <w:spacing w:val="-4"/>
        </w:rPr>
        <w:t xml:space="preserve"> </w:t>
      </w:r>
      <w:r>
        <w:t>policy</w:t>
      </w:r>
      <w:r>
        <w:rPr>
          <w:spacing w:val="-3"/>
        </w:rPr>
        <w:t xml:space="preserve"> </w:t>
      </w:r>
      <w:r>
        <w:t>indicates</w:t>
      </w:r>
      <w:r>
        <w:rPr>
          <w:spacing w:val="-3"/>
        </w:rPr>
        <w:t xml:space="preserve"> </w:t>
      </w:r>
      <w:r>
        <w:t>programs</w:t>
      </w:r>
      <w:r>
        <w:rPr>
          <w:spacing w:val="-3"/>
        </w:rPr>
        <w:t xml:space="preserve"> </w:t>
      </w:r>
      <w:r>
        <w:t>are</w:t>
      </w:r>
      <w:r>
        <w:rPr>
          <w:spacing w:val="-3"/>
        </w:rPr>
        <w:t xml:space="preserve"> </w:t>
      </w:r>
      <w:r>
        <w:t>to</w:t>
      </w:r>
      <w:r>
        <w:rPr>
          <w:spacing w:val="-5"/>
        </w:rPr>
        <w:t xml:space="preserve"> </w:t>
      </w:r>
      <w:r>
        <w:t>utilize</w:t>
      </w:r>
      <w:r>
        <w:rPr>
          <w:spacing w:val="-3"/>
        </w:rPr>
        <w:t xml:space="preserve"> </w:t>
      </w:r>
      <w:proofErr w:type="gramStart"/>
      <w:r>
        <w:t>a</w:t>
      </w:r>
      <w:r>
        <w:rPr>
          <w:spacing w:val="-4"/>
        </w:rPr>
        <w:t xml:space="preserve"> </w:t>
      </w:r>
      <w:r>
        <w:t>rubric</w:t>
      </w:r>
      <w:proofErr w:type="gramEnd"/>
      <w:r>
        <w:rPr>
          <w:spacing w:val="-5"/>
        </w:rPr>
        <w:t xml:space="preserve"> </w:t>
      </w:r>
      <w:r>
        <w:t>to assess Graduate Studies Learning Objectives at the time of the comprehensive exam. This rubric will provide written feedback about learning outcomes and competencies.</w:t>
      </w:r>
    </w:p>
    <w:p w14:paraId="0312FC43" w14:textId="77777777" w:rsidR="00882ADC" w:rsidRDefault="00000000">
      <w:pPr>
        <w:pStyle w:val="BodyText"/>
        <w:spacing w:before="160" w:line="259" w:lineRule="auto"/>
        <w:ind w:left="360" w:firstLine="0"/>
      </w:pPr>
      <w:r>
        <w:t xml:space="preserve">In response, a subcommittee of the Graduate Council developed </w:t>
      </w:r>
      <w:proofErr w:type="gramStart"/>
      <w:r>
        <w:t>a rubric</w:t>
      </w:r>
      <w:proofErr w:type="gramEnd"/>
      <w:r>
        <w:t xml:space="preserve"> to be used by all programs for assessment of the Graduate Studies Learning Objectives. This will allow a standardized method of assessing</w:t>
      </w:r>
      <w:r>
        <w:rPr>
          <w:spacing w:val="-3"/>
        </w:rPr>
        <w:t xml:space="preserve"> </w:t>
      </w:r>
      <w:r>
        <w:t>these</w:t>
      </w:r>
      <w:r>
        <w:rPr>
          <w:spacing w:val="-4"/>
        </w:rPr>
        <w:t xml:space="preserve"> </w:t>
      </w:r>
      <w:r>
        <w:t>learning</w:t>
      </w:r>
      <w:r>
        <w:rPr>
          <w:spacing w:val="-3"/>
        </w:rPr>
        <w:t xml:space="preserve"> </w:t>
      </w:r>
      <w:r>
        <w:t>objectives.</w:t>
      </w:r>
      <w:r>
        <w:rPr>
          <w:spacing w:val="-2"/>
        </w:rPr>
        <w:t xml:space="preserve"> </w:t>
      </w:r>
      <w:r>
        <w:t>If</w:t>
      </w:r>
      <w:r>
        <w:rPr>
          <w:spacing w:val="-4"/>
        </w:rPr>
        <w:t xml:space="preserve"> </w:t>
      </w:r>
      <w:r>
        <w:t>an</w:t>
      </w:r>
      <w:r>
        <w:rPr>
          <w:spacing w:val="-5"/>
        </w:rPr>
        <w:t xml:space="preserve"> </w:t>
      </w:r>
      <w:r>
        <w:t>individual</w:t>
      </w:r>
      <w:r>
        <w:rPr>
          <w:spacing w:val="-2"/>
        </w:rPr>
        <w:t xml:space="preserve"> </w:t>
      </w:r>
      <w:r>
        <w:t>program</w:t>
      </w:r>
      <w:r>
        <w:rPr>
          <w:spacing w:val="-3"/>
        </w:rPr>
        <w:t xml:space="preserve"> </w:t>
      </w:r>
      <w:r>
        <w:t>wishes</w:t>
      </w:r>
      <w:r>
        <w:rPr>
          <w:spacing w:val="-4"/>
        </w:rPr>
        <w:t xml:space="preserve"> </w:t>
      </w:r>
      <w:r>
        <w:t>to</w:t>
      </w:r>
      <w:r>
        <w:rPr>
          <w:spacing w:val="-6"/>
        </w:rPr>
        <w:t xml:space="preserve"> </w:t>
      </w:r>
      <w:r>
        <w:t>add</w:t>
      </w:r>
      <w:r>
        <w:rPr>
          <w:spacing w:val="-5"/>
        </w:rPr>
        <w:t xml:space="preserve"> </w:t>
      </w:r>
      <w:r>
        <w:t>program-specific</w:t>
      </w:r>
      <w:r>
        <w:rPr>
          <w:spacing w:val="-6"/>
        </w:rPr>
        <w:t xml:space="preserve"> </w:t>
      </w:r>
      <w:r>
        <w:t>outcomes</w:t>
      </w:r>
      <w:r>
        <w:rPr>
          <w:spacing w:val="-4"/>
        </w:rPr>
        <w:t xml:space="preserve"> </w:t>
      </w:r>
      <w:r>
        <w:t>or competencies, the rubric should be provided to Graduate Studies and made available to their students.</w:t>
      </w:r>
    </w:p>
    <w:p w14:paraId="0A644699" w14:textId="77777777" w:rsidR="00882ADC" w:rsidRDefault="00000000">
      <w:pPr>
        <w:pStyle w:val="BodyText"/>
        <w:spacing w:before="160" w:line="259" w:lineRule="auto"/>
        <w:ind w:left="359" w:right="52" w:firstLine="0"/>
        <w:jc w:val="both"/>
      </w:pPr>
      <w:r>
        <w:rPr>
          <w:b/>
        </w:rPr>
        <w:t xml:space="preserve">Purpose: </w:t>
      </w:r>
      <w:r>
        <w:t>The purpose of the Comprehensive Exam Rubric</w:t>
      </w:r>
      <w:r>
        <w:rPr>
          <w:spacing w:val="-3"/>
        </w:rPr>
        <w:t xml:space="preserve"> </w:t>
      </w:r>
      <w:proofErr w:type="gramStart"/>
      <w:r>
        <w:t>it</w:t>
      </w:r>
      <w:proofErr w:type="gramEnd"/>
      <w:r>
        <w:rPr>
          <w:spacing w:val="-3"/>
        </w:rPr>
        <w:t xml:space="preserve"> </w:t>
      </w:r>
      <w:r>
        <w:t>to</w:t>
      </w:r>
      <w:r>
        <w:rPr>
          <w:spacing w:val="-3"/>
        </w:rPr>
        <w:t xml:space="preserve"> </w:t>
      </w:r>
      <w:r>
        <w:t>provide a standardized</w:t>
      </w:r>
      <w:r>
        <w:rPr>
          <w:spacing w:val="-2"/>
        </w:rPr>
        <w:t xml:space="preserve"> </w:t>
      </w:r>
      <w:r>
        <w:t>method</w:t>
      </w:r>
      <w:r>
        <w:rPr>
          <w:spacing w:val="-2"/>
        </w:rPr>
        <w:t xml:space="preserve"> </w:t>
      </w:r>
      <w:r>
        <w:t>and time point</w:t>
      </w:r>
      <w:r>
        <w:rPr>
          <w:spacing w:val="-4"/>
        </w:rPr>
        <w:t xml:space="preserve"> </w:t>
      </w:r>
      <w:r>
        <w:t>for</w:t>
      </w:r>
      <w:r>
        <w:rPr>
          <w:spacing w:val="-2"/>
        </w:rPr>
        <w:t xml:space="preserve"> </w:t>
      </w:r>
      <w:r>
        <w:t>assessment</w:t>
      </w:r>
      <w:r>
        <w:rPr>
          <w:spacing w:val="-4"/>
        </w:rPr>
        <w:t xml:space="preserve"> </w:t>
      </w:r>
      <w:r>
        <w:t>of the</w:t>
      </w:r>
      <w:r>
        <w:rPr>
          <w:spacing w:val="-2"/>
        </w:rPr>
        <w:t xml:space="preserve"> </w:t>
      </w:r>
      <w:r>
        <w:t>Graduate</w:t>
      </w:r>
      <w:r>
        <w:rPr>
          <w:spacing w:val="-2"/>
        </w:rPr>
        <w:t xml:space="preserve"> </w:t>
      </w:r>
      <w:r>
        <w:t>Studies</w:t>
      </w:r>
      <w:r>
        <w:rPr>
          <w:spacing w:val="-2"/>
        </w:rPr>
        <w:t xml:space="preserve"> </w:t>
      </w:r>
      <w:r>
        <w:t>Learning</w:t>
      </w:r>
      <w:r>
        <w:rPr>
          <w:spacing w:val="-1"/>
        </w:rPr>
        <w:t xml:space="preserve"> </w:t>
      </w:r>
      <w:r>
        <w:t>Objectives</w:t>
      </w:r>
      <w:r>
        <w:rPr>
          <w:spacing w:val="-2"/>
        </w:rPr>
        <w:t xml:space="preserve"> </w:t>
      </w:r>
      <w:r>
        <w:t>for</w:t>
      </w:r>
      <w:r>
        <w:rPr>
          <w:spacing w:val="-2"/>
        </w:rPr>
        <w:t xml:space="preserve"> </w:t>
      </w:r>
      <w:r>
        <w:t>all graduate</w:t>
      </w:r>
      <w:r>
        <w:rPr>
          <w:spacing w:val="-2"/>
        </w:rPr>
        <w:t xml:space="preserve"> </w:t>
      </w:r>
      <w:r>
        <w:t>students. The</w:t>
      </w:r>
      <w:r>
        <w:rPr>
          <w:spacing w:val="-2"/>
        </w:rPr>
        <w:t xml:space="preserve"> </w:t>
      </w:r>
      <w:r>
        <w:t xml:space="preserve">rubric is </w:t>
      </w:r>
      <w:r>
        <w:rPr>
          <w:b/>
          <w:u w:val="single"/>
        </w:rPr>
        <w:t>NOT</w:t>
      </w:r>
      <w:r>
        <w:rPr>
          <w:b/>
          <w:spacing w:val="-2"/>
        </w:rPr>
        <w:t xml:space="preserve"> </w:t>
      </w:r>
      <w:r>
        <w:t>intended</w:t>
      </w:r>
      <w:r>
        <w:rPr>
          <w:spacing w:val="-4"/>
        </w:rPr>
        <w:t xml:space="preserve"> </w:t>
      </w:r>
      <w:r>
        <w:t>to</w:t>
      </w:r>
      <w:r>
        <w:rPr>
          <w:spacing w:val="-5"/>
        </w:rPr>
        <w:t xml:space="preserve"> </w:t>
      </w:r>
      <w:r>
        <w:t>be used</w:t>
      </w:r>
      <w:r>
        <w:rPr>
          <w:spacing w:val="-4"/>
        </w:rPr>
        <w:t xml:space="preserve"> </w:t>
      </w:r>
      <w:r>
        <w:t>to determine</w:t>
      </w:r>
      <w:r>
        <w:rPr>
          <w:spacing w:val="-3"/>
        </w:rPr>
        <w:t xml:space="preserve"> </w:t>
      </w:r>
      <w:r>
        <w:t>pass/fail</w:t>
      </w:r>
      <w:r>
        <w:rPr>
          <w:spacing w:val="-1"/>
        </w:rPr>
        <w:t xml:space="preserve"> </w:t>
      </w:r>
      <w:r>
        <w:t>of</w:t>
      </w:r>
      <w:r>
        <w:rPr>
          <w:spacing w:val="-4"/>
        </w:rPr>
        <w:t xml:space="preserve"> </w:t>
      </w:r>
      <w:r>
        <w:t>the</w:t>
      </w:r>
      <w:r>
        <w:rPr>
          <w:spacing w:val="-3"/>
        </w:rPr>
        <w:t xml:space="preserve"> </w:t>
      </w:r>
      <w:r>
        <w:t>comprehensive</w:t>
      </w:r>
      <w:r>
        <w:rPr>
          <w:spacing w:val="-3"/>
        </w:rPr>
        <w:t xml:space="preserve"> </w:t>
      </w:r>
      <w:r>
        <w:t>exam,</w:t>
      </w:r>
      <w:r>
        <w:rPr>
          <w:spacing w:val="-6"/>
        </w:rPr>
        <w:t xml:space="preserve"> </w:t>
      </w:r>
      <w:r>
        <w:t>unless</w:t>
      </w:r>
      <w:r>
        <w:rPr>
          <w:spacing w:val="-3"/>
        </w:rPr>
        <w:t xml:space="preserve"> </w:t>
      </w:r>
      <w:r>
        <w:t>the</w:t>
      </w:r>
      <w:r>
        <w:rPr>
          <w:spacing w:val="-3"/>
        </w:rPr>
        <w:t xml:space="preserve"> </w:t>
      </w:r>
      <w:r>
        <w:t>program</w:t>
      </w:r>
      <w:r>
        <w:rPr>
          <w:spacing w:val="-2"/>
        </w:rPr>
        <w:t xml:space="preserve"> </w:t>
      </w:r>
      <w:r>
        <w:t>wishes to incorporate it into exam grading.</w:t>
      </w:r>
    </w:p>
    <w:p w14:paraId="43F50E29" w14:textId="77777777" w:rsidR="00882ADC" w:rsidRDefault="00000000">
      <w:pPr>
        <w:pStyle w:val="Heading2"/>
        <w:spacing w:before="160"/>
      </w:pPr>
      <w:r>
        <w:t>General</w:t>
      </w:r>
      <w:r>
        <w:rPr>
          <w:spacing w:val="-8"/>
        </w:rPr>
        <w:t xml:space="preserve"> </w:t>
      </w:r>
      <w:r>
        <w:rPr>
          <w:spacing w:val="-2"/>
        </w:rPr>
        <w:t>information:</w:t>
      </w:r>
    </w:p>
    <w:p w14:paraId="2B2D1CAB" w14:textId="77777777" w:rsidR="00882ADC" w:rsidRDefault="00000000">
      <w:pPr>
        <w:pStyle w:val="ListParagraph"/>
        <w:numPr>
          <w:ilvl w:val="0"/>
          <w:numId w:val="1"/>
        </w:numPr>
        <w:tabs>
          <w:tab w:val="left" w:pos="1079"/>
        </w:tabs>
        <w:spacing w:before="180"/>
        <w:ind w:left="1079" w:hanging="360"/>
      </w:pPr>
      <w:r>
        <w:t>Programs</w:t>
      </w:r>
      <w:r>
        <w:rPr>
          <w:spacing w:val="-7"/>
        </w:rPr>
        <w:t xml:space="preserve"> </w:t>
      </w:r>
      <w:r>
        <w:t>may</w:t>
      </w:r>
      <w:r>
        <w:rPr>
          <w:spacing w:val="-4"/>
        </w:rPr>
        <w:t xml:space="preserve"> </w:t>
      </w:r>
      <w:r>
        <w:t>add</w:t>
      </w:r>
      <w:r>
        <w:rPr>
          <w:spacing w:val="-6"/>
        </w:rPr>
        <w:t xml:space="preserve"> </w:t>
      </w:r>
      <w:r>
        <w:t>elements</w:t>
      </w:r>
      <w:r>
        <w:rPr>
          <w:spacing w:val="-5"/>
        </w:rPr>
        <w:t xml:space="preserve"> </w:t>
      </w:r>
      <w:r>
        <w:t>to</w:t>
      </w:r>
      <w:r>
        <w:rPr>
          <w:spacing w:val="-6"/>
        </w:rPr>
        <w:t xml:space="preserve"> </w:t>
      </w:r>
      <w:r>
        <w:t>the</w:t>
      </w:r>
      <w:r>
        <w:rPr>
          <w:spacing w:val="-5"/>
        </w:rPr>
        <w:t xml:space="preserve"> </w:t>
      </w:r>
      <w:r>
        <w:t>rubric</w:t>
      </w:r>
      <w:r>
        <w:rPr>
          <w:spacing w:val="-3"/>
        </w:rPr>
        <w:t xml:space="preserve"> </w:t>
      </w:r>
      <w:r>
        <w:t>that</w:t>
      </w:r>
      <w:r>
        <w:rPr>
          <w:spacing w:val="-6"/>
        </w:rPr>
        <w:t xml:space="preserve"> </w:t>
      </w:r>
      <w:r>
        <w:t>are discipline-</w:t>
      </w:r>
      <w:r>
        <w:rPr>
          <w:spacing w:val="-2"/>
        </w:rPr>
        <w:t>specific</w:t>
      </w:r>
    </w:p>
    <w:p w14:paraId="7CB1983F" w14:textId="77777777" w:rsidR="00882ADC" w:rsidRDefault="00000000">
      <w:pPr>
        <w:pStyle w:val="ListParagraph"/>
        <w:numPr>
          <w:ilvl w:val="0"/>
          <w:numId w:val="1"/>
        </w:numPr>
        <w:tabs>
          <w:tab w:val="left" w:pos="1080"/>
        </w:tabs>
        <w:spacing w:before="23"/>
        <w:ind w:hanging="360"/>
      </w:pPr>
      <w:r>
        <w:t>Committees</w:t>
      </w:r>
      <w:r>
        <w:rPr>
          <w:spacing w:val="-7"/>
        </w:rPr>
        <w:t xml:space="preserve"> </w:t>
      </w:r>
      <w:r>
        <w:t>may</w:t>
      </w:r>
      <w:r>
        <w:rPr>
          <w:spacing w:val="-3"/>
        </w:rPr>
        <w:t xml:space="preserve"> </w:t>
      </w:r>
      <w:r>
        <w:t>add</w:t>
      </w:r>
      <w:r>
        <w:rPr>
          <w:spacing w:val="-5"/>
        </w:rPr>
        <w:t xml:space="preserve"> </w:t>
      </w:r>
      <w:r>
        <w:t>elements</w:t>
      </w:r>
      <w:r>
        <w:rPr>
          <w:spacing w:val="-4"/>
        </w:rPr>
        <w:t xml:space="preserve"> </w:t>
      </w:r>
      <w:r>
        <w:t>to</w:t>
      </w:r>
      <w:r>
        <w:rPr>
          <w:spacing w:val="-6"/>
        </w:rPr>
        <w:t xml:space="preserve"> </w:t>
      </w:r>
      <w:r>
        <w:t>the</w:t>
      </w:r>
      <w:r>
        <w:rPr>
          <w:spacing w:val="-4"/>
        </w:rPr>
        <w:t xml:space="preserve"> </w:t>
      </w:r>
      <w:r>
        <w:t>rubric</w:t>
      </w:r>
      <w:r>
        <w:rPr>
          <w:spacing w:val="-6"/>
        </w:rPr>
        <w:t xml:space="preserve"> </w:t>
      </w:r>
      <w:r>
        <w:t>that</w:t>
      </w:r>
      <w:r>
        <w:rPr>
          <w:spacing w:val="-5"/>
        </w:rPr>
        <w:t xml:space="preserve"> </w:t>
      </w:r>
      <w:r>
        <w:t>are</w:t>
      </w:r>
      <w:r>
        <w:rPr>
          <w:spacing w:val="-5"/>
        </w:rPr>
        <w:t xml:space="preserve"> </w:t>
      </w:r>
      <w:r>
        <w:t>project</w:t>
      </w:r>
      <w:r>
        <w:rPr>
          <w:spacing w:val="-5"/>
        </w:rPr>
        <w:t xml:space="preserve"> </w:t>
      </w:r>
      <w:r>
        <w:t>or</w:t>
      </w:r>
      <w:r>
        <w:rPr>
          <w:spacing w:val="-4"/>
        </w:rPr>
        <w:t xml:space="preserve"> </w:t>
      </w:r>
      <w:r>
        <w:t>exam-</w:t>
      </w:r>
      <w:r>
        <w:rPr>
          <w:spacing w:val="-2"/>
        </w:rPr>
        <w:t>specific</w:t>
      </w:r>
    </w:p>
    <w:p w14:paraId="442A97B5" w14:textId="77777777" w:rsidR="00882ADC" w:rsidRDefault="00000000">
      <w:pPr>
        <w:pStyle w:val="ListParagraph"/>
        <w:numPr>
          <w:ilvl w:val="0"/>
          <w:numId w:val="1"/>
        </w:numPr>
        <w:tabs>
          <w:tab w:val="left" w:pos="1080"/>
        </w:tabs>
        <w:spacing w:before="22" w:line="256" w:lineRule="auto"/>
        <w:ind w:right="75"/>
      </w:pPr>
      <w:r>
        <w:t>An NA column is provided in the event certain elements do not apply to a specific program or exam</w:t>
      </w:r>
      <w:r>
        <w:rPr>
          <w:spacing w:val="-2"/>
        </w:rPr>
        <w:t xml:space="preserve"> </w:t>
      </w:r>
      <w:r>
        <w:t>(for</w:t>
      </w:r>
      <w:r>
        <w:rPr>
          <w:spacing w:val="-3"/>
        </w:rPr>
        <w:t xml:space="preserve"> </w:t>
      </w:r>
      <w:r>
        <w:t>example,</w:t>
      </w:r>
      <w:r>
        <w:rPr>
          <w:spacing w:val="-6"/>
        </w:rPr>
        <w:t xml:space="preserve"> </w:t>
      </w:r>
      <w:r>
        <w:t>if</w:t>
      </w:r>
      <w:r>
        <w:rPr>
          <w:spacing w:val="-4"/>
        </w:rPr>
        <w:t xml:space="preserve"> </w:t>
      </w:r>
      <w:r>
        <w:t>a</w:t>
      </w:r>
      <w:r>
        <w:rPr>
          <w:spacing w:val="-4"/>
        </w:rPr>
        <w:t xml:space="preserve"> </w:t>
      </w:r>
      <w:r>
        <w:t>student</w:t>
      </w:r>
      <w:r>
        <w:rPr>
          <w:spacing w:val="-5"/>
        </w:rPr>
        <w:t xml:space="preserve"> </w:t>
      </w:r>
      <w:r>
        <w:t>gives</w:t>
      </w:r>
      <w:r>
        <w:rPr>
          <w:spacing w:val="-3"/>
        </w:rPr>
        <w:t xml:space="preserve"> </w:t>
      </w:r>
      <w:r>
        <w:t>an</w:t>
      </w:r>
      <w:r>
        <w:rPr>
          <w:spacing w:val="-4"/>
        </w:rPr>
        <w:t xml:space="preserve"> </w:t>
      </w:r>
      <w:r>
        <w:t>oral</w:t>
      </w:r>
      <w:r>
        <w:rPr>
          <w:spacing w:val="-1"/>
        </w:rPr>
        <w:t xml:space="preserve"> </w:t>
      </w:r>
      <w:r>
        <w:t>presentation,</w:t>
      </w:r>
      <w:r>
        <w:rPr>
          <w:spacing w:val="-6"/>
        </w:rPr>
        <w:t xml:space="preserve"> </w:t>
      </w:r>
      <w:r>
        <w:t>but</w:t>
      </w:r>
      <w:r>
        <w:rPr>
          <w:spacing w:val="-5"/>
        </w:rPr>
        <w:t xml:space="preserve"> </w:t>
      </w:r>
      <w:r>
        <w:t>does</w:t>
      </w:r>
      <w:r>
        <w:rPr>
          <w:spacing w:val="-3"/>
        </w:rPr>
        <w:t xml:space="preserve"> </w:t>
      </w:r>
      <w:r>
        <w:t>not have</w:t>
      </w:r>
      <w:r>
        <w:rPr>
          <w:spacing w:val="-3"/>
        </w:rPr>
        <w:t xml:space="preserve"> </w:t>
      </w:r>
      <w:r>
        <w:t>a</w:t>
      </w:r>
      <w:r>
        <w:rPr>
          <w:spacing w:val="-4"/>
        </w:rPr>
        <w:t xml:space="preserve"> </w:t>
      </w:r>
      <w:r>
        <w:t>separate</w:t>
      </w:r>
      <w:r>
        <w:rPr>
          <w:spacing w:val="-3"/>
        </w:rPr>
        <w:t xml:space="preserve"> </w:t>
      </w:r>
      <w:r>
        <w:t xml:space="preserve">written document then elements </w:t>
      </w:r>
      <w:proofErr w:type="gramStart"/>
      <w:r>
        <w:t>under written</w:t>
      </w:r>
      <w:proofErr w:type="gramEnd"/>
      <w:r>
        <w:t xml:space="preserve"> communication may be NA)</w:t>
      </w:r>
    </w:p>
    <w:p w14:paraId="310AC71B" w14:textId="77777777" w:rsidR="00882ADC" w:rsidRDefault="00000000">
      <w:pPr>
        <w:pStyle w:val="ListParagraph"/>
        <w:numPr>
          <w:ilvl w:val="0"/>
          <w:numId w:val="1"/>
        </w:numPr>
        <w:tabs>
          <w:tab w:val="left" w:pos="1080"/>
        </w:tabs>
        <w:ind w:hanging="360"/>
      </w:pPr>
      <w:r>
        <w:t>Programs</w:t>
      </w:r>
      <w:r>
        <w:rPr>
          <w:spacing w:val="-7"/>
        </w:rPr>
        <w:t xml:space="preserve"> </w:t>
      </w:r>
      <w:r>
        <w:t>or</w:t>
      </w:r>
      <w:r>
        <w:rPr>
          <w:spacing w:val="-4"/>
        </w:rPr>
        <w:t xml:space="preserve"> </w:t>
      </w:r>
      <w:r>
        <w:t>committees</w:t>
      </w:r>
      <w:r>
        <w:rPr>
          <w:spacing w:val="-4"/>
        </w:rPr>
        <w:t xml:space="preserve"> </w:t>
      </w:r>
      <w:r>
        <w:t>should</w:t>
      </w:r>
      <w:r>
        <w:rPr>
          <w:spacing w:val="-5"/>
        </w:rPr>
        <w:t xml:space="preserve"> </w:t>
      </w:r>
      <w:r>
        <w:t>not</w:t>
      </w:r>
      <w:r>
        <w:rPr>
          <w:spacing w:val="-6"/>
        </w:rPr>
        <w:t xml:space="preserve"> </w:t>
      </w:r>
      <w:r>
        <w:t>delete</w:t>
      </w:r>
      <w:r>
        <w:rPr>
          <w:spacing w:val="-4"/>
        </w:rPr>
        <w:t xml:space="preserve"> </w:t>
      </w:r>
      <w:r>
        <w:t>elements,</w:t>
      </w:r>
      <w:r>
        <w:rPr>
          <w:spacing w:val="-7"/>
        </w:rPr>
        <w:t xml:space="preserve"> </w:t>
      </w:r>
      <w:r>
        <w:t>but</w:t>
      </w:r>
      <w:r>
        <w:rPr>
          <w:spacing w:val="-6"/>
        </w:rPr>
        <w:t xml:space="preserve"> </w:t>
      </w:r>
      <w:r>
        <w:t>rather</w:t>
      </w:r>
      <w:r>
        <w:rPr>
          <w:spacing w:val="-4"/>
        </w:rPr>
        <w:t xml:space="preserve"> </w:t>
      </w:r>
      <w:r>
        <w:t>use</w:t>
      </w:r>
      <w:r>
        <w:rPr>
          <w:spacing w:val="1"/>
        </w:rPr>
        <w:t xml:space="preserve"> </w:t>
      </w:r>
      <w:r>
        <w:t>the</w:t>
      </w:r>
      <w:r>
        <w:rPr>
          <w:spacing w:val="-4"/>
        </w:rPr>
        <w:t xml:space="preserve"> </w:t>
      </w:r>
      <w:r>
        <w:t>NA</w:t>
      </w:r>
      <w:r>
        <w:rPr>
          <w:spacing w:val="-2"/>
        </w:rPr>
        <w:t xml:space="preserve"> </w:t>
      </w:r>
      <w:r>
        <w:t>column</w:t>
      </w:r>
      <w:r>
        <w:rPr>
          <w:spacing w:val="-5"/>
        </w:rPr>
        <w:t xml:space="preserve"> </w:t>
      </w:r>
      <w:r>
        <w:t>as</w:t>
      </w:r>
      <w:r>
        <w:rPr>
          <w:spacing w:val="-4"/>
        </w:rPr>
        <w:t xml:space="preserve"> </w:t>
      </w:r>
      <w:r>
        <w:rPr>
          <w:spacing w:val="-2"/>
        </w:rPr>
        <w:t>needed</w:t>
      </w:r>
    </w:p>
    <w:p w14:paraId="0585342C" w14:textId="77777777" w:rsidR="00882ADC" w:rsidRDefault="00000000">
      <w:pPr>
        <w:pStyle w:val="ListParagraph"/>
        <w:numPr>
          <w:ilvl w:val="0"/>
          <w:numId w:val="1"/>
        </w:numPr>
        <w:tabs>
          <w:tab w:val="left" w:pos="1080"/>
        </w:tabs>
        <w:spacing w:before="23" w:line="256" w:lineRule="auto"/>
        <w:ind w:right="1040"/>
      </w:pPr>
      <w:r>
        <w:t>Programs</w:t>
      </w:r>
      <w:r>
        <w:rPr>
          <w:spacing w:val="-4"/>
        </w:rPr>
        <w:t xml:space="preserve"> </w:t>
      </w:r>
      <w:r>
        <w:t>may</w:t>
      </w:r>
      <w:r>
        <w:rPr>
          <w:spacing w:val="-3"/>
        </w:rPr>
        <w:t xml:space="preserve"> </w:t>
      </w:r>
      <w:r>
        <w:t>pre-determine</w:t>
      </w:r>
      <w:r>
        <w:rPr>
          <w:spacing w:val="-4"/>
        </w:rPr>
        <w:t xml:space="preserve"> </w:t>
      </w:r>
      <w:r>
        <w:t>which</w:t>
      </w:r>
      <w:r>
        <w:rPr>
          <w:spacing w:val="-5"/>
        </w:rPr>
        <w:t xml:space="preserve"> </w:t>
      </w:r>
      <w:r>
        <w:t>levels</w:t>
      </w:r>
      <w:r>
        <w:rPr>
          <w:spacing w:val="-4"/>
        </w:rPr>
        <w:t xml:space="preserve"> </w:t>
      </w:r>
      <w:r>
        <w:t>students</w:t>
      </w:r>
      <w:r>
        <w:rPr>
          <w:spacing w:val="-4"/>
        </w:rPr>
        <w:t xml:space="preserve"> </w:t>
      </w:r>
      <w:r>
        <w:t>should</w:t>
      </w:r>
      <w:r>
        <w:rPr>
          <w:spacing w:val="-5"/>
        </w:rPr>
        <w:t xml:space="preserve"> </w:t>
      </w:r>
      <w:r>
        <w:t>achieve</w:t>
      </w:r>
      <w:r>
        <w:rPr>
          <w:spacing w:val="-3"/>
        </w:rPr>
        <w:t xml:space="preserve"> </w:t>
      </w:r>
      <w:r>
        <w:t>at</w:t>
      </w:r>
      <w:r>
        <w:rPr>
          <w:spacing w:val="-6"/>
        </w:rPr>
        <w:t xml:space="preserve"> </w:t>
      </w:r>
      <w:r>
        <w:t>the</w:t>
      </w:r>
      <w:r>
        <w:rPr>
          <w:spacing w:val="-4"/>
        </w:rPr>
        <w:t xml:space="preserve"> </w:t>
      </w:r>
      <w:r>
        <w:t>time</w:t>
      </w:r>
      <w:r>
        <w:rPr>
          <w:spacing w:val="-4"/>
        </w:rPr>
        <w:t xml:space="preserve"> </w:t>
      </w:r>
      <w:r>
        <w:t>of the comprehensive exam, but this is not required</w:t>
      </w:r>
    </w:p>
    <w:p w14:paraId="622F3BE5" w14:textId="77777777" w:rsidR="00882ADC" w:rsidRDefault="00000000">
      <w:pPr>
        <w:pStyle w:val="ListParagraph"/>
        <w:numPr>
          <w:ilvl w:val="0"/>
          <w:numId w:val="1"/>
        </w:numPr>
        <w:tabs>
          <w:tab w:val="left" w:pos="1080"/>
        </w:tabs>
        <w:spacing w:line="261" w:lineRule="auto"/>
        <w:ind w:right="1096" w:hanging="360"/>
      </w:pPr>
      <w:r>
        <w:t>Written</w:t>
      </w:r>
      <w:r>
        <w:rPr>
          <w:spacing w:val="-4"/>
        </w:rPr>
        <w:t xml:space="preserve"> </w:t>
      </w:r>
      <w:r>
        <w:t>feedback</w:t>
      </w:r>
      <w:r>
        <w:rPr>
          <w:spacing w:val="-3"/>
        </w:rPr>
        <w:t xml:space="preserve"> </w:t>
      </w:r>
      <w:r>
        <w:t>should</w:t>
      </w:r>
      <w:r>
        <w:rPr>
          <w:spacing w:val="-4"/>
        </w:rPr>
        <w:t xml:space="preserve"> </w:t>
      </w:r>
      <w:r>
        <w:t>be</w:t>
      </w:r>
      <w:r>
        <w:rPr>
          <w:spacing w:val="-3"/>
        </w:rPr>
        <w:t xml:space="preserve"> </w:t>
      </w:r>
      <w:r>
        <w:t>given</w:t>
      </w:r>
      <w:r>
        <w:rPr>
          <w:spacing w:val="-4"/>
        </w:rPr>
        <w:t xml:space="preserve"> </w:t>
      </w:r>
      <w:r>
        <w:t>as</w:t>
      </w:r>
      <w:r>
        <w:rPr>
          <w:spacing w:val="-3"/>
        </w:rPr>
        <w:t xml:space="preserve"> </w:t>
      </w:r>
      <w:r>
        <w:t>appropriate,</w:t>
      </w:r>
      <w:r>
        <w:rPr>
          <w:spacing w:val="-6"/>
        </w:rPr>
        <w:t xml:space="preserve"> </w:t>
      </w:r>
      <w:r>
        <w:t>especially</w:t>
      </w:r>
      <w:r>
        <w:rPr>
          <w:spacing w:val="-7"/>
        </w:rPr>
        <w:t xml:space="preserve"> </w:t>
      </w:r>
      <w:r>
        <w:t>in</w:t>
      </w:r>
      <w:r>
        <w:rPr>
          <w:spacing w:val="-4"/>
        </w:rPr>
        <w:t xml:space="preserve"> </w:t>
      </w:r>
      <w:r>
        <w:t>areas</w:t>
      </w:r>
      <w:r>
        <w:rPr>
          <w:spacing w:val="-3"/>
        </w:rPr>
        <w:t xml:space="preserve"> </w:t>
      </w:r>
      <w:r>
        <w:t>needing</w:t>
      </w:r>
      <w:r>
        <w:rPr>
          <w:spacing w:val="-2"/>
        </w:rPr>
        <w:t xml:space="preserve"> </w:t>
      </w:r>
      <w:r>
        <w:t xml:space="preserve">further </w:t>
      </w:r>
      <w:r>
        <w:rPr>
          <w:spacing w:val="-2"/>
        </w:rPr>
        <w:t>development</w:t>
      </w:r>
    </w:p>
    <w:p w14:paraId="4919BE12" w14:textId="77777777" w:rsidR="00882ADC" w:rsidRDefault="00000000">
      <w:pPr>
        <w:pStyle w:val="Heading2"/>
        <w:spacing w:before="158"/>
      </w:pPr>
      <w:r>
        <w:t>Instructions</w:t>
      </w:r>
      <w:r>
        <w:rPr>
          <w:spacing w:val="-8"/>
        </w:rPr>
        <w:t xml:space="preserve"> </w:t>
      </w:r>
      <w:r>
        <w:t>for</w:t>
      </w:r>
      <w:r>
        <w:rPr>
          <w:spacing w:val="-5"/>
        </w:rPr>
        <w:t xml:space="preserve"> </w:t>
      </w:r>
      <w:r>
        <w:rPr>
          <w:spacing w:val="-4"/>
        </w:rPr>
        <w:t>use:</w:t>
      </w:r>
    </w:p>
    <w:p w14:paraId="7B9D985E" w14:textId="77777777" w:rsidR="00882ADC" w:rsidRDefault="00000000">
      <w:pPr>
        <w:pStyle w:val="ListParagraph"/>
        <w:numPr>
          <w:ilvl w:val="0"/>
          <w:numId w:val="1"/>
        </w:numPr>
        <w:tabs>
          <w:tab w:val="left" w:pos="1080"/>
        </w:tabs>
        <w:spacing w:before="180" w:line="252" w:lineRule="auto"/>
        <w:ind w:right="107"/>
      </w:pPr>
      <w:r>
        <w:t>Students</w:t>
      </w:r>
      <w:r>
        <w:rPr>
          <w:spacing w:val="-3"/>
        </w:rPr>
        <w:t xml:space="preserve"> </w:t>
      </w:r>
      <w:r>
        <w:t>should</w:t>
      </w:r>
      <w:r>
        <w:rPr>
          <w:spacing w:val="-4"/>
        </w:rPr>
        <w:t xml:space="preserve"> </w:t>
      </w:r>
      <w:r>
        <w:t>be given</w:t>
      </w:r>
      <w:r>
        <w:rPr>
          <w:spacing w:val="-4"/>
        </w:rPr>
        <w:t xml:space="preserve"> </w:t>
      </w:r>
      <w:r>
        <w:t>the</w:t>
      </w:r>
      <w:r>
        <w:rPr>
          <w:spacing w:val="-3"/>
        </w:rPr>
        <w:t xml:space="preserve"> </w:t>
      </w:r>
      <w:r>
        <w:t>rubric</w:t>
      </w:r>
      <w:r>
        <w:rPr>
          <w:spacing w:val="-5"/>
        </w:rPr>
        <w:t xml:space="preserve"> </w:t>
      </w:r>
      <w:r>
        <w:t>well</w:t>
      </w:r>
      <w:r>
        <w:rPr>
          <w:spacing w:val="-1"/>
        </w:rPr>
        <w:t xml:space="preserve"> </w:t>
      </w:r>
      <w:r>
        <w:t>in</w:t>
      </w:r>
      <w:r>
        <w:rPr>
          <w:spacing w:val="-4"/>
        </w:rPr>
        <w:t xml:space="preserve"> </w:t>
      </w:r>
      <w:r>
        <w:t>advance</w:t>
      </w:r>
      <w:r>
        <w:rPr>
          <w:spacing w:val="-3"/>
        </w:rPr>
        <w:t xml:space="preserve"> </w:t>
      </w:r>
      <w:r>
        <w:t>of</w:t>
      </w:r>
      <w:r>
        <w:rPr>
          <w:spacing w:val="-4"/>
        </w:rPr>
        <w:t xml:space="preserve"> </w:t>
      </w:r>
      <w:r>
        <w:t>their</w:t>
      </w:r>
      <w:r>
        <w:rPr>
          <w:spacing w:val="-3"/>
        </w:rPr>
        <w:t xml:space="preserve"> </w:t>
      </w:r>
      <w:r>
        <w:t>comprehensive</w:t>
      </w:r>
      <w:r>
        <w:rPr>
          <w:spacing w:val="-3"/>
        </w:rPr>
        <w:t xml:space="preserve"> </w:t>
      </w:r>
      <w:r>
        <w:t>exam</w:t>
      </w:r>
      <w:r>
        <w:rPr>
          <w:spacing w:val="-1"/>
        </w:rPr>
        <w:t xml:space="preserve"> </w:t>
      </w:r>
      <w:r>
        <w:t>and</w:t>
      </w:r>
      <w:r>
        <w:rPr>
          <w:spacing w:val="-4"/>
        </w:rPr>
        <w:t xml:space="preserve"> </w:t>
      </w:r>
      <w:r>
        <w:t>informed whether the rubric will be used as a portion of their grading, or for feedback purposes only</w:t>
      </w:r>
    </w:p>
    <w:p w14:paraId="67EB5A90" w14:textId="77777777" w:rsidR="00882ADC" w:rsidRDefault="00000000">
      <w:pPr>
        <w:pStyle w:val="ListParagraph"/>
        <w:numPr>
          <w:ilvl w:val="0"/>
          <w:numId w:val="1"/>
        </w:numPr>
        <w:tabs>
          <w:tab w:val="left" w:pos="1080"/>
        </w:tabs>
        <w:spacing w:before="15" w:line="256" w:lineRule="auto"/>
        <w:ind w:right="239"/>
      </w:pPr>
      <w:r>
        <w:t>One</w:t>
      </w:r>
      <w:r>
        <w:rPr>
          <w:spacing w:val="-4"/>
        </w:rPr>
        <w:t xml:space="preserve"> </w:t>
      </w:r>
      <w:r>
        <w:t>rubric</w:t>
      </w:r>
      <w:r>
        <w:rPr>
          <w:spacing w:val="-5"/>
        </w:rPr>
        <w:t xml:space="preserve"> </w:t>
      </w:r>
      <w:r>
        <w:t>per</w:t>
      </w:r>
      <w:r>
        <w:rPr>
          <w:spacing w:val="-4"/>
        </w:rPr>
        <w:t xml:space="preserve"> </w:t>
      </w:r>
      <w:r>
        <w:t>student</w:t>
      </w:r>
      <w:r>
        <w:rPr>
          <w:spacing w:val="-5"/>
        </w:rPr>
        <w:t xml:space="preserve"> </w:t>
      </w:r>
      <w:r>
        <w:t>should</w:t>
      </w:r>
      <w:r>
        <w:rPr>
          <w:spacing w:val="-4"/>
        </w:rPr>
        <w:t xml:space="preserve"> </w:t>
      </w:r>
      <w:r>
        <w:t>be completed</w:t>
      </w:r>
      <w:r>
        <w:rPr>
          <w:spacing w:val="-4"/>
        </w:rPr>
        <w:t xml:space="preserve"> </w:t>
      </w:r>
      <w:r>
        <w:t>by</w:t>
      </w:r>
      <w:r>
        <w:rPr>
          <w:spacing w:val="-3"/>
        </w:rPr>
        <w:t xml:space="preserve"> </w:t>
      </w:r>
      <w:r>
        <w:t>the committee</w:t>
      </w:r>
      <w:r>
        <w:rPr>
          <w:spacing w:val="-4"/>
        </w:rPr>
        <w:t xml:space="preserve"> </w:t>
      </w:r>
      <w:r>
        <w:t>chair,</w:t>
      </w:r>
      <w:r>
        <w:rPr>
          <w:spacing w:val="-6"/>
        </w:rPr>
        <w:t xml:space="preserve"> </w:t>
      </w:r>
      <w:r>
        <w:t>in</w:t>
      </w:r>
      <w:r>
        <w:rPr>
          <w:spacing w:val="-4"/>
        </w:rPr>
        <w:t xml:space="preserve"> </w:t>
      </w:r>
      <w:r>
        <w:t>collaboration</w:t>
      </w:r>
      <w:r>
        <w:rPr>
          <w:spacing w:val="-4"/>
        </w:rPr>
        <w:t xml:space="preserve"> </w:t>
      </w:r>
      <w:r>
        <w:t>with</w:t>
      </w:r>
      <w:r>
        <w:rPr>
          <w:spacing w:val="-4"/>
        </w:rPr>
        <w:t xml:space="preserve"> </w:t>
      </w:r>
      <w:r>
        <w:t xml:space="preserve">the </w:t>
      </w:r>
      <w:r>
        <w:rPr>
          <w:spacing w:val="-2"/>
        </w:rPr>
        <w:t>committee</w:t>
      </w:r>
    </w:p>
    <w:p w14:paraId="4AFE2F70" w14:textId="77777777" w:rsidR="00882ADC" w:rsidRDefault="00000000">
      <w:pPr>
        <w:pStyle w:val="ListParagraph"/>
        <w:numPr>
          <w:ilvl w:val="0"/>
          <w:numId w:val="1"/>
        </w:numPr>
        <w:tabs>
          <w:tab w:val="left" w:pos="1080"/>
        </w:tabs>
        <w:spacing w:line="259" w:lineRule="auto"/>
        <w:ind w:right="94"/>
      </w:pPr>
      <w:r>
        <w:t xml:space="preserve">Using </w:t>
      </w:r>
      <w:proofErr w:type="gramStart"/>
      <w:r>
        <w:t>the rubric</w:t>
      </w:r>
      <w:proofErr w:type="gramEnd"/>
      <w:r>
        <w:rPr>
          <w:spacing w:val="-2"/>
        </w:rPr>
        <w:t xml:space="preserve"> </w:t>
      </w:r>
      <w:r>
        <w:t>as a guide, the committee,</w:t>
      </w:r>
      <w:r>
        <w:rPr>
          <w:spacing w:val="-3"/>
        </w:rPr>
        <w:t xml:space="preserve"> </w:t>
      </w:r>
      <w:r>
        <w:t>or committee chair,</w:t>
      </w:r>
      <w:r>
        <w:rPr>
          <w:spacing w:val="-3"/>
        </w:rPr>
        <w:t xml:space="preserve"> </w:t>
      </w:r>
      <w:r>
        <w:t>should</w:t>
      </w:r>
      <w:r>
        <w:rPr>
          <w:spacing w:val="-1"/>
        </w:rPr>
        <w:t xml:space="preserve"> </w:t>
      </w:r>
      <w:r>
        <w:t>provide feedback to the student</w:t>
      </w:r>
      <w:r>
        <w:rPr>
          <w:spacing w:val="-5"/>
        </w:rPr>
        <w:t xml:space="preserve"> </w:t>
      </w:r>
      <w:r>
        <w:t>either</w:t>
      </w:r>
      <w:r>
        <w:rPr>
          <w:spacing w:val="-3"/>
        </w:rPr>
        <w:t xml:space="preserve"> </w:t>
      </w:r>
      <w:r>
        <w:t>as</w:t>
      </w:r>
      <w:r>
        <w:rPr>
          <w:spacing w:val="-3"/>
        </w:rPr>
        <w:t xml:space="preserve"> </w:t>
      </w:r>
      <w:r>
        <w:t>part</w:t>
      </w:r>
      <w:r>
        <w:rPr>
          <w:spacing w:val="-1"/>
        </w:rPr>
        <w:t xml:space="preserve"> </w:t>
      </w:r>
      <w:r>
        <w:t>of the</w:t>
      </w:r>
      <w:r>
        <w:rPr>
          <w:spacing w:val="-3"/>
        </w:rPr>
        <w:t xml:space="preserve"> </w:t>
      </w:r>
      <w:r>
        <w:t>meeting</w:t>
      </w:r>
      <w:r>
        <w:rPr>
          <w:spacing w:val="-3"/>
        </w:rPr>
        <w:t xml:space="preserve"> </w:t>
      </w:r>
      <w:r>
        <w:t>following</w:t>
      </w:r>
      <w:r>
        <w:rPr>
          <w:spacing w:val="-3"/>
        </w:rPr>
        <w:t xml:space="preserve"> </w:t>
      </w:r>
      <w:r>
        <w:t>the</w:t>
      </w:r>
      <w:r>
        <w:rPr>
          <w:spacing w:val="-3"/>
        </w:rPr>
        <w:t xml:space="preserve"> </w:t>
      </w:r>
      <w:r>
        <w:t>exam,</w:t>
      </w:r>
      <w:r>
        <w:rPr>
          <w:spacing w:val="-6"/>
        </w:rPr>
        <w:t xml:space="preserve"> </w:t>
      </w:r>
      <w:r>
        <w:t>or</w:t>
      </w:r>
      <w:r>
        <w:rPr>
          <w:spacing w:val="-3"/>
        </w:rPr>
        <w:t xml:space="preserve"> </w:t>
      </w:r>
      <w:r>
        <w:t>in</w:t>
      </w:r>
      <w:r>
        <w:rPr>
          <w:spacing w:val="-4"/>
        </w:rPr>
        <w:t xml:space="preserve"> </w:t>
      </w:r>
      <w:r>
        <w:t>a</w:t>
      </w:r>
      <w:r>
        <w:rPr>
          <w:spacing w:val="-3"/>
        </w:rPr>
        <w:t xml:space="preserve"> </w:t>
      </w:r>
      <w:r>
        <w:t>separate</w:t>
      </w:r>
      <w:r>
        <w:rPr>
          <w:spacing w:val="-3"/>
        </w:rPr>
        <w:t xml:space="preserve"> </w:t>
      </w:r>
      <w:r>
        <w:t>meeting.</w:t>
      </w:r>
      <w:r>
        <w:rPr>
          <w:spacing w:val="-2"/>
        </w:rPr>
        <w:t xml:space="preserve"> </w:t>
      </w:r>
      <w:r>
        <w:t>Feedback</w:t>
      </w:r>
      <w:r>
        <w:rPr>
          <w:spacing w:val="-3"/>
        </w:rPr>
        <w:t xml:space="preserve"> </w:t>
      </w:r>
      <w:r>
        <w:t>to the student should include a discussion of areas of strength, areas needing further development, and suggestions for development as applicable.</w:t>
      </w:r>
    </w:p>
    <w:p w14:paraId="146EAF76" w14:textId="77777777" w:rsidR="00882ADC" w:rsidRDefault="00000000">
      <w:pPr>
        <w:pStyle w:val="ListParagraph"/>
        <w:numPr>
          <w:ilvl w:val="0"/>
          <w:numId w:val="1"/>
        </w:numPr>
        <w:tabs>
          <w:tab w:val="left" w:pos="1080"/>
        </w:tabs>
        <w:spacing w:before="0" w:line="279" w:lineRule="exact"/>
        <w:ind w:hanging="360"/>
      </w:pPr>
      <w:r>
        <w:t>The</w:t>
      </w:r>
      <w:r>
        <w:rPr>
          <w:spacing w:val="-6"/>
        </w:rPr>
        <w:t xml:space="preserve"> </w:t>
      </w:r>
      <w:r>
        <w:t>completed</w:t>
      </w:r>
      <w:r>
        <w:rPr>
          <w:spacing w:val="-5"/>
        </w:rPr>
        <w:t xml:space="preserve"> </w:t>
      </w:r>
      <w:r>
        <w:t>rubric</w:t>
      </w:r>
      <w:r>
        <w:rPr>
          <w:spacing w:val="-5"/>
        </w:rPr>
        <w:t xml:space="preserve"> </w:t>
      </w:r>
      <w:r>
        <w:t>should</w:t>
      </w:r>
      <w:r>
        <w:rPr>
          <w:spacing w:val="-5"/>
        </w:rPr>
        <w:t xml:space="preserve"> </w:t>
      </w:r>
      <w:r>
        <w:t>be</w:t>
      </w:r>
      <w:r>
        <w:rPr>
          <w:spacing w:val="-4"/>
        </w:rPr>
        <w:t xml:space="preserve"> </w:t>
      </w:r>
      <w:r>
        <w:t>submitted</w:t>
      </w:r>
      <w:r>
        <w:rPr>
          <w:spacing w:val="-4"/>
        </w:rPr>
        <w:t xml:space="preserve"> </w:t>
      </w:r>
      <w:r>
        <w:t>with</w:t>
      </w:r>
      <w:r>
        <w:rPr>
          <w:spacing w:val="-5"/>
        </w:rPr>
        <w:t xml:space="preserve"> </w:t>
      </w:r>
      <w:r>
        <w:t>the</w:t>
      </w:r>
      <w:r>
        <w:rPr>
          <w:spacing w:val="-4"/>
        </w:rPr>
        <w:t xml:space="preserve"> </w:t>
      </w:r>
      <w:r>
        <w:t>student’s</w:t>
      </w:r>
      <w:r>
        <w:rPr>
          <w:spacing w:val="-3"/>
        </w:rPr>
        <w:t xml:space="preserve"> </w:t>
      </w:r>
      <w:r>
        <w:t>comprehensive</w:t>
      </w:r>
      <w:r>
        <w:rPr>
          <w:spacing w:val="-4"/>
        </w:rPr>
        <w:t xml:space="preserve"> </w:t>
      </w:r>
      <w:r>
        <w:t>exam</w:t>
      </w:r>
      <w:r>
        <w:rPr>
          <w:spacing w:val="-7"/>
        </w:rPr>
        <w:t xml:space="preserve"> </w:t>
      </w:r>
      <w:r>
        <w:rPr>
          <w:spacing w:val="-2"/>
        </w:rPr>
        <w:t>grade</w:t>
      </w:r>
    </w:p>
    <w:p w14:paraId="754DF830" w14:textId="77777777" w:rsidR="00882ADC" w:rsidRDefault="00882ADC">
      <w:pPr>
        <w:pStyle w:val="ListParagraph"/>
        <w:spacing w:line="279" w:lineRule="exact"/>
        <w:sectPr w:rsidR="00882ADC">
          <w:type w:val="continuous"/>
          <w:pgSz w:w="12240" w:h="15840"/>
          <w:pgMar w:top="1420" w:right="1440" w:bottom="280" w:left="1080" w:header="720" w:footer="720" w:gutter="0"/>
          <w:cols w:space="720"/>
        </w:sectPr>
      </w:pPr>
    </w:p>
    <w:p w14:paraId="4B373DBA" w14:textId="77777777" w:rsidR="00882ADC" w:rsidRDefault="00000000">
      <w:pPr>
        <w:pStyle w:val="Heading2"/>
        <w:jc w:val="left"/>
      </w:pPr>
      <w:r>
        <w:lastRenderedPageBreak/>
        <w:t>Use</w:t>
      </w:r>
      <w:r>
        <w:rPr>
          <w:spacing w:val="-4"/>
        </w:rPr>
        <w:t xml:space="preserve"> </w:t>
      </w:r>
      <w:r>
        <w:t>of</w:t>
      </w:r>
      <w:r>
        <w:rPr>
          <w:spacing w:val="-1"/>
        </w:rPr>
        <w:t xml:space="preserve"> </w:t>
      </w:r>
      <w:r>
        <w:rPr>
          <w:spacing w:val="-2"/>
        </w:rPr>
        <w:t>data:</w:t>
      </w:r>
    </w:p>
    <w:p w14:paraId="2147DED1" w14:textId="77777777" w:rsidR="00882ADC" w:rsidRDefault="00000000">
      <w:pPr>
        <w:pStyle w:val="ListParagraph"/>
        <w:numPr>
          <w:ilvl w:val="0"/>
          <w:numId w:val="1"/>
        </w:numPr>
        <w:tabs>
          <w:tab w:val="left" w:pos="1123"/>
        </w:tabs>
        <w:spacing w:before="181" w:line="256" w:lineRule="auto"/>
        <w:ind w:left="1123" w:right="117"/>
      </w:pPr>
      <w:r>
        <w:t>Rubric</w:t>
      </w:r>
      <w:r>
        <w:rPr>
          <w:spacing w:val="-6"/>
        </w:rPr>
        <w:t xml:space="preserve"> </w:t>
      </w:r>
      <w:r>
        <w:t>data</w:t>
      </w:r>
      <w:r>
        <w:rPr>
          <w:spacing w:val="-4"/>
        </w:rPr>
        <w:t xml:space="preserve"> </w:t>
      </w:r>
      <w:r>
        <w:t>will</w:t>
      </w:r>
      <w:r>
        <w:rPr>
          <w:spacing w:val="-2"/>
        </w:rPr>
        <w:t xml:space="preserve"> </w:t>
      </w:r>
      <w:r>
        <w:t>be</w:t>
      </w:r>
      <w:r>
        <w:rPr>
          <w:spacing w:val="-4"/>
        </w:rPr>
        <w:t xml:space="preserve"> </w:t>
      </w:r>
      <w:r>
        <w:t>descriptively</w:t>
      </w:r>
      <w:r>
        <w:rPr>
          <w:spacing w:val="-3"/>
        </w:rPr>
        <w:t xml:space="preserve"> </w:t>
      </w:r>
      <w:r>
        <w:t>summarized</w:t>
      </w:r>
      <w:r>
        <w:rPr>
          <w:spacing w:val="-5"/>
        </w:rPr>
        <w:t xml:space="preserve"> </w:t>
      </w:r>
      <w:r>
        <w:t>combining</w:t>
      </w:r>
      <w:r>
        <w:rPr>
          <w:spacing w:val="-3"/>
        </w:rPr>
        <w:t xml:space="preserve"> </w:t>
      </w:r>
      <w:r>
        <w:t>all</w:t>
      </w:r>
      <w:r>
        <w:rPr>
          <w:spacing w:val="-2"/>
        </w:rPr>
        <w:t xml:space="preserve"> </w:t>
      </w:r>
      <w:r>
        <w:t>graduate</w:t>
      </w:r>
      <w:r>
        <w:rPr>
          <w:spacing w:val="-4"/>
        </w:rPr>
        <w:t xml:space="preserve"> </w:t>
      </w:r>
      <w:r>
        <w:t>programs</w:t>
      </w:r>
      <w:r>
        <w:rPr>
          <w:spacing w:val="-4"/>
        </w:rPr>
        <w:t xml:space="preserve"> </w:t>
      </w:r>
      <w:r>
        <w:t>and</w:t>
      </w:r>
      <w:r>
        <w:rPr>
          <w:spacing w:val="-5"/>
        </w:rPr>
        <w:t xml:space="preserve"> </w:t>
      </w:r>
      <w:r>
        <w:t>reviewed</w:t>
      </w:r>
      <w:r>
        <w:rPr>
          <w:spacing w:val="-5"/>
        </w:rPr>
        <w:t xml:space="preserve"> </w:t>
      </w:r>
      <w:r>
        <w:t>at least every two years by the graduate council</w:t>
      </w:r>
    </w:p>
    <w:p w14:paraId="5D3BAE06" w14:textId="77777777" w:rsidR="00882ADC" w:rsidRDefault="00000000">
      <w:pPr>
        <w:pStyle w:val="ListParagraph"/>
        <w:numPr>
          <w:ilvl w:val="0"/>
          <w:numId w:val="1"/>
        </w:numPr>
        <w:tabs>
          <w:tab w:val="left" w:pos="1123"/>
        </w:tabs>
        <w:ind w:left="1123" w:hanging="360"/>
      </w:pPr>
      <w:r>
        <w:t>Programs</w:t>
      </w:r>
      <w:r>
        <w:rPr>
          <w:spacing w:val="-7"/>
        </w:rPr>
        <w:t xml:space="preserve"> </w:t>
      </w:r>
      <w:r>
        <w:t>may</w:t>
      </w:r>
      <w:r>
        <w:rPr>
          <w:spacing w:val="-4"/>
        </w:rPr>
        <w:t xml:space="preserve"> </w:t>
      </w:r>
      <w:r>
        <w:t>review</w:t>
      </w:r>
      <w:r>
        <w:rPr>
          <w:spacing w:val="-5"/>
        </w:rPr>
        <w:t xml:space="preserve"> </w:t>
      </w:r>
      <w:r>
        <w:t>program-specific</w:t>
      </w:r>
      <w:r>
        <w:rPr>
          <w:spacing w:val="-6"/>
        </w:rPr>
        <w:t xml:space="preserve"> </w:t>
      </w:r>
      <w:r>
        <w:t>data</w:t>
      </w:r>
      <w:r>
        <w:rPr>
          <w:spacing w:val="-5"/>
        </w:rPr>
        <w:t xml:space="preserve"> </w:t>
      </w:r>
      <w:r>
        <w:t>at</w:t>
      </w:r>
      <w:r>
        <w:rPr>
          <w:spacing w:val="-2"/>
        </w:rPr>
        <w:t xml:space="preserve"> </w:t>
      </w:r>
      <w:r>
        <w:t>their</w:t>
      </w:r>
      <w:r>
        <w:rPr>
          <w:spacing w:val="-4"/>
        </w:rPr>
        <w:t xml:space="preserve"> </w:t>
      </w:r>
      <w:r>
        <w:t>own</w:t>
      </w:r>
      <w:r>
        <w:rPr>
          <w:spacing w:val="-6"/>
        </w:rPr>
        <w:t xml:space="preserve"> </w:t>
      </w:r>
      <w:r>
        <w:t>specified</w:t>
      </w:r>
      <w:r>
        <w:rPr>
          <w:spacing w:val="-5"/>
        </w:rPr>
        <w:t xml:space="preserve"> </w:t>
      </w:r>
      <w:r>
        <w:rPr>
          <w:spacing w:val="-2"/>
        </w:rPr>
        <w:t>intervals</w:t>
      </w:r>
    </w:p>
    <w:p w14:paraId="558FFB90" w14:textId="77777777" w:rsidR="00882ADC" w:rsidRDefault="00000000">
      <w:pPr>
        <w:pStyle w:val="ListParagraph"/>
        <w:numPr>
          <w:ilvl w:val="0"/>
          <w:numId w:val="1"/>
        </w:numPr>
        <w:tabs>
          <w:tab w:val="left" w:pos="1123"/>
        </w:tabs>
        <w:spacing w:before="22" w:line="261" w:lineRule="auto"/>
        <w:ind w:left="1123" w:right="15"/>
      </w:pPr>
      <w:r>
        <w:t>Data</w:t>
      </w:r>
      <w:r>
        <w:rPr>
          <w:spacing w:val="-4"/>
        </w:rPr>
        <w:t xml:space="preserve"> </w:t>
      </w:r>
      <w:r>
        <w:t>may</w:t>
      </w:r>
      <w:r>
        <w:rPr>
          <w:spacing w:val="-3"/>
        </w:rPr>
        <w:t xml:space="preserve"> </w:t>
      </w:r>
      <w:r>
        <w:t>be</w:t>
      </w:r>
      <w:r>
        <w:rPr>
          <w:spacing w:val="-4"/>
        </w:rPr>
        <w:t xml:space="preserve"> </w:t>
      </w:r>
      <w:r>
        <w:t>used</w:t>
      </w:r>
      <w:r>
        <w:rPr>
          <w:spacing w:val="-5"/>
        </w:rPr>
        <w:t xml:space="preserve"> </w:t>
      </w:r>
      <w:r>
        <w:t>to</w:t>
      </w:r>
      <w:r>
        <w:rPr>
          <w:spacing w:val="-1"/>
        </w:rPr>
        <w:t xml:space="preserve"> </w:t>
      </w:r>
      <w:r>
        <w:t>inform</w:t>
      </w:r>
      <w:r>
        <w:rPr>
          <w:spacing w:val="-3"/>
        </w:rPr>
        <w:t xml:space="preserve"> </w:t>
      </w:r>
      <w:r>
        <w:t>future</w:t>
      </w:r>
      <w:r>
        <w:rPr>
          <w:spacing w:val="-4"/>
        </w:rPr>
        <w:t xml:space="preserve"> </w:t>
      </w:r>
      <w:r>
        <w:t>programming,</w:t>
      </w:r>
      <w:r>
        <w:rPr>
          <w:spacing w:val="-7"/>
        </w:rPr>
        <w:t xml:space="preserve"> </w:t>
      </w:r>
      <w:r>
        <w:t>such</w:t>
      </w:r>
      <w:r>
        <w:rPr>
          <w:spacing w:val="-5"/>
        </w:rPr>
        <w:t xml:space="preserve"> </w:t>
      </w:r>
      <w:r>
        <w:t>as</w:t>
      </w:r>
      <w:r>
        <w:rPr>
          <w:spacing w:val="-4"/>
        </w:rPr>
        <w:t xml:space="preserve"> </w:t>
      </w:r>
      <w:r>
        <w:t>professional</w:t>
      </w:r>
      <w:r>
        <w:rPr>
          <w:spacing w:val="-2"/>
        </w:rPr>
        <w:t xml:space="preserve"> </w:t>
      </w:r>
      <w:r>
        <w:t>development</w:t>
      </w:r>
      <w:r>
        <w:rPr>
          <w:spacing w:val="-6"/>
        </w:rPr>
        <w:t xml:space="preserve"> </w:t>
      </w:r>
      <w:r>
        <w:t>workshops, timing of programming, targeted invitations, etc.</w:t>
      </w:r>
    </w:p>
    <w:sectPr w:rsidR="00882ADC">
      <w:pgSz w:w="12240" w:h="15840"/>
      <w:pgMar w:top="1420" w:right="144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FF1532"/>
    <w:multiLevelType w:val="hybridMultilevel"/>
    <w:tmpl w:val="BE9E4DDE"/>
    <w:lvl w:ilvl="0" w:tplc="D7BE208E">
      <w:numFmt w:val="bullet"/>
      <w:lvlText w:val=""/>
      <w:lvlJc w:val="left"/>
      <w:pPr>
        <w:ind w:left="1080" w:hanging="361"/>
      </w:pPr>
      <w:rPr>
        <w:rFonts w:ascii="Symbol" w:eastAsia="Symbol" w:hAnsi="Symbol" w:cs="Symbol" w:hint="default"/>
        <w:b w:val="0"/>
        <w:bCs w:val="0"/>
        <w:i w:val="0"/>
        <w:iCs w:val="0"/>
        <w:spacing w:val="0"/>
        <w:w w:val="100"/>
        <w:sz w:val="22"/>
        <w:szCs w:val="22"/>
        <w:lang w:val="en-US" w:eastAsia="en-US" w:bidi="ar-SA"/>
      </w:rPr>
    </w:lvl>
    <w:lvl w:ilvl="1" w:tplc="3CB8C33E">
      <w:numFmt w:val="bullet"/>
      <w:lvlText w:val="•"/>
      <w:lvlJc w:val="left"/>
      <w:pPr>
        <w:ind w:left="1944" w:hanging="361"/>
      </w:pPr>
      <w:rPr>
        <w:rFonts w:hint="default"/>
        <w:lang w:val="en-US" w:eastAsia="en-US" w:bidi="ar-SA"/>
      </w:rPr>
    </w:lvl>
    <w:lvl w:ilvl="2" w:tplc="C4660326">
      <w:numFmt w:val="bullet"/>
      <w:lvlText w:val="•"/>
      <w:lvlJc w:val="left"/>
      <w:pPr>
        <w:ind w:left="2808" w:hanging="361"/>
      </w:pPr>
      <w:rPr>
        <w:rFonts w:hint="default"/>
        <w:lang w:val="en-US" w:eastAsia="en-US" w:bidi="ar-SA"/>
      </w:rPr>
    </w:lvl>
    <w:lvl w:ilvl="3" w:tplc="014074B0">
      <w:numFmt w:val="bullet"/>
      <w:lvlText w:val="•"/>
      <w:lvlJc w:val="left"/>
      <w:pPr>
        <w:ind w:left="3672" w:hanging="361"/>
      </w:pPr>
      <w:rPr>
        <w:rFonts w:hint="default"/>
        <w:lang w:val="en-US" w:eastAsia="en-US" w:bidi="ar-SA"/>
      </w:rPr>
    </w:lvl>
    <w:lvl w:ilvl="4" w:tplc="11A66732">
      <w:numFmt w:val="bullet"/>
      <w:lvlText w:val="•"/>
      <w:lvlJc w:val="left"/>
      <w:pPr>
        <w:ind w:left="4536" w:hanging="361"/>
      </w:pPr>
      <w:rPr>
        <w:rFonts w:hint="default"/>
        <w:lang w:val="en-US" w:eastAsia="en-US" w:bidi="ar-SA"/>
      </w:rPr>
    </w:lvl>
    <w:lvl w:ilvl="5" w:tplc="434038F8">
      <w:numFmt w:val="bullet"/>
      <w:lvlText w:val="•"/>
      <w:lvlJc w:val="left"/>
      <w:pPr>
        <w:ind w:left="5400" w:hanging="361"/>
      </w:pPr>
      <w:rPr>
        <w:rFonts w:hint="default"/>
        <w:lang w:val="en-US" w:eastAsia="en-US" w:bidi="ar-SA"/>
      </w:rPr>
    </w:lvl>
    <w:lvl w:ilvl="6" w:tplc="0BC86D7E">
      <w:numFmt w:val="bullet"/>
      <w:lvlText w:val="•"/>
      <w:lvlJc w:val="left"/>
      <w:pPr>
        <w:ind w:left="6264" w:hanging="361"/>
      </w:pPr>
      <w:rPr>
        <w:rFonts w:hint="default"/>
        <w:lang w:val="en-US" w:eastAsia="en-US" w:bidi="ar-SA"/>
      </w:rPr>
    </w:lvl>
    <w:lvl w:ilvl="7" w:tplc="1AC2D272">
      <w:numFmt w:val="bullet"/>
      <w:lvlText w:val="•"/>
      <w:lvlJc w:val="left"/>
      <w:pPr>
        <w:ind w:left="7128" w:hanging="361"/>
      </w:pPr>
      <w:rPr>
        <w:rFonts w:hint="default"/>
        <w:lang w:val="en-US" w:eastAsia="en-US" w:bidi="ar-SA"/>
      </w:rPr>
    </w:lvl>
    <w:lvl w:ilvl="8" w:tplc="E5046CA0">
      <w:numFmt w:val="bullet"/>
      <w:lvlText w:val="•"/>
      <w:lvlJc w:val="left"/>
      <w:pPr>
        <w:ind w:left="7992" w:hanging="361"/>
      </w:pPr>
      <w:rPr>
        <w:rFonts w:hint="default"/>
        <w:lang w:val="en-US" w:eastAsia="en-US" w:bidi="ar-SA"/>
      </w:rPr>
    </w:lvl>
  </w:abstractNum>
  <w:num w:numId="1" w16cid:durableId="1452360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882ADC"/>
    <w:rsid w:val="007061A0"/>
    <w:rsid w:val="00882ADC"/>
    <w:rsid w:val="00AB13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66D17"/>
  <w15:docId w15:val="{715F3410-8E8F-46B5-B94E-5A3D0DC71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2"/>
      <w:ind w:left="360"/>
      <w:outlineLvl w:val="0"/>
    </w:pPr>
    <w:rPr>
      <w:b/>
      <w:bCs/>
      <w:sz w:val="32"/>
      <w:szCs w:val="32"/>
      <w:u w:val="single" w:color="000000"/>
    </w:rPr>
  </w:style>
  <w:style w:type="paragraph" w:styleId="Heading2">
    <w:name w:val="heading 2"/>
    <w:basedOn w:val="Normal"/>
    <w:uiPriority w:val="9"/>
    <w:unhideWhenUsed/>
    <w:qFormat/>
    <w:pPr>
      <w:spacing w:before="26"/>
      <w:ind w:left="360"/>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
      <w:ind w:left="1080" w:hanging="361"/>
    </w:pPr>
  </w:style>
  <w:style w:type="paragraph" w:styleId="ListParagraph">
    <w:name w:val="List Paragraph"/>
    <w:basedOn w:val="Normal"/>
    <w:uiPriority w:val="1"/>
    <w:qFormat/>
    <w:pPr>
      <w:spacing w:before="4"/>
      <w:ind w:left="1080"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417</Words>
  <Characters>2749</Characters>
  <Application>Microsoft Office Word</Application>
  <DocSecurity>0</DocSecurity>
  <Lines>161</Lines>
  <Paragraphs>31</Paragraphs>
  <ScaleCrop>false</ScaleCrop>
  <Company>UNMC CoPH</Company>
  <LinksUpToDate>false</LinksUpToDate>
  <CharactersWithSpaces>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Kendra K. Schmid</dc:creator>
  <dc:description/>
  <cp:lastModifiedBy>Engelken, Jamie L</cp:lastModifiedBy>
  <cp:revision>2</cp:revision>
  <dcterms:created xsi:type="dcterms:W3CDTF">2026-03-20T16:29:00Z</dcterms:created>
  <dcterms:modified xsi:type="dcterms:W3CDTF">2026-03-20T16:29:00Z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0x010100EB6E62AD0AC1A84ABFF84546344EF782</vt:lpwstr>
  </property>
  <property fmtid="{D5CDD505-2E9C-101B-9397-08002B2CF9AE}" pid="3" name="Created">
    <vt:filetime>2020-06-04T00:00:00Z</vt:filetime>
  </property>
  <property fmtid="{D5CDD505-2E9C-101B-9397-08002B2CF9AE}" pid="4" name="Creator">
    <vt:lpwstr>Acrobat PDFMaker 20 for Word</vt:lpwstr>
  </property>
  <property fmtid="{D5CDD505-2E9C-101B-9397-08002B2CF9AE}" pid="5" name="LastSaved">
    <vt:filetime>2026-03-20T00:00:00Z</vt:filetime>
  </property>
  <property fmtid="{D5CDD505-2E9C-101B-9397-08002B2CF9AE}" pid="6" name="Producer">
    <vt:lpwstr>Adobe PDF Library 20.9.95</vt:lpwstr>
  </property>
  <property fmtid="{D5CDD505-2E9C-101B-9397-08002B2CF9AE}" pid="7" name="SourceModified">
    <vt:lpwstr>D:20200604133334</vt:lpwstr>
  </property>
</Properties>
</file>