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F1" w:rsidRDefault="00BF7036" w:rsidP="00BF7036">
      <w:pPr>
        <w:jc w:val="center"/>
      </w:pPr>
      <w:r>
        <w:t>General Guidelines for Creating a Codebook</w:t>
      </w:r>
    </w:p>
    <w:p w:rsidR="00BF7036" w:rsidRDefault="00BF7036" w:rsidP="00BF7036"/>
    <w:p w:rsidR="00BF7036" w:rsidRDefault="00BF7036" w:rsidP="00BF7036"/>
    <w:p w:rsidR="00BF7036" w:rsidRDefault="00BF7036" w:rsidP="00BF7036">
      <w:r>
        <w:t xml:space="preserve">Each question on your survey represents one or more variables that will need to be created in your database. Before data entry </w:t>
      </w:r>
      <w:r w:rsidR="00CB6DC5">
        <w:t xml:space="preserve">using SPSS </w:t>
      </w:r>
      <w:r>
        <w:t>can begin, you need to decide on the following information for each of those variables:</w:t>
      </w:r>
    </w:p>
    <w:p w:rsidR="00BF7036" w:rsidRDefault="00BF7036" w:rsidP="00BF7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BF7036" w:rsidTr="00BF7036">
        <w:tc>
          <w:tcPr>
            <w:tcW w:w="2358" w:type="dxa"/>
          </w:tcPr>
          <w:p w:rsidR="00BF7036" w:rsidRPr="00D94B65" w:rsidRDefault="00BF7036" w:rsidP="009C0909">
            <w:pPr>
              <w:spacing w:before="120" w:after="120"/>
            </w:pPr>
            <w:r w:rsidRPr="00D94B65">
              <w:t xml:space="preserve">Variable name </w:t>
            </w:r>
          </w:p>
        </w:tc>
        <w:tc>
          <w:tcPr>
            <w:tcW w:w="7218" w:type="dxa"/>
          </w:tcPr>
          <w:p w:rsidR="00BF7036" w:rsidRDefault="00CB6DC5" w:rsidP="009C0909">
            <w:pPr>
              <w:spacing w:before="120" w:after="120"/>
            </w:pPr>
            <w:r>
              <w:t xml:space="preserve">Up to 64 characters </w:t>
            </w:r>
            <w:proofErr w:type="gramStart"/>
            <w:r>
              <w:t>long,</w:t>
            </w:r>
            <w:proofErr w:type="gramEnd"/>
            <w:r>
              <w:t xml:space="preserve"> cannot start with a number, and embedded spaces are not allowed. Try to create names that are descriptive enough to be recognizable, but generally no longer than 10-15 characters. For multi-item scales, it is often useful to use a common stem followed by a number (e.g., items on the Piper Fatigue Scale might be named PFS1, PFS2, etc.)</w:t>
            </w:r>
            <w:r w:rsidR="001072FF">
              <w:t xml:space="preserve"> SPSS is not case sensitive, so upper or lower case letters can be used.</w:t>
            </w:r>
          </w:p>
        </w:tc>
      </w:tr>
      <w:tr w:rsidR="00BF7036" w:rsidTr="00BF7036">
        <w:tc>
          <w:tcPr>
            <w:tcW w:w="2358" w:type="dxa"/>
          </w:tcPr>
          <w:p w:rsidR="00BF7036" w:rsidRPr="00D94B65" w:rsidRDefault="00BF7036" w:rsidP="009C0909">
            <w:pPr>
              <w:spacing w:before="120" w:after="120"/>
            </w:pPr>
            <w:r w:rsidRPr="00D94B65">
              <w:t xml:space="preserve">Variable label </w:t>
            </w:r>
          </w:p>
        </w:tc>
        <w:tc>
          <w:tcPr>
            <w:tcW w:w="7218" w:type="dxa"/>
          </w:tcPr>
          <w:p w:rsidR="00BF7036" w:rsidRDefault="002C36F3" w:rsidP="009C0909">
            <w:pPr>
              <w:spacing w:before="120" w:after="120"/>
            </w:pPr>
            <w:r>
              <w:t xml:space="preserve">A longer (up to 255 characters) text label describing the variable content. </w:t>
            </w:r>
            <w:r w:rsidR="00251F35">
              <w:t xml:space="preserve">Any number of spaces and special characters can be used with labels. </w:t>
            </w:r>
            <w:r>
              <w:t xml:space="preserve">Using these helps to document what is in your database. Options can be set so that this information is used to label output from analyses. </w:t>
            </w:r>
          </w:p>
        </w:tc>
      </w:tr>
      <w:tr w:rsidR="002C36F3" w:rsidTr="00BF7036">
        <w:tc>
          <w:tcPr>
            <w:tcW w:w="2358" w:type="dxa"/>
          </w:tcPr>
          <w:p w:rsidR="002C36F3" w:rsidRPr="00D94B65" w:rsidRDefault="002C36F3" w:rsidP="009C0909">
            <w:pPr>
              <w:spacing w:before="120" w:after="120"/>
            </w:pPr>
            <w:r>
              <w:t>Format</w:t>
            </w:r>
          </w:p>
        </w:tc>
        <w:tc>
          <w:tcPr>
            <w:tcW w:w="7218" w:type="dxa"/>
          </w:tcPr>
          <w:p w:rsidR="002C36F3" w:rsidRDefault="002C36F3" w:rsidP="009C0909">
            <w:pPr>
              <w:spacing w:before="120" w:after="120"/>
            </w:pPr>
            <w:r>
              <w:t xml:space="preserve">Numeric (for either a continuous variable or numeric codes), string (text), or date. </w:t>
            </w:r>
            <w:r w:rsidR="00D254D6">
              <w:t>Numeric is the default format in SPSS, so you will need to change it if the variable has a string or date format.</w:t>
            </w:r>
          </w:p>
        </w:tc>
      </w:tr>
      <w:tr w:rsidR="00BF7036" w:rsidTr="00BF7036">
        <w:tc>
          <w:tcPr>
            <w:tcW w:w="2358" w:type="dxa"/>
          </w:tcPr>
          <w:p w:rsidR="00BF7036" w:rsidRPr="00D94B65" w:rsidRDefault="00BF7036" w:rsidP="009C0909">
            <w:pPr>
              <w:spacing w:before="120" w:after="120"/>
            </w:pPr>
            <w:r w:rsidRPr="00D94B65">
              <w:t>Code values</w:t>
            </w:r>
          </w:p>
        </w:tc>
        <w:tc>
          <w:tcPr>
            <w:tcW w:w="7218" w:type="dxa"/>
          </w:tcPr>
          <w:p w:rsidR="00BF7036" w:rsidRDefault="002C36F3" w:rsidP="009C0909">
            <w:pPr>
              <w:spacing w:before="120" w:after="120"/>
            </w:pPr>
            <w:r>
              <w:t>For any variable that is categoric</w:t>
            </w:r>
            <w:r w:rsidR="00363EE7">
              <w:t>al</w:t>
            </w:r>
            <w:r w:rsidR="008B1737">
              <w:t xml:space="preserve"> (or ordinal with a small, defined number of levels)</w:t>
            </w:r>
            <w:r w:rsidR="00363EE7">
              <w:t xml:space="preserve">, </w:t>
            </w:r>
            <w:r w:rsidR="008B1737">
              <w:t>choose</w:t>
            </w:r>
            <w:r w:rsidR="00363EE7">
              <w:t xml:space="preserve"> numeric codes for each alternative. Data entry is </w:t>
            </w:r>
            <w:r w:rsidR="00043B07">
              <w:t xml:space="preserve">often </w:t>
            </w:r>
            <w:r w:rsidR="00363EE7">
              <w:t xml:space="preserve">easiest when codes are 1, 2, 3, etc. for alternatives displayed left to right or top to bottom (but the numbers are arbitrary and using 0-4 instead of 1-5 would be equally acceptable). For questions with yes and no as the only alternatives, coding “1” for “yes” and “0” for “no” is a good choice. </w:t>
            </w:r>
            <w:r>
              <w:t xml:space="preserve"> </w:t>
            </w:r>
          </w:p>
          <w:p w:rsidR="009C0909" w:rsidRDefault="009C0909" w:rsidP="009C0909">
            <w:pPr>
              <w:spacing w:before="120" w:after="120"/>
            </w:pPr>
          </w:p>
          <w:p w:rsidR="009C0909" w:rsidRDefault="009C0909" w:rsidP="00251F35">
            <w:pPr>
              <w:spacing w:before="120" w:after="120"/>
            </w:pPr>
            <w:r>
              <w:t xml:space="preserve">Do not recode </w:t>
            </w:r>
            <w:r w:rsidR="00251F35">
              <w:t>during data entry</w:t>
            </w:r>
            <w:r>
              <w:t xml:space="preserve">. You want the code to reflect the response chosen by the participant. </w:t>
            </w:r>
          </w:p>
        </w:tc>
      </w:tr>
      <w:tr w:rsidR="00363EE7" w:rsidTr="00ED1BFF">
        <w:tc>
          <w:tcPr>
            <w:tcW w:w="2358" w:type="dxa"/>
          </w:tcPr>
          <w:p w:rsidR="00363EE7" w:rsidRDefault="00363EE7" w:rsidP="009C0909">
            <w:pPr>
              <w:spacing w:before="120" w:after="120"/>
            </w:pPr>
            <w:r w:rsidRPr="00D94B65">
              <w:t xml:space="preserve">Missing data code(s)  </w:t>
            </w:r>
          </w:p>
        </w:tc>
        <w:tc>
          <w:tcPr>
            <w:tcW w:w="7218" w:type="dxa"/>
          </w:tcPr>
          <w:p w:rsidR="00363EE7" w:rsidRDefault="008B1737" w:rsidP="00251F35">
            <w:pPr>
              <w:spacing w:before="120" w:after="120"/>
            </w:pPr>
            <w:r>
              <w:t>For numeric variables, c</w:t>
            </w:r>
            <w:r w:rsidR="00363EE7">
              <w:t xml:space="preserve">hoose one or more codes to use if </w:t>
            </w:r>
            <w:r>
              <w:t>a response is</w:t>
            </w:r>
            <w:r w:rsidR="00363EE7">
              <w:t xml:space="preserve"> missing</w:t>
            </w:r>
            <w:r>
              <w:t xml:space="preserve">. </w:t>
            </w:r>
            <w:r w:rsidR="00251F35">
              <w:t>-999 is a good choice.</w:t>
            </w:r>
            <w:r w:rsidR="00251F35">
              <w:t xml:space="preserve"> </w:t>
            </w:r>
            <w:r>
              <w:t xml:space="preserve">You may want multiple codes, each indicating the reason for </w:t>
            </w:r>
            <w:proofErr w:type="spellStart"/>
            <w:r>
              <w:t>missingness</w:t>
            </w:r>
            <w:proofErr w:type="spellEnd"/>
            <w:r>
              <w:t xml:space="preserve"> (e.g., refused, don’t know, not applicable). </w:t>
            </w:r>
          </w:p>
        </w:tc>
      </w:tr>
      <w:tr w:rsidR="00BF7036" w:rsidTr="00BF7036">
        <w:tc>
          <w:tcPr>
            <w:tcW w:w="2358" w:type="dxa"/>
          </w:tcPr>
          <w:p w:rsidR="00BF7036" w:rsidRPr="00D94B65" w:rsidRDefault="00BF7036" w:rsidP="009C0909">
            <w:pPr>
              <w:spacing w:before="120" w:after="120"/>
            </w:pPr>
            <w:r w:rsidRPr="00D94B65">
              <w:t>Value labels</w:t>
            </w:r>
          </w:p>
        </w:tc>
        <w:tc>
          <w:tcPr>
            <w:tcW w:w="7218" w:type="dxa"/>
          </w:tcPr>
          <w:p w:rsidR="00BF7036" w:rsidRDefault="00363EE7" w:rsidP="009C0909">
            <w:pPr>
              <w:spacing w:before="120" w:after="120"/>
            </w:pPr>
            <w:r>
              <w:t xml:space="preserve">For each code used for a response alternative, use this text label to describe what the code means (e.g., “1” </w:t>
            </w:r>
            <w:r w:rsidR="008B1737">
              <w:t>means</w:t>
            </w:r>
            <w:r>
              <w:t xml:space="preserve"> “male”</w:t>
            </w:r>
            <w:r w:rsidR="008B1737">
              <w:t>; “-99” means “refused”</w:t>
            </w:r>
            <w:r>
              <w:t>).</w:t>
            </w:r>
            <w:r w:rsidR="001072FF">
              <w:t xml:space="preserve"> Usually the wording of the alternatives on the survey can be used or modified as labels.</w:t>
            </w:r>
          </w:p>
        </w:tc>
      </w:tr>
    </w:tbl>
    <w:p w:rsidR="00BF7036" w:rsidRDefault="00BF7036" w:rsidP="00BF7036"/>
    <w:p w:rsidR="003534B4" w:rsidRDefault="003534B4" w:rsidP="00BF7036"/>
    <w:p w:rsidR="003267AC" w:rsidRDefault="003267AC" w:rsidP="00BF7036">
      <w:r>
        <w:t xml:space="preserve">Note: </w:t>
      </w:r>
    </w:p>
    <w:p w:rsidR="003267AC" w:rsidRDefault="003267AC" w:rsidP="00BF7036"/>
    <w:p w:rsidR="003534B4" w:rsidRDefault="003267AC" w:rsidP="00BF7036">
      <w:r>
        <w:t>A</w:t>
      </w:r>
      <w:r w:rsidR="003534B4">
        <w:t xml:space="preserve"> series of alternatives is presented with the instructions to choose all that a</w:t>
      </w:r>
      <w:r>
        <w:t xml:space="preserve">pply generally should not be treated as a single variable. Instead, treat it as a series of questions, each being answered yes or no. Therefore, a question such as this with 6 alternatives should be entered as 6 dichotomous variables. </w:t>
      </w:r>
      <w:bookmarkStart w:id="0" w:name="_GoBack"/>
      <w:bookmarkEnd w:id="0"/>
    </w:p>
    <w:sectPr w:rsidR="0035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36"/>
    <w:rsid w:val="00043B07"/>
    <w:rsid w:val="001072FF"/>
    <w:rsid w:val="00251F35"/>
    <w:rsid w:val="002C36F3"/>
    <w:rsid w:val="003267AC"/>
    <w:rsid w:val="003534B4"/>
    <w:rsid w:val="00363EE7"/>
    <w:rsid w:val="00760413"/>
    <w:rsid w:val="008B1737"/>
    <w:rsid w:val="009C0909"/>
    <w:rsid w:val="00BF7036"/>
    <w:rsid w:val="00CB6DC5"/>
    <w:rsid w:val="00D254D6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Nursing</dc:creator>
  <cp:lastModifiedBy>Kevin A. Kupzyk</cp:lastModifiedBy>
  <cp:revision>2</cp:revision>
  <cp:lastPrinted>2013-07-26T17:58:00Z</cp:lastPrinted>
  <dcterms:created xsi:type="dcterms:W3CDTF">2013-07-26T20:43:00Z</dcterms:created>
  <dcterms:modified xsi:type="dcterms:W3CDTF">2013-07-26T20:43:00Z</dcterms:modified>
</cp:coreProperties>
</file>