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D6E0" w14:textId="77777777" w:rsidR="004E5066" w:rsidRPr="004E5066" w:rsidRDefault="004E5066" w:rsidP="004E5066">
      <w:pPr>
        <w:pStyle w:val="BodyText"/>
        <w:spacing w:before="4"/>
        <w:jc w:val="center"/>
        <w:rPr>
          <w:b/>
          <w:color w:val="00B0F0"/>
          <w:sz w:val="28"/>
          <w:szCs w:val="28"/>
        </w:rPr>
      </w:pPr>
      <w:r w:rsidRPr="004E5066">
        <w:rPr>
          <w:b/>
          <w:color w:val="00B0F0"/>
          <w:sz w:val="28"/>
          <w:szCs w:val="28"/>
        </w:rPr>
        <w:t>Descriptive Title</w:t>
      </w:r>
    </w:p>
    <w:p w14:paraId="73F02730" w14:textId="77777777" w:rsidR="004E5066" w:rsidRPr="004E5066" w:rsidRDefault="004E5066" w:rsidP="004E5066">
      <w:pPr>
        <w:pStyle w:val="BodyText"/>
        <w:spacing w:before="4"/>
        <w:rPr>
          <w:b/>
          <w:sz w:val="23"/>
        </w:rPr>
      </w:pPr>
    </w:p>
    <w:p w14:paraId="5F1C5824" w14:textId="77777777" w:rsidR="004E5066" w:rsidRPr="004E5066" w:rsidRDefault="004E5066" w:rsidP="004E5066">
      <w:pPr>
        <w:pStyle w:val="BodyText"/>
        <w:spacing w:before="4"/>
        <w:rPr>
          <w:b/>
          <w:sz w:val="23"/>
        </w:rPr>
      </w:pPr>
      <w:r w:rsidRPr="004E5066">
        <w:rPr>
          <w:b/>
          <w:sz w:val="23"/>
        </w:rPr>
        <w:t>Date:</w:t>
      </w:r>
    </w:p>
    <w:p w14:paraId="5D6E5915" w14:textId="77777777" w:rsidR="004E5066" w:rsidRPr="004E5066" w:rsidRDefault="004E5066" w:rsidP="004E5066">
      <w:pPr>
        <w:pStyle w:val="BodyText"/>
        <w:spacing w:before="4"/>
        <w:rPr>
          <w:b/>
          <w:sz w:val="23"/>
        </w:rPr>
      </w:pPr>
    </w:p>
    <w:p w14:paraId="6D5C6C11" w14:textId="5D16AF49" w:rsidR="004E5066" w:rsidRPr="004012C2" w:rsidRDefault="004E5066" w:rsidP="004E5066">
      <w:pPr>
        <w:pStyle w:val="BodyText"/>
        <w:spacing w:before="4"/>
        <w:rPr>
          <w:color w:val="FF0000"/>
          <w:sz w:val="23"/>
        </w:rPr>
      </w:pPr>
      <w:r w:rsidRPr="004E5066">
        <w:rPr>
          <w:b/>
          <w:sz w:val="23"/>
        </w:rPr>
        <w:t xml:space="preserve">Objective: </w:t>
      </w:r>
      <w:r w:rsidRPr="004E5066">
        <w:rPr>
          <w:color w:val="FF0000"/>
          <w:sz w:val="23"/>
        </w:rPr>
        <w:t>(1-2 sentence description of experiment objective/hypothesis)</w:t>
      </w:r>
    </w:p>
    <w:p w14:paraId="0087618C" w14:textId="77777777" w:rsidR="00801F9D" w:rsidRDefault="00801F9D">
      <w:pPr>
        <w:pStyle w:val="BodyText"/>
        <w:spacing w:before="1"/>
      </w:pPr>
    </w:p>
    <w:p w14:paraId="0087618D" w14:textId="16FAFDBA" w:rsidR="00801F9D" w:rsidRDefault="004012C2" w:rsidP="004012C2">
      <w:pPr>
        <w:pStyle w:val="Heading1"/>
        <w:ind w:left="360" w:hanging="360"/>
      </w:pPr>
      <w:r>
        <w:t>A.</w:t>
      </w:r>
      <w:r>
        <w:tab/>
      </w:r>
      <w:r w:rsidR="00520D3D">
        <w:t>Protocol:</w:t>
      </w:r>
    </w:p>
    <w:p w14:paraId="797EA530" w14:textId="77777777" w:rsidR="004012C2" w:rsidRPr="00D95317" w:rsidRDefault="004012C2" w:rsidP="004012C2">
      <w:pPr>
        <w:pStyle w:val="ListParagraph"/>
        <w:ind w:left="630" w:right="-450"/>
        <w:rPr>
          <w:color w:val="FF0000"/>
        </w:rPr>
      </w:pPr>
      <w:r w:rsidRPr="00D95317">
        <w:rPr>
          <w:color w:val="FF0000"/>
        </w:rPr>
        <w:t>(General description of protocol)</w:t>
      </w:r>
    </w:p>
    <w:p w14:paraId="0A94226B" w14:textId="77777777" w:rsidR="004012C2" w:rsidRPr="00C60A37" w:rsidRDefault="004012C2" w:rsidP="004012C2">
      <w:pPr>
        <w:pStyle w:val="ListParagraph"/>
        <w:ind w:left="630" w:right="-450"/>
        <w:rPr>
          <w:i/>
          <w:iCs/>
          <w:color w:val="FF0000"/>
          <w:sz w:val="20"/>
          <w:szCs w:val="20"/>
        </w:rPr>
      </w:pPr>
      <w:r w:rsidRPr="00C60A37">
        <w:rPr>
          <w:i/>
          <w:iCs/>
          <w:color w:val="FF0000"/>
          <w:sz w:val="20"/>
          <w:szCs w:val="20"/>
        </w:rPr>
        <w:t>Note:  remove blue example and replace with appropriate description.</w:t>
      </w:r>
    </w:p>
    <w:p w14:paraId="16EC1216" w14:textId="42C4DB5B" w:rsidR="004012C2" w:rsidRPr="00B43038" w:rsidRDefault="00CC4673" w:rsidP="004012C2">
      <w:pPr>
        <w:pStyle w:val="Heading1"/>
        <w:ind w:left="630" w:firstLine="0"/>
        <w:rPr>
          <w:b w:val="0"/>
          <w:bCs w:val="0"/>
          <w:i/>
          <w:iCs/>
          <w:color w:val="00B0F0"/>
          <w:sz w:val="22"/>
          <w:szCs w:val="22"/>
        </w:rPr>
      </w:pPr>
      <w:r w:rsidRPr="00B43038">
        <w:rPr>
          <w:b w:val="0"/>
          <w:bCs w:val="0"/>
          <w:i/>
          <w:iCs/>
          <w:color w:val="00B0F0"/>
          <w:sz w:val="22"/>
          <w:szCs w:val="22"/>
        </w:rPr>
        <w:t>Example</w:t>
      </w:r>
    </w:p>
    <w:p w14:paraId="00876190" w14:textId="4F956A2D" w:rsidR="00801F9D" w:rsidRPr="00B43038" w:rsidRDefault="00520D3D" w:rsidP="00CC4673">
      <w:pPr>
        <w:pStyle w:val="ListParagraph"/>
        <w:numPr>
          <w:ilvl w:val="0"/>
          <w:numId w:val="3"/>
        </w:numPr>
        <w:tabs>
          <w:tab w:val="left" w:pos="1170"/>
          <w:tab w:val="left" w:pos="9890"/>
        </w:tabs>
        <w:spacing w:before="11" w:line="254" w:lineRule="auto"/>
        <w:ind w:left="720" w:hanging="360"/>
        <w:rPr>
          <w:i/>
          <w:iCs/>
          <w:color w:val="00B0F0"/>
        </w:rPr>
      </w:pPr>
      <w:r w:rsidRPr="00B43038">
        <w:rPr>
          <w:i/>
          <w:iCs/>
          <w:color w:val="00B0F0"/>
        </w:rPr>
        <w:t>CD34</w:t>
      </w:r>
      <w:r w:rsidRPr="00B43038">
        <w:rPr>
          <w:i/>
          <w:iCs/>
          <w:color w:val="00B0F0"/>
          <w:position w:val="9"/>
        </w:rPr>
        <w:t xml:space="preserve">+  </w:t>
      </w:r>
      <w:r w:rsidRPr="00B43038">
        <w:rPr>
          <w:i/>
          <w:iCs/>
          <w:color w:val="00B0F0"/>
        </w:rPr>
        <w:t>NOD/scid-IL-2Rγ</w:t>
      </w:r>
      <w:r w:rsidRPr="00B43038">
        <w:rPr>
          <w:i/>
          <w:iCs/>
          <w:color w:val="00B0F0"/>
          <w:position w:val="9"/>
        </w:rPr>
        <w:t xml:space="preserve">null  </w:t>
      </w:r>
      <w:r w:rsidRPr="00B43038">
        <w:rPr>
          <w:i/>
          <w:iCs/>
          <w:color w:val="00B0F0"/>
        </w:rPr>
        <w:t xml:space="preserve">(NSG) mice (Hu-NSG) will be infected with </w:t>
      </w:r>
      <w:r w:rsidRPr="00B43038">
        <w:rPr>
          <w:i/>
          <w:iCs/>
          <w:color w:val="00B0F0"/>
          <w:spacing w:val="-3"/>
        </w:rPr>
        <w:t>HIV</w:t>
      </w:r>
      <w:r w:rsidR="00CC4673" w:rsidRPr="00B43038">
        <w:rPr>
          <w:i/>
          <w:iCs/>
          <w:color w:val="00B0F0"/>
          <w:spacing w:val="-3"/>
        </w:rPr>
        <w:t>-</w:t>
      </w:r>
      <w:r w:rsidRPr="00B43038">
        <w:rPr>
          <w:i/>
          <w:iCs/>
          <w:color w:val="00B0F0"/>
          <w:spacing w:val="-3"/>
        </w:rPr>
        <w:t>1</w:t>
      </w:r>
      <w:r w:rsidR="00CC4673" w:rsidRPr="00B43038">
        <w:rPr>
          <w:i/>
          <w:iCs/>
          <w:color w:val="00B0F0"/>
          <w:spacing w:val="-3"/>
          <w:vertAlign w:val="subscript"/>
        </w:rPr>
        <w:t>ADA</w:t>
      </w:r>
      <w:r w:rsidRPr="00B43038">
        <w:rPr>
          <w:i/>
          <w:iCs/>
          <w:color w:val="00B0F0"/>
          <w:spacing w:val="-3"/>
        </w:rPr>
        <w:t xml:space="preserve"> </w:t>
      </w:r>
      <w:r w:rsidRPr="00B43038">
        <w:rPr>
          <w:i/>
          <w:iCs/>
          <w:color w:val="00B0F0"/>
        </w:rPr>
        <w:t>and</w:t>
      </w:r>
      <w:r w:rsidR="004012C2" w:rsidRPr="00B43038">
        <w:rPr>
          <w:i/>
          <w:iCs/>
          <w:color w:val="00B0F0"/>
        </w:rPr>
        <w:t xml:space="preserve"> </w:t>
      </w:r>
      <w:r w:rsidRPr="00B43038">
        <w:rPr>
          <w:i/>
          <w:iCs/>
          <w:color w:val="00B0F0"/>
        </w:rPr>
        <w:t>treated</w:t>
      </w:r>
      <w:r w:rsidR="004012C2" w:rsidRPr="00B43038">
        <w:rPr>
          <w:i/>
          <w:iCs/>
          <w:color w:val="00B0F0"/>
        </w:rPr>
        <w:t xml:space="preserve"> </w:t>
      </w:r>
      <w:r w:rsidRPr="00B43038">
        <w:rPr>
          <w:i/>
          <w:iCs/>
          <w:color w:val="00B0F0"/>
        </w:rPr>
        <w:t>2</w:t>
      </w:r>
      <w:r w:rsidR="004012C2" w:rsidRPr="00B43038">
        <w:rPr>
          <w:i/>
          <w:iCs/>
          <w:color w:val="00B0F0"/>
        </w:rPr>
        <w:t xml:space="preserve"> </w:t>
      </w:r>
      <w:r w:rsidRPr="00B43038">
        <w:rPr>
          <w:i/>
          <w:iCs/>
          <w:color w:val="00B0F0"/>
        </w:rPr>
        <w:t>weeks</w:t>
      </w:r>
      <w:r w:rsidR="004012C2" w:rsidRPr="00B43038">
        <w:rPr>
          <w:i/>
          <w:iCs/>
          <w:color w:val="00B0F0"/>
        </w:rPr>
        <w:t xml:space="preserve"> </w:t>
      </w:r>
      <w:r w:rsidRPr="00B43038">
        <w:rPr>
          <w:i/>
          <w:iCs/>
          <w:color w:val="00B0F0"/>
        </w:rPr>
        <w:t>later</w:t>
      </w:r>
      <w:r w:rsidR="004012C2" w:rsidRPr="00B43038">
        <w:rPr>
          <w:i/>
          <w:iCs/>
          <w:color w:val="00B0F0"/>
        </w:rPr>
        <w:t xml:space="preserve"> </w:t>
      </w:r>
      <w:r w:rsidRPr="00B43038">
        <w:rPr>
          <w:i/>
          <w:iCs/>
          <w:color w:val="00B0F0"/>
        </w:rPr>
        <w:t>(based</w:t>
      </w:r>
      <w:r w:rsidR="004012C2" w:rsidRPr="00B43038">
        <w:rPr>
          <w:i/>
          <w:iCs/>
          <w:color w:val="00B0F0"/>
        </w:rPr>
        <w:t xml:space="preserve"> </w:t>
      </w:r>
      <w:r w:rsidRPr="00B43038">
        <w:rPr>
          <w:i/>
          <w:iCs/>
          <w:color w:val="00B0F0"/>
        </w:rPr>
        <w:t>on</w:t>
      </w:r>
      <w:r w:rsidR="004012C2" w:rsidRPr="00B43038">
        <w:rPr>
          <w:i/>
          <w:iCs/>
          <w:color w:val="00B0F0"/>
        </w:rPr>
        <w:t xml:space="preserve"> </w:t>
      </w:r>
      <w:r w:rsidRPr="00B43038">
        <w:rPr>
          <w:i/>
          <w:iCs/>
          <w:color w:val="00B0F0"/>
        </w:rPr>
        <w:t>viral</w:t>
      </w:r>
      <w:r w:rsidR="004012C2" w:rsidRPr="00B43038">
        <w:rPr>
          <w:i/>
          <w:iCs/>
          <w:color w:val="00B0F0"/>
        </w:rPr>
        <w:t xml:space="preserve"> l</w:t>
      </w:r>
      <w:r w:rsidRPr="00B43038">
        <w:rPr>
          <w:i/>
          <w:iCs/>
          <w:color w:val="00B0F0"/>
        </w:rPr>
        <w:t>oad)</w:t>
      </w:r>
      <w:r w:rsidR="004012C2" w:rsidRPr="00B43038">
        <w:rPr>
          <w:i/>
          <w:iCs/>
          <w:color w:val="00B0F0"/>
        </w:rPr>
        <w:t xml:space="preserve"> </w:t>
      </w:r>
      <w:r w:rsidRPr="00B43038">
        <w:rPr>
          <w:i/>
          <w:iCs/>
          <w:color w:val="00B0F0"/>
        </w:rPr>
        <w:t>with</w:t>
      </w:r>
      <w:r w:rsidR="004012C2" w:rsidRPr="00B43038">
        <w:rPr>
          <w:i/>
          <w:iCs/>
          <w:color w:val="00B0F0"/>
        </w:rPr>
        <w:t xml:space="preserve"> </w:t>
      </w:r>
      <w:r w:rsidRPr="00B43038">
        <w:rPr>
          <w:i/>
          <w:iCs/>
          <w:color w:val="00B0F0"/>
        </w:rPr>
        <w:t>a</w:t>
      </w:r>
      <w:r w:rsidR="004012C2" w:rsidRPr="00B43038">
        <w:rPr>
          <w:i/>
          <w:iCs/>
          <w:color w:val="00B0F0"/>
        </w:rPr>
        <w:t xml:space="preserve"> </w:t>
      </w:r>
      <w:r w:rsidRPr="00B43038">
        <w:rPr>
          <w:i/>
          <w:iCs/>
          <w:color w:val="00B0F0"/>
        </w:rPr>
        <w:t>combination</w:t>
      </w:r>
      <w:r w:rsidR="004012C2" w:rsidRPr="00B43038">
        <w:rPr>
          <w:i/>
          <w:iCs/>
          <w:color w:val="00B0F0"/>
        </w:rPr>
        <w:t xml:space="preserve"> </w:t>
      </w:r>
      <w:r w:rsidRPr="00B43038">
        <w:rPr>
          <w:i/>
          <w:iCs/>
          <w:color w:val="00B0F0"/>
          <w:spacing w:val="-9"/>
        </w:rPr>
        <w:t xml:space="preserve">of </w:t>
      </w:r>
      <w:proofErr w:type="spellStart"/>
      <w:r w:rsidRPr="00B43038">
        <w:rPr>
          <w:i/>
          <w:iCs/>
          <w:color w:val="00B0F0"/>
        </w:rPr>
        <w:t>nanoformulations</w:t>
      </w:r>
      <w:proofErr w:type="spellEnd"/>
      <w:r w:rsidRPr="00B43038">
        <w:rPr>
          <w:i/>
          <w:iCs/>
          <w:color w:val="00B0F0"/>
          <w:spacing w:val="37"/>
        </w:rPr>
        <w:t xml:space="preserve"> </w:t>
      </w:r>
      <w:r w:rsidRPr="00B43038">
        <w:rPr>
          <w:i/>
          <w:iCs/>
          <w:color w:val="00B0F0"/>
        </w:rPr>
        <w:t>of</w:t>
      </w:r>
      <w:r w:rsidRPr="00B43038">
        <w:rPr>
          <w:i/>
          <w:iCs/>
          <w:color w:val="00B0F0"/>
          <w:spacing w:val="37"/>
        </w:rPr>
        <w:t xml:space="preserve"> </w:t>
      </w:r>
      <w:r w:rsidRPr="00B43038">
        <w:rPr>
          <w:i/>
          <w:iCs/>
          <w:color w:val="00B0F0"/>
        </w:rPr>
        <w:t>NMCAB</w:t>
      </w:r>
      <w:r w:rsidRPr="00B43038">
        <w:rPr>
          <w:i/>
          <w:iCs/>
          <w:color w:val="00B0F0"/>
          <w:spacing w:val="37"/>
        </w:rPr>
        <w:t xml:space="preserve"> </w:t>
      </w:r>
      <w:r w:rsidRPr="00B43038">
        <w:rPr>
          <w:i/>
          <w:iCs/>
          <w:color w:val="00B0F0"/>
        </w:rPr>
        <w:t>(integrase</w:t>
      </w:r>
      <w:r w:rsidRPr="00B43038">
        <w:rPr>
          <w:i/>
          <w:iCs/>
          <w:color w:val="00B0F0"/>
          <w:spacing w:val="37"/>
        </w:rPr>
        <w:t xml:space="preserve"> </w:t>
      </w:r>
      <w:r w:rsidRPr="00B43038">
        <w:rPr>
          <w:i/>
          <w:iCs/>
          <w:color w:val="00B0F0"/>
        </w:rPr>
        <w:t>inhibitor),</w:t>
      </w:r>
      <w:r w:rsidRPr="00B43038">
        <w:rPr>
          <w:i/>
          <w:iCs/>
          <w:color w:val="00B0F0"/>
          <w:spacing w:val="37"/>
        </w:rPr>
        <w:t xml:space="preserve"> </w:t>
      </w:r>
      <w:proofErr w:type="spellStart"/>
      <w:r w:rsidRPr="00B43038">
        <w:rPr>
          <w:i/>
          <w:iCs/>
          <w:color w:val="00B0F0"/>
        </w:rPr>
        <w:t>myristoylated</w:t>
      </w:r>
      <w:proofErr w:type="spellEnd"/>
      <w:r w:rsidRPr="00B43038">
        <w:rPr>
          <w:i/>
          <w:iCs/>
          <w:color w:val="00B0F0"/>
        </w:rPr>
        <w:t>-lamivudine</w:t>
      </w:r>
      <w:r w:rsidR="004012C2" w:rsidRPr="00B43038">
        <w:rPr>
          <w:i/>
          <w:iCs/>
          <w:color w:val="00B0F0"/>
        </w:rPr>
        <w:t xml:space="preserve"> </w:t>
      </w:r>
      <w:r w:rsidRPr="00B43038">
        <w:rPr>
          <w:i/>
          <w:iCs/>
          <w:color w:val="00B0F0"/>
        </w:rPr>
        <w:t>(M3TC),</w:t>
      </w:r>
      <w:r w:rsidR="004012C2" w:rsidRPr="00B43038">
        <w:rPr>
          <w:i/>
          <w:iCs/>
          <w:color w:val="00B0F0"/>
        </w:rPr>
        <w:t xml:space="preserve"> </w:t>
      </w:r>
      <w:proofErr w:type="spellStart"/>
      <w:r w:rsidRPr="00B43038">
        <w:rPr>
          <w:i/>
          <w:iCs/>
          <w:color w:val="00B0F0"/>
        </w:rPr>
        <w:t>myristoylated</w:t>
      </w:r>
      <w:proofErr w:type="spellEnd"/>
      <w:r w:rsidRPr="00B43038">
        <w:rPr>
          <w:i/>
          <w:iCs/>
          <w:color w:val="00B0F0"/>
        </w:rPr>
        <w:t>-abacavir</w:t>
      </w:r>
      <w:r w:rsidR="004012C2" w:rsidRPr="00B43038">
        <w:rPr>
          <w:i/>
          <w:iCs/>
          <w:color w:val="00B0F0"/>
        </w:rPr>
        <w:t xml:space="preserve"> </w:t>
      </w:r>
      <w:r w:rsidRPr="00B43038">
        <w:rPr>
          <w:i/>
          <w:iCs/>
          <w:color w:val="00B0F0"/>
        </w:rPr>
        <w:t>(MABC)</w:t>
      </w:r>
      <w:r w:rsidR="004012C2" w:rsidRPr="00B43038">
        <w:rPr>
          <w:i/>
          <w:iCs/>
          <w:color w:val="00B0F0"/>
        </w:rPr>
        <w:t xml:space="preserve"> </w:t>
      </w:r>
      <w:r w:rsidRPr="00B43038">
        <w:rPr>
          <w:i/>
          <w:iCs/>
          <w:color w:val="00B0F0"/>
        </w:rPr>
        <w:t>(nucleoside</w:t>
      </w:r>
      <w:r w:rsidR="004012C2" w:rsidRPr="00B43038">
        <w:rPr>
          <w:i/>
          <w:iCs/>
          <w:color w:val="00B0F0"/>
        </w:rPr>
        <w:t xml:space="preserve"> </w:t>
      </w:r>
      <w:r w:rsidRPr="00B43038">
        <w:rPr>
          <w:i/>
          <w:iCs/>
          <w:color w:val="00B0F0"/>
        </w:rPr>
        <w:t>reverse</w:t>
      </w:r>
      <w:r w:rsidR="004012C2" w:rsidRPr="00B43038">
        <w:rPr>
          <w:i/>
          <w:iCs/>
          <w:color w:val="00B0F0"/>
        </w:rPr>
        <w:t xml:space="preserve"> </w:t>
      </w:r>
      <w:r w:rsidRPr="00B43038">
        <w:rPr>
          <w:i/>
          <w:iCs/>
          <w:color w:val="00B0F0"/>
        </w:rPr>
        <w:t>transcriptase</w:t>
      </w:r>
      <w:r w:rsidR="004012C2" w:rsidRPr="00B43038">
        <w:rPr>
          <w:i/>
          <w:iCs/>
          <w:color w:val="00B0F0"/>
        </w:rPr>
        <w:t xml:space="preserve"> </w:t>
      </w:r>
      <w:r w:rsidRPr="00B43038">
        <w:rPr>
          <w:i/>
          <w:iCs/>
          <w:color w:val="00B0F0"/>
        </w:rPr>
        <w:t xml:space="preserve">inhibitors) and </w:t>
      </w:r>
      <w:proofErr w:type="spellStart"/>
      <w:r w:rsidRPr="00B43038">
        <w:rPr>
          <w:i/>
          <w:iCs/>
          <w:color w:val="00B0F0"/>
        </w:rPr>
        <w:t>rilpivirine</w:t>
      </w:r>
      <w:proofErr w:type="spellEnd"/>
      <w:r w:rsidRPr="00B43038">
        <w:rPr>
          <w:i/>
          <w:iCs/>
          <w:color w:val="00B0F0"/>
        </w:rPr>
        <w:t xml:space="preserve"> (</w:t>
      </w:r>
      <w:r w:rsidR="00CC4673" w:rsidRPr="00B43038">
        <w:rPr>
          <w:i/>
          <w:iCs/>
          <w:color w:val="00B0F0"/>
        </w:rPr>
        <w:t xml:space="preserve">RPV; </w:t>
      </w:r>
      <w:r w:rsidRPr="00B43038">
        <w:rPr>
          <w:i/>
          <w:iCs/>
          <w:color w:val="00B0F0"/>
        </w:rPr>
        <w:t>non-nucleoside reverse transcriptase inhibitor) until the viral load in plasma becomes undetectable.</w:t>
      </w:r>
    </w:p>
    <w:p w14:paraId="00876191" w14:textId="133243B5" w:rsidR="00801F9D" w:rsidRPr="00B43038" w:rsidRDefault="00520D3D" w:rsidP="00CC4673">
      <w:pPr>
        <w:pStyle w:val="ListParagraph"/>
        <w:numPr>
          <w:ilvl w:val="0"/>
          <w:numId w:val="3"/>
        </w:numPr>
        <w:tabs>
          <w:tab w:val="left" w:pos="1170"/>
          <w:tab w:val="left" w:pos="1514"/>
          <w:tab w:val="left" w:pos="1515"/>
        </w:tabs>
        <w:spacing w:line="235" w:lineRule="auto"/>
        <w:ind w:left="720" w:hanging="360"/>
        <w:rPr>
          <w:i/>
          <w:iCs/>
          <w:color w:val="00B0F0"/>
        </w:rPr>
      </w:pPr>
      <w:r w:rsidRPr="00B43038">
        <w:rPr>
          <w:i/>
          <w:iCs/>
          <w:color w:val="00B0F0"/>
        </w:rPr>
        <w:t>Then the mice will be injected with AAV6-</w:t>
      </w:r>
      <w:r w:rsidR="00CC4673" w:rsidRPr="00B43038">
        <w:rPr>
          <w:i/>
          <w:iCs/>
          <w:color w:val="00B0F0"/>
        </w:rPr>
        <w:t>CRISPR</w:t>
      </w:r>
      <w:r w:rsidR="00687851">
        <w:rPr>
          <w:i/>
          <w:iCs/>
          <w:color w:val="00B0F0"/>
        </w:rPr>
        <w:t>/</w:t>
      </w:r>
      <w:r w:rsidRPr="00B43038">
        <w:rPr>
          <w:i/>
          <w:iCs/>
          <w:color w:val="00B0F0"/>
        </w:rPr>
        <w:t xml:space="preserve">CAS9 targeting CCR5 to look for </w:t>
      </w:r>
      <w:r w:rsidRPr="00B43038">
        <w:rPr>
          <w:i/>
          <w:iCs/>
          <w:color w:val="00B0F0"/>
          <w:spacing w:val="-5"/>
        </w:rPr>
        <w:t xml:space="preserve">its </w:t>
      </w:r>
      <w:r w:rsidRPr="00B43038">
        <w:rPr>
          <w:i/>
          <w:iCs/>
          <w:color w:val="00B0F0"/>
        </w:rPr>
        <w:t>ablation and allowed for 4 more weeks to look for any viral rebound (at this stage, 5 mice will be sacrificed to look for CCR5 expression in major tissue</w:t>
      </w:r>
      <w:r w:rsidRPr="00B43038">
        <w:rPr>
          <w:i/>
          <w:iCs/>
          <w:color w:val="00B0F0"/>
          <w:spacing w:val="-2"/>
        </w:rPr>
        <w:t xml:space="preserve"> </w:t>
      </w:r>
      <w:r w:rsidRPr="00B43038">
        <w:rPr>
          <w:i/>
          <w:iCs/>
          <w:color w:val="00B0F0"/>
        </w:rPr>
        <w:t>reservoirs).</w:t>
      </w:r>
    </w:p>
    <w:p w14:paraId="00876192" w14:textId="7D602DBB" w:rsidR="00801F9D" w:rsidRPr="00B43038" w:rsidRDefault="00520D3D" w:rsidP="00CC4673">
      <w:pPr>
        <w:pStyle w:val="ListParagraph"/>
        <w:numPr>
          <w:ilvl w:val="0"/>
          <w:numId w:val="3"/>
        </w:numPr>
        <w:tabs>
          <w:tab w:val="left" w:pos="1137"/>
          <w:tab w:val="left" w:pos="1170"/>
        </w:tabs>
        <w:spacing w:line="235" w:lineRule="auto"/>
        <w:ind w:left="720" w:hanging="360"/>
        <w:rPr>
          <w:i/>
          <w:iCs/>
          <w:color w:val="00B0F0"/>
        </w:rPr>
      </w:pPr>
      <w:r w:rsidRPr="00B43038">
        <w:rPr>
          <w:i/>
          <w:iCs/>
          <w:color w:val="00B0F0"/>
        </w:rPr>
        <w:t>The mice will then be injected with AAV9-</w:t>
      </w:r>
      <w:r w:rsidR="00CC4673" w:rsidRPr="00B43038">
        <w:rPr>
          <w:i/>
          <w:iCs/>
          <w:color w:val="00B0F0"/>
        </w:rPr>
        <w:t>CRISPR</w:t>
      </w:r>
      <w:r w:rsidR="00687851">
        <w:rPr>
          <w:i/>
          <w:iCs/>
          <w:color w:val="00B0F0"/>
        </w:rPr>
        <w:t>/</w:t>
      </w:r>
      <w:r w:rsidR="00CC4673" w:rsidRPr="00B43038">
        <w:rPr>
          <w:i/>
          <w:iCs/>
          <w:color w:val="00B0F0"/>
        </w:rPr>
        <w:t>CAS9</w:t>
      </w:r>
      <w:r w:rsidRPr="00B43038">
        <w:rPr>
          <w:i/>
          <w:iCs/>
          <w:color w:val="00B0F0"/>
        </w:rPr>
        <w:t xml:space="preserve"> targeting </w:t>
      </w:r>
      <w:r w:rsidRPr="00B43038">
        <w:rPr>
          <w:i/>
          <w:iCs/>
          <w:color w:val="00B0F0"/>
          <w:spacing w:val="-3"/>
        </w:rPr>
        <w:t xml:space="preserve">LTR-Gag </w:t>
      </w:r>
      <w:r w:rsidRPr="00B43038">
        <w:rPr>
          <w:i/>
          <w:iCs/>
          <w:color w:val="00B0F0"/>
        </w:rPr>
        <w:t>region and will be measured for viral elimination after 8 more</w:t>
      </w:r>
      <w:r w:rsidRPr="00B43038">
        <w:rPr>
          <w:i/>
          <w:iCs/>
          <w:color w:val="00B0F0"/>
          <w:spacing w:val="-3"/>
        </w:rPr>
        <w:t xml:space="preserve"> </w:t>
      </w:r>
      <w:r w:rsidRPr="00B43038">
        <w:rPr>
          <w:i/>
          <w:iCs/>
          <w:color w:val="00B0F0"/>
        </w:rPr>
        <w:t>weeks.</w:t>
      </w:r>
    </w:p>
    <w:p w14:paraId="00876193" w14:textId="51D671CB" w:rsidR="00801F9D" w:rsidRPr="00B43038" w:rsidRDefault="00520D3D" w:rsidP="00CC4673">
      <w:pPr>
        <w:pStyle w:val="ListParagraph"/>
        <w:numPr>
          <w:ilvl w:val="0"/>
          <w:numId w:val="3"/>
        </w:numPr>
        <w:tabs>
          <w:tab w:val="left" w:pos="1170"/>
        </w:tabs>
        <w:spacing w:line="235" w:lineRule="auto"/>
        <w:ind w:left="720" w:hanging="360"/>
        <w:rPr>
          <w:i/>
          <w:iCs/>
          <w:color w:val="00B0F0"/>
        </w:rPr>
      </w:pPr>
      <w:r w:rsidRPr="00B43038">
        <w:rPr>
          <w:i/>
          <w:iCs/>
          <w:color w:val="00B0F0"/>
        </w:rPr>
        <w:t xml:space="preserve">Plasma viral load, CD4/CD8 </w:t>
      </w:r>
      <w:r w:rsidRPr="00B43038">
        <w:rPr>
          <w:i/>
          <w:iCs/>
          <w:color w:val="00B0F0"/>
          <w:spacing w:val="-3"/>
        </w:rPr>
        <w:t xml:space="preserve">T-cell </w:t>
      </w:r>
      <w:r w:rsidRPr="00B43038">
        <w:rPr>
          <w:i/>
          <w:iCs/>
          <w:color w:val="00B0F0"/>
        </w:rPr>
        <w:t>counts and drug levels will be determined 2, 6, 10, 14, and 18 weeks after</w:t>
      </w:r>
      <w:r w:rsidRPr="00B43038">
        <w:rPr>
          <w:i/>
          <w:iCs/>
          <w:color w:val="00B0F0"/>
          <w:spacing w:val="-4"/>
        </w:rPr>
        <w:t xml:space="preserve"> </w:t>
      </w:r>
      <w:r w:rsidRPr="00B43038">
        <w:rPr>
          <w:i/>
          <w:iCs/>
          <w:color w:val="00B0F0"/>
        </w:rPr>
        <w:t>infection.</w:t>
      </w:r>
    </w:p>
    <w:p w14:paraId="00876194" w14:textId="2AD86518" w:rsidR="00801F9D" w:rsidRPr="00B43038" w:rsidRDefault="00520D3D" w:rsidP="00CC4673">
      <w:pPr>
        <w:pStyle w:val="ListParagraph"/>
        <w:numPr>
          <w:ilvl w:val="0"/>
          <w:numId w:val="3"/>
        </w:numPr>
        <w:tabs>
          <w:tab w:val="left" w:pos="1170"/>
          <w:tab w:val="left" w:pos="1398"/>
          <w:tab w:val="left" w:pos="1399"/>
        </w:tabs>
        <w:spacing w:line="235" w:lineRule="auto"/>
        <w:ind w:left="720" w:hanging="360"/>
        <w:rPr>
          <w:i/>
          <w:iCs/>
          <w:color w:val="00B0F0"/>
        </w:rPr>
      </w:pPr>
      <w:r w:rsidRPr="00B43038">
        <w:rPr>
          <w:i/>
          <w:iCs/>
          <w:color w:val="00B0F0"/>
        </w:rPr>
        <w:t xml:space="preserve">Animals will be sacrificed 20 weeks after infection and blood and tissues will </w:t>
      </w:r>
      <w:r w:rsidRPr="00B43038">
        <w:rPr>
          <w:i/>
          <w:iCs/>
          <w:color w:val="00B0F0"/>
          <w:spacing w:val="-7"/>
        </w:rPr>
        <w:t xml:space="preserve">be </w:t>
      </w:r>
      <w:r w:rsidRPr="00B43038">
        <w:rPr>
          <w:i/>
          <w:iCs/>
          <w:color w:val="00B0F0"/>
        </w:rPr>
        <w:t>collected for immune cell quantitation, viral RNA/DNA in fractionated cells, immunohistochemistry, and drug</w:t>
      </w:r>
      <w:r w:rsidRPr="00B43038">
        <w:rPr>
          <w:i/>
          <w:iCs/>
          <w:color w:val="00B0F0"/>
          <w:spacing w:val="-2"/>
        </w:rPr>
        <w:t xml:space="preserve"> </w:t>
      </w:r>
      <w:r w:rsidRPr="00B43038">
        <w:rPr>
          <w:i/>
          <w:iCs/>
          <w:color w:val="00B0F0"/>
        </w:rPr>
        <w:t>levels.</w:t>
      </w:r>
    </w:p>
    <w:p w14:paraId="00876195" w14:textId="565BA67B" w:rsidR="00801F9D" w:rsidRDefault="00801F9D">
      <w:pPr>
        <w:pStyle w:val="BodyText"/>
        <w:spacing w:before="5"/>
        <w:rPr>
          <w:sz w:val="25"/>
        </w:rPr>
      </w:pPr>
    </w:p>
    <w:p w14:paraId="5EEED5E2" w14:textId="59BFA56A" w:rsidR="00B43038" w:rsidRPr="00B43038" w:rsidRDefault="00B43038" w:rsidP="00B43038">
      <w:pPr>
        <w:pStyle w:val="BodyText"/>
        <w:spacing w:before="5"/>
        <w:ind w:left="360" w:hanging="360"/>
        <w:rPr>
          <w:sz w:val="25"/>
        </w:rPr>
      </w:pPr>
      <w:r>
        <w:rPr>
          <w:b/>
          <w:sz w:val="25"/>
        </w:rPr>
        <w:t>B.</w:t>
      </w:r>
      <w:r>
        <w:rPr>
          <w:b/>
          <w:sz w:val="25"/>
        </w:rPr>
        <w:tab/>
      </w:r>
      <w:r w:rsidRPr="00B43038">
        <w:rPr>
          <w:b/>
          <w:sz w:val="25"/>
        </w:rPr>
        <w:t>Animals and Treatment Groups</w:t>
      </w:r>
    </w:p>
    <w:p w14:paraId="0B903066" w14:textId="77777777" w:rsidR="00B43038" w:rsidRPr="00B43038" w:rsidRDefault="00B43038" w:rsidP="00B43038">
      <w:pPr>
        <w:pStyle w:val="BodyText"/>
        <w:spacing w:before="5"/>
        <w:rPr>
          <w:b/>
          <w:sz w:val="25"/>
        </w:rPr>
      </w:pPr>
    </w:p>
    <w:p w14:paraId="359D5EBF" w14:textId="77777777" w:rsidR="00B43038" w:rsidRPr="00B43038" w:rsidRDefault="00B43038" w:rsidP="00B43038">
      <w:pPr>
        <w:pStyle w:val="BodyText"/>
        <w:spacing w:before="5"/>
        <w:ind w:left="360"/>
        <w:rPr>
          <w:bCs/>
          <w:sz w:val="25"/>
        </w:rPr>
      </w:pPr>
      <w:r w:rsidRPr="00B43038">
        <w:rPr>
          <w:b/>
          <w:sz w:val="25"/>
        </w:rPr>
        <w:t xml:space="preserve">Animals: </w:t>
      </w:r>
      <w:r w:rsidRPr="00B43038">
        <w:rPr>
          <w:bCs/>
          <w:color w:val="FF0000"/>
          <w:sz w:val="25"/>
        </w:rPr>
        <w:t>Species, strain, sex, age</w:t>
      </w:r>
    </w:p>
    <w:p w14:paraId="714886DF" w14:textId="77777777" w:rsidR="00B43038" w:rsidRPr="00B43038" w:rsidRDefault="00B43038" w:rsidP="00B43038">
      <w:pPr>
        <w:pStyle w:val="BodyText"/>
        <w:spacing w:before="5"/>
        <w:ind w:left="360"/>
        <w:rPr>
          <w:b/>
          <w:sz w:val="25"/>
        </w:rPr>
      </w:pPr>
    </w:p>
    <w:p w14:paraId="066B0FC7" w14:textId="2839B67D" w:rsidR="00B43038" w:rsidRPr="00B43038" w:rsidRDefault="00B43038" w:rsidP="00B43038">
      <w:pPr>
        <w:pStyle w:val="BodyText"/>
        <w:spacing w:before="5"/>
        <w:ind w:left="360"/>
        <w:rPr>
          <w:b/>
          <w:color w:val="FF0000"/>
          <w:sz w:val="25"/>
        </w:rPr>
      </w:pPr>
      <w:r w:rsidRPr="00B43038">
        <w:rPr>
          <w:b/>
          <w:sz w:val="25"/>
        </w:rPr>
        <w:t xml:space="preserve">Administration route and method: </w:t>
      </w:r>
      <w:r w:rsidRPr="00B43038">
        <w:rPr>
          <w:bCs/>
          <w:color w:val="FF0000"/>
          <w:sz w:val="25"/>
        </w:rPr>
        <w:t>Describe route of injection, site of injection, syringe and needle size</w:t>
      </w:r>
    </w:p>
    <w:p w14:paraId="5448F505" w14:textId="77777777" w:rsidR="00B43038" w:rsidRPr="00B43038" w:rsidRDefault="00B43038" w:rsidP="00B43038">
      <w:pPr>
        <w:pStyle w:val="BodyText"/>
        <w:spacing w:before="5"/>
        <w:ind w:left="360"/>
        <w:rPr>
          <w:bCs/>
          <w:i/>
          <w:iCs/>
          <w:color w:val="00B0F0"/>
          <w:sz w:val="22"/>
          <w:szCs w:val="22"/>
        </w:rPr>
      </w:pPr>
      <w:r w:rsidRPr="00B43038">
        <w:rPr>
          <w:bCs/>
          <w:i/>
          <w:iCs/>
          <w:color w:val="00B0F0"/>
          <w:sz w:val="22"/>
          <w:szCs w:val="22"/>
        </w:rPr>
        <w:t>Example: Intramuscular (IM), caudal thigh muscle. IM injection will be administered using a BD Micro-Fine™ IV needle (0.35 mm (28G) x 12.7 mm (1/2”) and 0.5 mL insulin syringes.</w:t>
      </w:r>
    </w:p>
    <w:p w14:paraId="0DECB5B5" w14:textId="77777777" w:rsidR="00B43038" w:rsidRPr="00B43038" w:rsidRDefault="00B43038" w:rsidP="00B43038">
      <w:pPr>
        <w:pStyle w:val="BodyText"/>
        <w:spacing w:before="5"/>
        <w:ind w:left="360"/>
        <w:rPr>
          <w:bCs/>
          <w:sz w:val="25"/>
        </w:rPr>
      </w:pPr>
    </w:p>
    <w:p w14:paraId="4D03A204" w14:textId="5C0BF5EC" w:rsidR="00B43038" w:rsidRPr="00B43038" w:rsidRDefault="00B43038" w:rsidP="00B43038">
      <w:pPr>
        <w:pStyle w:val="BodyText"/>
        <w:spacing w:before="5"/>
        <w:ind w:left="360"/>
        <w:rPr>
          <w:b/>
          <w:color w:val="FF0000"/>
          <w:sz w:val="25"/>
        </w:rPr>
      </w:pPr>
      <w:r w:rsidRPr="00B43038">
        <w:rPr>
          <w:b/>
          <w:sz w:val="25"/>
        </w:rPr>
        <w:t>Dosage</w:t>
      </w:r>
      <w:r w:rsidR="0085263E">
        <w:rPr>
          <w:b/>
          <w:sz w:val="25"/>
        </w:rPr>
        <w:t>s</w:t>
      </w:r>
      <w:r w:rsidRPr="00B43038">
        <w:rPr>
          <w:b/>
          <w:sz w:val="25"/>
        </w:rPr>
        <w:t xml:space="preserve">: </w:t>
      </w:r>
      <w:r w:rsidRPr="00B43038">
        <w:rPr>
          <w:bCs/>
          <w:color w:val="FF0000"/>
          <w:sz w:val="25"/>
        </w:rPr>
        <w:t>provide mg active drug equivalents/kg body weight</w:t>
      </w:r>
      <w:r w:rsidR="00CD2D82">
        <w:rPr>
          <w:bCs/>
          <w:color w:val="FF0000"/>
          <w:sz w:val="25"/>
        </w:rPr>
        <w:t>; provide HIV infection dose; provide other treatment doses</w:t>
      </w:r>
    </w:p>
    <w:p w14:paraId="1F6B5550" w14:textId="5B983474" w:rsidR="00B43038" w:rsidRPr="00687851" w:rsidRDefault="00B43038" w:rsidP="00B43038">
      <w:pPr>
        <w:pStyle w:val="BodyText"/>
        <w:spacing w:before="5"/>
        <w:ind w:left="360" w:firstLine="720"/>
        <w:rPr>
          <w:bCs/>
          <w:i/>
          <w:iCs/>
          <w:color w:val="00B0F0"/>
          <w:sz w:val="22"/>
          <w:szCs w:val="22"/>
        </w:rPr>
      </w:pPr>
      <w:r w:rsidRPr="00B43038">
        <w:rPr>
          <w:bCs/>
          <w:i/>
          <w:iCs/>
          <w:color w:val="00B0F0"/>
          <w:sz w:val="22"/>
          <w:szCs w:val="22"/>
        </w:rPr>
        <w:t>Example: 45 mg CAB-equivalents/kg</w:t>
      </w:r>
    </w:p>
    <w:p w14:paraId="79211B55" w14:textId="77777777" w:rsidR="00CD2D82" w:rsidRPr="00B43038" w:rsidRDefault="00CD2D82" w:rsidP="00B43038">
      <w:pPr>
        <w:pStyle w:val="BodyText"/>
        <w:spacing w:before="5"/>
        <w:ind w:left="360" w:firstLine="720"/>
        <w:rPr>
          <w:bCs/>
          <w:i/>
          <w:iCs/>
          <w:color w:val="00B0F0"/>
          <w:sz w:val="25"/>
        </w:rPr>
      </w:pPr>
    </w:p>
    <w:p w14:paraId="7287DE0F" w14:textId="3A126207" w:rsidR="00B43038" w:rsidRPr="00B43038" w:rsidRDefault="00B43038" w:rsidP="00B43038">
      <w:pPr>
        <w:pStyle w:val="BodyText"/>
        <w:spacing w:before="5"/>
        <w:ind w:left="360"/>
        <w:rPr>
          <w:b/>
          <w:color w:val="FF0000"/>
          <w:sz w:val="25"/>
        </w:rPr>
      </w:pPr>
      <w:r w:rsidRPr="00B43038">
        <w:rPr>
          <w:b/>
          <w:sz w:val="25"/>
        </w:rPr>
        <w:t xml:space="preserve">Dose frequency: </w:t>
      </w:r>
      <w:r w:rsidRPr="00B43038">
        <w:rPr>
          <w:bCs/>
          <w:color w:val="FF0000"/>
          <w:sz w:val="25"/>
        </w:rPr>
        <w:t>provide how often dose</w:t>
      </w:r>
      <w:r w:rsidR="0085263E">
        <w:rPr>
          <w:bCs/>
          <w:color w:val="FF0000"/>
          <w:sz w:val="25"/>
        </w:rPr>
        <w:t xml:space="preserve"> (drug </w:t>
      </w:r>
      <w:r w:rsidR="00DB1990">
        <w:rPr>
          <w:bCs/>
          <w:color w:val="FF0000"/>
          <w:sz w:val="25"/>
        </w:rPr>
        <w:t>/</w:t>
      </w:r>
      <w:r w:rsidR="0085263E">
        <w:rPr>
          <w:bCs/>
          <w:color w:val="FF0000"/>
          <w:sz w:val="25"/>
        </w:rPr>
        <w:t xml:space="preserve"> HIV</w:t>
      </w:r>
      <w:r w:rsidR="00DB1990">
        <w:rPr>
          <w:bCs/>
          <w:color w:val="FF0000"/>
          <w:sz w:val="25"/>
        </w:rPr>
        <w:t xml:space="preserve"> </w:t>
      </w:r>
      <w:proofErr w:type="spellStart"/>
      <w:r w:rsidR="00DB1990">
        <w:rPr>
          <w:bCs/>
          <w:color w:val="FF0000"/>
          <w:sz w:val="25"/>
        </w:rPr>
        <w:t>innoculant</w:t>
      </w:r>
      <w:proofErr w:type="spellEnd"/>
      <w:r w:rsidR="0085263E">
        <w:rPr>
          <w:bCs/>
          <w:color w:val="FF0000"/>
          <w:sz w:val="25"/>
        </w:rPr>
        <w:t>)</w:t>
      </w:r>
      <w:r w:rsidRPr="00B43038">
        <w:rPr>
          <w:bCs/>
          <w:color w:val="FF0000"/>
          <w:sz w:val="25"/>
        </w:rPr>
        <w:t xml:space="preserve"> will be given and over what time frame</w:t>
      </w:r>
    </w:p>
    <w:p w14:paraId="615EDBC2" w14:textId="77777777" w:rsidR="00B43038" w:rsidRPr="00B43038" w:rsidRDefault="00B43038" w:rsidP="00B43038">
      <w:pPr>
        <w:pStyle w:val="BodyText"/>
        <w:spacing w:before="5"/>
        <w:ind w:left="360"/>
        <w:rPr>
          <w:b/>
          <w:sz w:val="25"/>
        </w:rPr>
      </w:pPr>
    </w:p>
    <w:p w14:paraId="0F219A7D" w14:textId="77777777" w:rsidR="00B43038" w:rsidRPr="00B43038" w:rsidRDefault="00B43038" w:rsidP="00B43038">
      <w:pPr>
        <w:pStyle w:val="BodyText"/>
        <w:spacing w:before="5"/>
        <w:ind w:left="360"/>
        <w:rPr>
          <w:b/>
          <w:sz w:val="25"/>
        </w:rPr>
      </w:pPr>
      <w:r w:rsidRPr="00B43038">
        <w:rPr>
          <w:b/>
          <w:sz w:val="25"/>
        </w:rPr>
        <w:t xml:space="preserve">Dose Quality checks:  </w:t>
      </w:r>
    </w:p>
    <w:p w14:paraId="17306E4D" w14:textId="77777777" w:rsidR="00B43038" w:rsidRPr="00B43038" w:rsidRDefault="00B43038" w:rsidP="00B43038">
      <w:pPr>
        <w:pStyle w:val="BodyText"/>
        <w:spacing w:before="5"/>
        <w:ind w:left="360"/>
        <w:rPr>
          <w:bCs/>
          <w:sz w:val="25"/>
        </w:rPr>
      </w:pPr>
      <w:r w:rsidRPr="00B43038">
        <w:rPr>
          <w:b/>
          <w:sz w:val="25"/>
        </w:rPr>
        <w:t xml:space="preserve">Pre-dose:  </w:t>
      </w:r>
      <w:r w:rsidRPr="00B43038">
        <w:rPr>
          <w:bCs/>
          <w:sz w:val="25"/>
        </w:rPr>
        <w:t>10 µl of each dosing solution will be added to 990 µl MS-grade methanol prior to animal injections</w:t>
      </w:r>
    </w:p>
    <w:p w14:paraId="38043EFD" w14:textId="77777777" w:rsidR="00B43038" w:rsidRPr="00B43038" w:rsidRDefault="00B43038" w:rsidP="00B43038">
      <w:pPr>
        <w:pStyle w:val="BodyText"/>
        <w:spacing w:before="5"/>
        <w:ind w:left="360"/>
        <w:rPr>
          <w:b/>
          <w:sz w:val="25"/>
        </w:rPr>
      </w:pPr>
      <w:r w:rsidRPr="00B43038">
        <w:rPr>
          <w:b/>
          <w:sz w:val="25"/>
        </w:rPr>
        <w:t xml:space="preserve">Post-dose: </w:t>
      </w:r>
      <w:r w:rsidRPr="00B43038">
        <w:rPr>
          <w:bCs/>
          <w:sz w:val="25"/>
        </w:rPr>
        <w:t>10 µl of each dosing solution will be added to 990 µl MS-grade methanol immediately after all animals are injected</w:t>
      </w:r>
    </w:p>
    <w:p w14:paraId="15F14089" w14:textId="77777777" w:rsidR="00B43038" w:rsidRPr="00B43038" w:rsidRDefault="00B43038" w:rsidP="00B43038">
      <w:pPr>
        <w:pStyle w:val="BodyText"/>
        <w:spacing w:before="5"/>
        <w:ind w:left="360"/>
        <w:rPr>
          <w:bCs/>
          <w:sz w:val="25"/>
        </w:rPr>
      </w:pPr>
      <w:r w:rsidRPr="00B43038">
        <w:rPr>
          <w:bCs/>
          <w:sz w:val="25"/>
        </w:rPr>
        <w:lastRenderedPageBreak/>
        <w:t>Store pre- and post-dose samples at -80˚C for drug quantitation</w:t>
      </w:r>
    </w:p>
    <w:p w14:paraId="63458C54" w14:textId="77777777" w:rsidR="00B43038" w:rsidRPr="00B43038" w:rsidRDefault="00B43038" w:rsidP="00B43038">
      <w:pPr>
        <w:pStyle w:val="BodyText"/>
        <w:spacing w:before="5"/>
        <w:ind w:left="360"/>
        <w:rPr>
          <w:bCs/>
          <w:sz w:val="25"/>
        </w:rPr>
      </w:pPr>
      <w:r w:rsidRPr="00B43038">
        <w:rPr>
          <w:bCs/>
          <w:sz w:val="25"/>
        </w:rPr>
        <w:t>Drug in pre- and post-dose formulations will be quantitated by HPLC and/or LC-MS/MS</w:t>
      </w:r>
    </w:p>
    <w:p w14:paraId="150E951A" w14:textId="77777777" w:rsidR="00B43038" w:rsidRDefault="00B43038" w:rsidP="00B43038">
      <w:pPr>
        <w:pStyle w:val="BodyText"/>
        <w:spacing w:before="5"/>
        <w:rPr>
          <w:sz w:val="25"/>
        </w:rPr>
      </w:pPr>
    </w:p>
    <w:p w14:paraId="00876197" w14:textId="046CB806" w:rsidR="00801F9D" w:rsidRDefault="00B43038" w:rsidP="00CD2D82">
      <w:pPr>
        <w:pStyle w:val="BodyText"/>
        <w:spacing w:line="242" w:lineRule="auto"/>
        <w:ind w:left="360" w:right="107" w:hanging="360"/>
        <w:jc w:val="both"/>
        <w:rPr>
          <w:bCs/>
          <w:color w:val="FF0000"/>
        </w:rPr>
      </w:pPr>
      <w:r>
        <w:rPr>
          <w:b/>
        </w:rPr>
        <w:t>C.</w:t>
      </w:r>
      <w:r>
        <w:rPr>
          <w:b/>
        </w:rPr>
        <w:tab/>
      </w:r>
      <w:r w:rsidR="00CC4673">
        <w:rPr>
          <w:b/>
        </w:rPr>
        <w:t xml:space="preserve">Human </w:t>
      </w:r>
      <w:r w:rsidR="004012C2">
        <w:rPr>
          <w:b/>
        </w:rPr>
        <w:t>cells</w:t>
      </w:r>
      <w:r w:rsidR="00B816D0">
        <w:rPr>
          <w:b/>
        </w:rPr>
        <w:t xml:space="preserve"> reconstitution</w:t>
      </w:r>
      <w:r w:rsidR="00520D3D">
        <w:rPr>
          <w:b/>
        </w:rPr>
        <w:t xml:space="preserve">: </w:t>
      </w:r>
      <w:r w:rsidR="00CC4673" w:rsidRPr="00CC4673">
        <w:rPr>
          <w:bCs/>
          <w:color w:val="FF0000"/>
        </w:rPr>
        <w:t>(describe source of human cells for reconstitution</w:t>
      </w:r>
      <w:r w:rsidR="00B816D0">
        <w:rPr>
          <w:bCs/>
          <w:color w:val="FF0000"/>
        </w:rPr>
        <w:t>; provide number of human cells for reconstitution</w:t>
      </w:r>
      <w:r w:rsidR="00CC4673" w:rsidRPr="00CC4673">
        <w:rPr>
          <w:bCs/>
          <w:color w:val="FF0000"/>
        </w:rPr>
        <w:t>)</w:t>
      </w:r>
    </w:p>
    <w:p w14:paraId="0B8AF998" w14:textId="77777777" w:rsidR="00687851" w:rsidRPr="00CD2D82" w:rsidRDefault="00687851" w:rsidP="00CD2D82">
      <w:pPr>
        <w:pStyle w:val="BodyText"/>
        <w:spacing w:line="242" w:lineRule="auto"/>
        <w:ind w:left="360" w:right="107" w:hanging="360"/>
        <w:jc w:val="both"/>
        <w:rPr>
          <w:b/>
        </w:rPr>
      </w:pPr>
    </w:p>
    <w:p w14:paraId="00876198" w14:textId="7B17AD0F" w:rsidR="00801F9D" w:rsidRDefault="00B43038" w:rsidP="00CC4673">
      <w:pPr>
        <w:pStyle w:val="ListParagraph"/>
        <w:tabs>
          <w:tab w:val="left" w:pos="630"/>
        </w:tabs>
        <w:ind w:left="360" w:right="0"/>
        <w:jc w:val="left"/>
        <w:rPr>
          <w:b/>
          <w:bCs/>
          <w:sz w:val="24"/>
        </w:rPr>
      </w:pPr>
      <w:r>
        <w:rPr>
          <w:b/>
          <w:bCs/>
          <w:sz w:val="24"/>
        </w:rPr>
        <w:t>D</w:t>
      </w:r>
      <w:r w:rsidR="00CC4673" w:rsidRPr="00CC4673">
        <w:rPr>
          <w:b/>
          <w:bCs/>
          <w:sz w:val="24"/>
        </w:rPr>
        <w:t>.</w:t>
      </w:r>
      <w:r w:rsidR="00CC4673" w:rsidRPr="00CC4673">
        <w:rPr>
          <w:b/>
          <w:bCs/>
          <w:sz w:val="24"/>
        </w:rPr>
        <w:tab/>
      </w:r>
      <w:r w:rsidR="00520D3D" w:rsidRPr="00CC4673">
        <w:rPr>
          <w:b/>
          <w:bCs/>
          <w:sz w:val="24"/>
        </w:rPr>
        <w:t>Preparation of</w:t>
      </w:r>
      <w:r w:rsidR="00CD2D82">
        <w:rPr>
          <w:b/>
          <w:bCs/>
          <w:sz w:val="24"/>
        </w:rPr>
        <w:t xml:space="preserve"> treatments and</w:t>
      </w:r>
      <w:r w:rsidR="00520D3D" w:rsidRPr="00CC4673">
        <w:rPr>
          <w:b/>
          <w:bCs/>
          <w:spacing w:val="-1"/>
          <w:sz w:val="24"/>
        </w:rPr>
        <w:t xml:space="preserve"> </w:t>
      </w:r>
      <w:r w:rsidR="00520D3D" w:rsidRPr="00CC4673">
        <w:rPr>
          <w:b/>
          <w:bCs/>
          <w:sz w:val="24"/>
        </w:rPr>
        <w:t>formulations:</w:t>
      </w:r>
    </w:p>
    <w:p w14:paraId="0D9C0499" w14:textId="34E7EE46" w:rsidR="00CC4673" w:rsidRDefault="00CC4673" w:rsidP="00CC4673">
      <w:pPr>
        <w:ind w:left="360" w:right="-450"/>
        <w:jc w:val="both"/>
        <w:rPr>
          <w:color w:val="FF0000"/>
        </w:rPr>
      </w:pPr>
      <w:r w:rsidRPr="00B33AF0">
        <w:rPr>
          <w:color w:val="FF0000"/>
        </w:rPr>
        <w:t>Describe</w:t>
      </w:r>
      <w:r w:rsidR="00CD2D82">
        <w:rPr>
          <w:color w:val="FF0000"/>
        </w:rPr>
        <w:t xml:space="preserve"> descriptions of</w:t>
      </w:r>
      <w:r w:rsidRPr="00B33AF0">
        <w:rPr>
          <w:color w:val="FF0000"/>
        </w:rPr>
        <w:t xml:space="preserve"> preparation of </w:t>
      </w:r>
      <w:r w:rsidR="00CD2D82">
        <w:rPr>
          <w:color w:val="FF0000"/>
        </w:rPr>
        <w:t xml:space="preserve">HIV dose, </w:t>
      </w:r>
      <w:r w:rsidRPr="00B33AF0">
        <w:rPr>
          <w:color w:val="FF0000"/>
        </w:rPr>
        <w:t>drug</w:t>
      </w:r>
      <w:r w:rsidR="00CD2D82">
        <w:rPr>
          <w:color w:val="FF0000"/>
        </w:rPr>
        <w:t xml:space="preserve"> </w:t>
      </w:r>
      <w:r w:rsidRPr="00B33AF0">
        <w:rPr>
          <w:color w:val="FF0000"/>
        </w:rPr>
        <w:t>formulation</w:t>
      </w:r>
      <w:r w:rsidR="00CD2D82">
        <w:rPr>
          <w:color w:val="FF0000"/>
        </w:rPr>
        <w:t xml:space="preserve"> (s) (</w:t>
      </w:r>
      <w:r w:rsidRPr="00B33AF0">
        <w:rPr>
          <w:color w:val="FF0000"/>
        </w:rPr>
        <w:t>including preparation buffer and drug/excipient ratios</w:t>
      </w:r>
      <w:r w:rsidR="00CD2D82">
        <w:rPr>
          <w:color w:val="FF0000"/>
        </w:rPr>
        <w:t>), other treatment modalities such as AAV-CRISPR/Cas9 constructs</w:t>
      </w:r>
    </w:p>
    <w:p w14:paraId="0EB0F575" w14:textId="1534AD9E" w:rsidR="00B43038" w:rsidRDefault="00B43038" w:rsidP="00B43038">
      <w:pPr>
        <w:tabs>
          <w:tab w:val="left" w:pos="560"/>
        </w:tabs>
        <w:spacing w:before="202" w:line="235" w:lineRule="auto"/>
        <w:ind w:left="360" w:hanging="360"/>
        <w:jc w:val="both"/>
        <w:rPr>
          <w:b/>
          <w:bCs/>
        </w:rPr>
      </w:pPr>
      <w:r>
        <w:rPr>
          <w:b/>
          <w:bCs/>
        </w:rPr>
        <w:t>E</w:t>
      </w:r>
      <w:r w:rsidRPr="00B43038">
        <w:rPr>
          <w:b/>
          <w:bCs/>
        </w:rPr>
        <w:t>.</w:t>
      </w:r>
      <w:r w:rsidRPr="00B43038">
        <w:rPr>
          <w:b/>
          <w:bCs/>
        </w:rPr>
        <w:tab/>
        <w:t>Description of procedures</w:t>
      </w:r>
    </w:p>
    <w:p w14:paraId="20F542DE" w14:textId="26228242" w:rsidR="00B43038" w:rsidRDefault="00B43038" w:rsidP="00B43038">
      <w:pPr>
        <w:tabs>
          <w:tab w:val="left" w:pos="560"/>
        </w:tabs>
        <w:spacing w:line="235" w:lineRule="auto"/>
        <w:ind w:left="360"/>
        <w:jc w:val="both"/>
        <w:rPr>
          <w:color w:val="FF0000"/>
        </w:rPr>
      </w:pPr>
      <w:r w:rsidRPr="00B43038">
        <w:rPr>
          <w:color w:val="FF0000"/>
        </w:rPr>
        <w:t xml:space="preserve">Provide a detailed description of the procedures to be done during the study, including infection, </w:t>
      </w:r>
      <w:r w:rsidR="00CD2D82">
        <w:rPr>
          <w:color w:val="FF0000"/>
        </w:rPr>
        <w:t xml:space="preserve">treatments, </w:t>
      </w:r>
      <w:r w:rsidRPr="00B43038">
        <w:rPr>
          <w:color w:val="FF0000"/>
        </w:rPr>
        <w:t>timing of sample collections, what samples will be collected, viral load determination</w:t>
      </w:r>
      <w:r w:rsidR="00CD2D82">
        <w:rPr>
          <w:color w:val="FF0000"/>
        </w:rPr>
        <w:t>s</w:t>
      </w:r>
      <w:r w:rsidRPr="00B43038">
        <w:rPr>
          <w:color w:val="FF0000"/>
        </w:rPr>
        <w:t>, experiment conclusion</w:t>
      </w:r>
      <w:r w:rsidR="00CD2D82">
        <w:rPr>
          <w:color w:val="FF0000"/>
        </w:rPr>
        <w:t>, tissues to be collected and processed</w:t>
      </w:r>
    </w:p>
    <w:p w14:paraId="4E17A876" w14:textId="77777777" w:rsidR="00CD2D82" w:rsidRDefault="00CD2D82" w:rsidP="00CD2D82">
      <w:pPr>
        <w:tabs>
          <w:tab w:val="left" w:pos="490"/>
        </w:tabs>
        <w:rPr>
          <w:i/>
          <w:iCs/>
          <w:color w:val="00B0F0"/>
        </w:rPr>
      </w:pPr>
    </w:p>
    <w:p w14:paraId="7CA6852A" w14:textId="20C2F624" w:rsidR="00CD2D82" w:rsidRDefault="00CD2D82" w:rsidP="00CD2D82">
      <w:pPr>
        <w:pStyle w:val="Heading1"/>
        <w:ind w:left="360" w:hanging="360"/>
      </w:pPr>
      <w:r>
        <w:t>F.</w:t>
      </w:r>
      <w:r>
        <w:tab/>
        <w:t>Experimental design:</w:t>
      </w:r>
    </w:p>
    <w:p w14:paraId="572118D3" w14:textId="66D99A90" w:rsidR="00CD2D82" w:rsidRPr="00687851" w:rsidRDefault="00CD2D82" w:rsidP="00A73AEC">
      <w:pPr>
        <w:pStyle w:val="ListParagraph"/>
        <w:numPr>
          <w:ilvl w:val="0"/>
          <w:numId w:val="14"/>
        </w:numPr>
        <w:tabs>
          <w:tab w:val="left" w:pos="501"/>
        </w:tabs>
        <w:spacing w:line="262" w:lineRule="exact"/>
        <w:ind w:left="720" w:right="0"/>
        <w:rPr>
          <w:bCs/>
          <w:i/>
          <w:iCs/>
          <w:color w:val="00B0F0"/>
        </w:rPr>
      </w:pPr>
      <w:r>
        <w:rPr>
          <w:b/>
          <w:sz w:val="24"/>
        </w:rPr>
        <w:t>Preparation of drugs and</w:t>
      </w:r>
      <w:r>
        <w:rPr>
          <w:b/>
          <w:spacing w:val="-3"/>
          <w:sz w:val="24"/>
        </w:rPr>
        <w:t xml:space="preserve"> </w:t>
      </w:r>
      <w:r>
        <w:rPr>
          <w:b/>
          <w:sz w:val="24"/>
        </w:rPr>
        <w:t>constructs:</w:t>
      </w:r>
      <w:r w:rsidR="00687851">
        <w:rPr>
          <w:b/>
          <w:sz w:val="24"/>
        </w:rPr>
        <w:t xml:space="preserve"> </w:t>
      </w:r>
    </w:p>
    <w:p w14:paraId="585D2435" w14:textId="77777777" w:rsidR="00A73AEC" w:rsidRPr="00C60A37" w:rsidRDefault="00A73AEC" w:rsidP="00A73AEC">
      <w:pPr>
        <w:pStyle w:val="ListParagraph"/>
        <w:ind w:left="500" w:right="-450" w:firstLine="0"/>
        <w:rPr>
          <w:i/>
          <w:iCs/>
          <w:color w:val="FF0000"/>
          <w:sz w:val="20"/>
          <w:szCs w:val="20"/>
        </w:rPr>
      </w:pPr>
      <w:r w:rsidRPr="00C60A37">
        <w:rPr>
          <w:i/>
          <w:iCs/>
          <w:color w:val="FF0000"/>
          <w:sz w:val="20"/>
          <w:szCs w:val="20"/>
        </w:rPr>
        <w:t>Note:  remove blue example and replace with appropriate description.</w:t>
      </w:r>
    </w:p>
    <w:p w14:paraId="2BC237E9" w14:textId="77777777" w:rsidR="00CD2D82" w:rsidRDefault="00CD2D82" w:rsidP="00CD2D82">
      <w:pPr>
        <w:pStyle w:val="BodyText"/>
        <w:spacing w:before="3"/>
        <w:rPr>
          <w:b/>
        </w:rPr>
      </w:pPr>
    </w:p>
    <w:tbl>
      <w:tblPr>
        <w:tblW w:w="0" w:type="auto"/>
        <w:tblInd w:w="18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05"/>
        <w:gridCol w:w="2280"/>
        <w:gridCol w:w="1800"/>
      </w:tblGrid>
      <w:tr w:rsidR="00CD2D82" w14:paraId="2A53E119" w14:textId="77777777" w:rsidTr="00DA0172">
        <w:trPr>
          <w:trHeight w:val="480"/>
        </w:trPr>
        <w:tc>
          <w:tcPr>
            <w:tcW w:w="2505" w:type="dxa"/>
          </w:tcPr>
          <w:p w14:paraId="54E7B6A4" w14:textId="77777777" w:rsidR="00CD2D82" w:rsidRDefault="00CD2D82" w:rsidP="00DA0172">
            <w:pPr>
              <w:pStyle w:val="TableParagraph"/>
              <w:spacing w:before="118"/>
              <w:rPr>
                <w:b/>
                <w:sz w:val="21"/>
              </w:rPr>
            </w:pPr>
            <w:r>
              <w:rPr>
                <w:b/>
                <w:sz w:val="21"/>
              </w:rPr>
              <w:t>Formulation</w:t>
            </w:r>
          </w:p>
        </w:tc>
        <w:tc>
          <w:tcPr>
            <w:tcW w:w="2280" w:type="dxa"/>
          </w:tcPr>
          <w:p w14:paraId="585698FA" w14:textId="77777777" w:rsidR="00CD2D82" w:rsidRDefault="00CD2D82" w:rsidP="00DA0172">
            <w:pPr>
              <w:pStyle w:val="TableParagraph"/>
              <w:spacing w:before="118"/>
              <w:ind w:left="101" w:right="81"/>
              <w:rPr>
                <w:b/>
                <w:sz w:val="21"/>
              </w:rPr>
            </w:pPr>
            <w:r>
              <w:rPr>
                <w:b/>
                <w:sz w:val="21"/>
              </w:rPr>
              <w:t>Preparation Process</w:t>
            </w:r>
          </w:p>
        </w:tc>
        <w:tc>
          <w:tcPr>
            <w:tcW w:w="1800" w:type="dxa"/>
          </w:tcPr>
          <w:p w14:paraId="0D37A223" w14:textId="77777777" w:rsidR="00CD2D82" w:rsidRDefault="00CD2D82" w:rsidP="00DA0172">
            <w:pPr>
              <w:pStyle w:val="TableParagraph"/>
              <w:spacing w:before="3" w:line="240" w:lineRule="exact"/>
              <w:ind w:left="243" w:right="215" w:firstLine="408"/>
              <w:jc w:val="left"/>
              <w:rPr>
                <w:b/>
                <w:sz w:val="21"/>
              </w:rPr>
            </w:pPr>
            <w:r>
              <w:rPr>
                <w:b/>
                <w:sz w:val="21"/>
              </w:rPr>
              <w:t>Drug dose (mg/kg)</w:t>
            </w:r>
          </w:p>
        </w:tc>
      </w:tr>
      <w:tr w:rsidR="00CD2D82" w14:paraId="55D071BA" w14:textId="77777777" w:rsidTr="00DA0172">
        <w:trPr>
          <w:trHeight w:val="417"/>
        </w:trPr>
        <w:tc>
          <w:tcPr>
            <w:tcW w:w="2505" w:type="dxa"/>
          </w:tcPr>
          <w:p w14:paraId="6EEF4163" w14:textId="77777777" w:rsidR="00CD2D82" w:rsidRPr="008F1163" w:rsidRDefault="00CD2D82" w:rsidP="00DA0172">
            <w:pPr>
              <w:pStyle w:val="TableParagraph"/>
              <w:spacing w:before="85"/>
              <w:rPr>
                <w:i/>
                <w:iCs/>
                <w:color w:val="00B0F0"/>
                <w:sz w:val="20"/>
                <w:szCs w:val="20"/>
              </w:rPr>
            </w:pPr>
            <w:r w:rsidRPr="008F1163">
              <w:rPr>
                <w:i/>
                <w:iCs/>
                <w:color w:val="00B0F0"/>
                <w:sz w:val="20"/>
                <w:szCs w:val="20"/>
              </w:rPr>
              <w:t>NMDTG</w:t>
            </w:r>
          </w:p>
        </w:tc>
        <w:tc>
          <w:tcPr>
            <w:tcW w:w="2280" w:type="dxa"/>
          </w:tcPr>
          <w:p w14:paraId="6BAC73D7" w14:textId="54D3538B" w:rsidR="00CD2D82" w:rsidRPr="008F1163" w:rsidRDefault="00CD2D82" w:rsidP="00DA0172">
            <w:pPr>
              <w:pStyle w:val="TableParagraph"/>
              <w:spacing w:before="85"/>
              <w:ind w:left="101" w:right="81"/>
              <w:rPr>
                <w:i/>
                <w:iCs/>
                <w:color w:val="00B0F0"/>
                <w:sz w:val="20"/>
                <w:szCs w:val="20"/>
              </w:rPr>
            </w:pPr>
            <w:r w:rsidRPr="008F1163">
              <w:rPr>
                <w:i/>
                <w:iCs/>
                <w:color w:val="00B0F0"/>
                <w:sz w:val="20"/>
                <w:szCs w:val="20"/>
              </w:rPr>
              <w:t>Homogenization</w:t>
            </w:r>
          </w:p>
        </w:tc>
        <w:tc>
          <w:tcPr>
            <w:tcW w:w="1800" w:type="dxa"/>
          </w:tcPr>
          <w:p w14:paraId="51E4E921" w14:textId="77777777" w:rsidR="00CD2D82" w:rsidRPr="008F1163" w:rsidRDefault="00CD2D82" w:rsidP="00DA0172">
            <w:pPr>
              <w:pStyle w:val="TableParagraph"/>
              <w:spacing w:before="85"/>
              <w:ind w:left="94" w:right="86"/>
              <w:rPr>
                <w:i/>
                <w:iCs/>
                <w:color w:val="00B0F0"/>
                <w:sz w:val="20"/>
                <w:szCs w:val="20"/>
              </w:rPr>
            </w:pPr>
            <w:r w:rsidRPr="008F1163">
              <w:rPr>
                <w:i/>
                <w:iCs/>
                <w:color w:val="00B0F0"/>
                <w:sz w:val="20"/>
                <w:szCs w:val="20"/>
              </w:rPr>
              <w:t>45</w:t>
            </w:r>
          </w:p>
        </w:tc>
      </w:tr>
      <w:tr w:rsidR="00CD2D82" w14:paraId="40EFD034" w14:textId="77777777" w:rsidTr="00DA0172">
        <w:trPr>
          <w:trHeight w:val="420"/>
        </w:trPr>
        <w:tc>
          <w:tcPr>
            <w:tcW w:w="2505" w:type="dxa"/>
          </w:tcPr>
          <w:p w14:paraId="38A7C523" w14:textId="77777777" w:rsidR="00CD2D82" w:rsidRPr="008F1163" w:rsidRDefault="00CD2D82" w:rsidP="00DA0172">
            <w:pPr>
              <w:pStyle w:val="TableParagraph"/>
              <w:rPr>
                <w:i/>
                <w:iCs/>
                <w:color w:val="00B0F0"/>
                <w:sz w:val="20"/>
                <w:szCs w:val="20"/>
              </w:rPr>
            </w:pPr>
            <w:r w:rsidRPr="008F1163">
              <w:rPr>
                <w:i/>
                <w:iCs/>
                <w:color w:val="00B0F0"/>
                <w:sz w:val="20"/>
                <w:szCs w:val="20"/>
              </w:rPr>
              <w:t>NM3TC</w:t>
            </w:r>
          </w:p>
        </w:tc>
        <w:tc>
          <w:tcPr>
            <w:tcW w:w="2280" w:type="dxa"/>
          </w:tcPr>
          <w:p w14:paraId="17429E05" w14:textId="77777777" w:rsidR="00CD2D82" w:rsidRPr="008F1163" w:rsidRDefault="00CD2D82" w:rsidP="00DA0172">
            <w:pPr>
              <w:pStyle w:val="TableParagraph"/>
              <w:ind w:left="101" w:right="81"/>
              <w:rPr>
                <w:i/>
                <w:iCs/>
                <w:color w:val="00B0F0"/>
                <w:sz w:val="20"/>
                <w:szCs w:val="20"/>
              </w:rPr>
            </w:pPr>
            <w:r w:rsidRPr="008F1163">
              <w:rPr>
                <w:i/>
                <w:iCs/>
                <w:color w:val="00B0F0"/>
                <w:sz w:val="20"/>
                <w:szCs w:val="20"/>
              </w:rPr>
              <w:t>Homogenization</w:t>
            </w:r>
          </w:p>
        </w:tc>
        <w:tc>
          <w:tcPr>
            <w:tcW w:w="1800" w:type="dxa"/>
          </w:tcPr>
          <w:p w14:paraId="71B4D22C" w14:textId="77777777" w:rsidR="00CD2D82" w:rsidRPr="008F1163" w:rsidRDefault="00CD2D82" w:rsidP="00DA0172">
            <w:pPr>
              <w:pStyle w:val="TableParagraph"/>
              <w:ind w:left="94" w:right="86"/>
              <w:rPr>
                <w:i/>
                <w:iCs/>
                <w:color w:val="00B0F0"/>
                <w:sz w:val="20"/>
                <w:szCs w:val="20"/>
              </w:rPr>
            </w:pPr>
            <w:r w:rsidRPr="008F1163">
              <w:rPr>
                <w:i/>
                <w:iCs/>
                <w:color w:val="00B0F0"/>
                <w:sz w:val="20"/>
                <w:szCs w:val="20"/>
              </w:rPr>
              <w:t>40</w:t>
            </w:r>
          </w:p>
        </w:tc>
      </w:tr>
      <w:tr w:rsidR="00CD2D82" w14:paraId="52AFAF87" w14:textId="77777777" w:rsidTr="00DA0172">
        <w:trPr>
          <w:trHeight w:val="405"/>
        </w:trPr>
        <w:tc>
          <w:tcPr>
            <w:tcW w:w="2505" w:type="dxa"/>
          </w:tcPr>
          <w:p w14:paraId="4B133C39" w14:textId="77777777" w:rsidR="00CD2D82" w:rsidRPr="008F1163" w:rsidRDefault="00CD2D82" w:rsidP="00DA0172">
            <w:pPr>
              <w:pStyle w:val="TableParagraph"/>
              <w:spacing w:before="73"/>
              <w:rPr>
                <w:i/>
                <w:iCs/>
                <w:color w:val="00B0F0"/>
                <w:sz w:val="20"/>
                <w:szCs w:val="20"/>
              </w:rPr>
            </w:pPr>
            <w:r w:rsidRPr="008F1163">
              <w:rPr>
                <w:i/>
                <w:iCs/>
                <w:color w:val="00B0F0"/>
                <w:sz w:val="20"/>
                <w:szCs w:val="20"/>
              </w:rPr>
              <w:t>NMABC</w:t>
            </w:r>
          </w:p>
        </w:tc>
        <w:tc>
          <w:tcPr>
            <w:tcW w:w="2280" w:type="dxa"/>
          </w:tcPr>
          <w:p w14:paraId="3BFA2EAC" w14:textId="77777777" w:rsidR="00CD2D82" w:rsidRPr="008F1163" w:rsidRDefault="00CD2D82" w:rsidP="00DA0172">
            <w:pPr>
              <w:pStyle w:val="TableParagraph"/>
              <w:spacing w:before="73"/>
              <w:ind w:left="101" w:right="81"/>
              <w:rPr>
                <w:i/>
                <w:iCs/>
                <w:color w:val="00B0F0"/>
                <w:sz w:val="20"/>
                <w:szCs w:val="20"/>
              </w:rPr>
            </w:pPr>
            <w:r w:rsidRPr="008F1163">
              <w:rPr>
                <w:i/>
                <w:iCs/>
                <w:color w:val="00B0F0"/>
                <w:sz w:val="20"/>
                <w:szCs w:val="20"/>
              </w:rPr>
              <w:t>Homogenization</w:t>
            </w:r>
          </w:p>
        </w:tc>
        <w:tc>
          <w:tcPr>
            <w:tcW w:w="1800" w:type="dxa"/>
          </w:tcPr>
          <w:p w14:paraId="07DD5FC5" w14:textId="77777777" w:rsidR="00CD2D82" w:rsidRPr="008F1163" w:rsidRDefault="00CD2D82" w:rsidP="00DA0172">
            <w:pPr>
              <w:pStyle w:val="TableParagraph"/>
              <w:spacing w:before="73"/>
              <w:ind w:left="94" w:right="86"/>
              <w:rPr>
                <w:i/>
                <w:iCs/>
                <w:color w:val="00B0F0"/>
                <w:sz w:val="20"/>
                <w:szCs w:val="20"/>
              </w:rPr>
            </w:pPr>
            <w:r w:rsidRPr="008F1163">
              <w:rPr>
                <w:i/>
                <w:iCs/>
                <w:color w:val="00B0F0"/>
                <w:sz w:val="20"/>
                <w:szCs w:val="20"/>
              </w:rPr>
              <w:t>40</w:t>
            </w:r>
          </w:p>
        </w:tc>
      </w:tr>
      <w:tr w:rsidR="00CD2D82" w14:paraId="1268C20F" w14:textId="77777777" w:rsidTr="00DA0172">
        <w:trPr>
          <w:trHeight w:val="420"/>
        </w:trPr>
        <w:tc>
          <w:tcPr>
            <w:tcW w:w="2505" w:type="dxa"/>
          </w:tcPr>
          <w:p w14:paraId="38EDB944" w14:textId="77777777" w:rsidR="00CD2D82" w:rsidRPr="008F1163" w:rsidRDefault="00CD2D82" w:rsidP="00DA0172">
            <w:pPr>
              <w:pStyle w:val="TableParagraph"/>
              <w:rPr>
                <w:i/>
                <w:iCs/>
                <w:color w:val="00B0F0"/>
                <w:sz w:val="20"/>
                <w:szCs w:val="20"/>
              </w:rPr>
            </w:pPr>
            <w:r w:rsidRPr="008F1163">
              <w:rPr>
                <w:i/>
                <w:iCs/>
                <w:color w:val="00B0F0"/>
                <w:sz w:val="20"/>
                <w:szCs w:val="20"/>
              </w:rPr>
              <w:t>NRPV</w:t>
            </w:r>
          </w:p>
        </w:tc>
        <w:tc>
          <w:tcPr>
            <w:tcW w:w="2280" w:type="dxa"/>
          </w:tcPr>
          <w:p w14:paraId="12E93CC6" w14:textId="77777777" w:rsidR="00CD2D82" w:rsidRPr="008F1163" w:rsidRDefault="00CD2D82" w:rsidP="00DA0172">
            <w:pPr>
              <w:pStyle w:val="TableParagraph"/>
              <w:ind w:left="101" w:right="81"/>
              <w:rPr>
                <w:i/>
                <w:iCs/>
                <w:color w:val="00B0F0"/>
                <w:sz w:val="20"/>
                <w:szCs w:val="20"/>
              </w:rPr>
            </w:pPr>
            <w:r w:rsidRPr="008F1163">
              <w:rPr>
                <w:i/>
                <w:iCs/>
                <w:color w:val="00B0F0"/>
                <w:sz w:val="20"/>
                <w:szCs w:val="20"/>
              </w:rPr>
              <w:t>Homogenization</w:t>
            </w:r>
          </w:p>
        </w:tc>
        <w:tc>
          <w:tcPr>
            <w:tcW w:w="1800" w:type="dxa"/>
          </w:tcPr>
          <w:p w14:paraId="18CD2DF5" w14:textId="77777777" w:rsidR="00CD2D82" w:rsidRPr="008F1163" w:rsidRDefault="00CD2D82" w:rsidP="00DA0172">
            <w:pPr>
              <w:pStyle w:val="TableParagraph"/>
              <w:ind w:left="94" w:right="86"/>
              <w:rPr>
                <w:i/>
                <w:iCs/>
                <w:color w:val="00B0F0"/>
                <w:sz w:val="20"/>
                <w:szCs w:val="20"/>
              </w:rPr>
            </w:pPr>
            <w:r w:rsidRPr="008F1163">
              <w:rPr>
                <w:i/>
                <w:iCs/>
                <w:color w:val="00B0F0"/>
                <w:sz w:val="20"/>
                <w:szCs w:val="20"/>
              </w:rPr>
              <w:t>45</w:t>
            </w:r>
          </w:p>
        </w:tc>
      </w:tr>
      <w:tr w:rsidR="00CD2D82" w14:paraId="0572671C" w14:textId="77777777" w:rsidTr="00DA0172">
        <w:trPr>
          <w:trHeight w:val="480"/>
        </w:trPr>
        <w:tc>
          <w:tcPr>
            <w:tcW w:w="2505" w:type="dxa"/>
          </w:tcPr>
          <w:p w14:paraId="57E979D0" w14:textId="77777777" w:rsidR="00CD2D82" w:rsidRPr="008F1163" w:rsidRDefault="00CD2D82" w:rsidP="00DA0172">
            <w:pPr>
              <w:pStyle w:val="TableParagraph"/>
              <w:spacing w:before="103"/>
              <w:rPr>
                <w:i/>
                <w:iCs/>
                <w:color w:val="00B0F0"/>
                <w:sz w:val="20"/>
                <w:szCs w:val="20"/>
              </w:rPr>
            </w:pPr>
            <w:r w:rsidRPr="008F1163">
              <w:rPr>
                <w:i/>
                <w:iCs/>
                <w:color w:val="00B0F0"/>
                <w:sz w:val="20"/>
                <w:szCs w:val="20"/>
              </w:rPr>
              <w:t>AAV</w:t>
            </w:r>
            <w:r w:rsidRPr="008F1163">
              <w:rPr>
                <w:i/>
                <w:iCs/>
                <w:color w:val="00B0F0"/>
                <w:position w:val="-4"/>
                <w:sz w:val="20"/>
                <w:szCs w:val="20"/>
              </w:rPr>
              <w:t>6</w:t>
            </w:r>
            <w:r w:rsidRPr="008F1163">
              <w:rPr>
                <w:i/>
                <w:iCs/>
                <w:color w:val="00B0F0"/>
                <w:sz w:val="20"/>
                <w:szCs w:val="20"/>
              </w:rPr>
              <w:t>-Cas9 for CCR5</w:t>
            </w:r>
          </w:p>
        </w:tc>
        <w:tc>
          <w:tcPr>
            <w:tcW w:w="2280" w:type="dxa"/>
          </w:tcPr>
          <w:p w14:paraId="32F2FB87" w14:textId="77777777" w:rsidR="00CD2D82" w:rsidRPr="008F1163" w:rsidRDefault="00CD2D82" w:rsidP="00DA0172">
            <w:pPr>
              <w:pStyle w:val="TableParagraph"/>
              <w:spacing w:before="3" w:line="240" w:lineRule="exact"/>
              <w:ind w:left="314" w:right="0" w:firstLine="34"/>
              <w:jc w:val="left"/>
              <w:rPr>
                <w:i/>
                <w:iCs/>
                <w:color w:val="00B0F0"/>
                <w:sz w:val="20"/>
                <w:szCs w:val="20"/>
              </w:rPr>
            </w:pPr>
            <w:r w:rsidRPr="008F1163">
              <w:rPr>
                <w:i/>
                <w:iCs/>
                <w:color w:val="00B0F0"/>
                <w:sz w:val="20"/>
                <w:szCs w:val="20"/>
              </w:rPr>
              <w:t>As obtained from Temple University</w:t>
            </w:r>
          </w:p>
        </w:tc>
        <w:tc>
          <w:tcPr>
            <w:tcW w:w="1800" w:type="dxa"/>
          </w:tcPr>
          <w:p w14:paraId="2EA83127" w14:textId="77777777" w:rsidR="00CD2D82" w:rsidRPr="008F1163" w:rsidRDefault="00CD2D82" w:rsidP="00DA0172">
            <w:pPr>
              <w:pStyle w:val="TableParagraph"/>
              <w:spacing w:before="118"/>
              <w:ind w:left="94" w:right="86"/>
              <w:rPr>
                <w:i/>
                <w:iCs/>
                <w:color w:val="00B0F0"/>
                <w:sz w:val="20"/>
                <w:szCs w:val="20"/>
              </w:rPr>
            </w:pPr>
            <w:r w:rsidRPr="008F1163">
              <w:rPr>
                <w:i/>
                <w:iCs/>
                <w:color w:val="00B0F0"/>
                <w:sz w:val="20"/>
                <w:szCs w:val="20"/>
              </w:rPr>
              <w:t>100 ul/mouse</w:t>
            </w:r>
          </w:p>
        </w:tc>
      </w:tr>
      <w:tr w:rsidR="00CD2D82" w14:paraId="72BB6E9E" w14:textId="77777777" w:rsidTr="00DA0172">
        <w:trPr>
          <w:trHeight w:val="417"/>
        </w:trPr>
        <w:tc>
          <w:tcPr>
            <w:tcW w:w="2505" w:type="dxa"/>
          </w:tcPr>
          <w:p w14:paraId="10EA4AA8" w14:textId="77777777" w:rsidR="00CD2D82" w:rsidRPr="008F1163" w:rsidRDefault="00CD2D82" w:rsidP="00DA0172">
            <w:pPr>
              <w:pStyle w:val="TableParagraph"/>
              <w:spacing w:before="70"/>
              <w:rPr>
                <w:i/>
                <w:iCs/>
                <w:color w:val="00B0F0"/>
                <w:sz w:val="20"/>
                <w:szCs w:val="20"/>
              </w:rPr>
            </w:pPr>
            <w:r w:rsidRPr="008F1163">
              <w:rPr>
                <w:i/>
                <w:iCs/>
                <w:color w:val="00B0F0"/>
                <w:sz w:val="20"/>
                <w:szCs w:val="20"/>
              </w:rPr>
              <w:t>AAV</w:t>
            </w:r>
            <w:r w:rsidRPr="008F1163">
              <w:rPr>
                <w:i/>
                <w:iCs/>
                <w:color w:val="00B0F0"/>
                <w:position w:val="-4"/>
                <w:sz w:val="20"/>
                <w:szCs w:val="20"/>
              </w:rPr>
              <w:t>9</w:t>
            </w:r>
            <w:r w:rsidRPr="008F1163">
              <w:rPr>
                <w:i/>
                <w:iCs/>
                <w:color w:val="00B0F0"/>
                <w:sz w:val="20"/>
                <w:szCs w:val="20"/>
              </w:rPr>
              <w:t>-Cas9 for LTR-Gag</w:t>
            </w:r>
          </w:p>
        </w:tc>
        <w:tc>
          <w:tcPr>
            <w:tcW w:w="2280" w:type="dxa"/>
          </w:tcPr>
          <w:p w14:paraId="073ECC54" w14:textId="77777777" w:rsidR="00CD2D82" w:rsidRPr="008F1163" w:rsidRDefault="00CD2D82" w:rsidP="00DA0172">
            <w:pPr>
              <w:pStyle w:val="TableParagraph"/>
              <w:spacing w:before="0"/>
              <w:ind w:left="0" w:right="0"/>
              <w:jc w:val="left"/>
              <w:rPr>
                <w:rFonts w:ascii="Times New Roman"/>
                <w:i/>
                <w:iCs/>
                <w:color w:val="00B0F0"/>
                <w:sz w:val="20"/>
                <w:szCs w:val="20"/>
              </w:rPr>
            </w:pPr>
          </w:p>
        </w:tc>
        <w:tc>
          <w:tcPr>
            <w:tcW w:w="1800" w:type="dxa"/>
          </w:tcPr>
          <w:p w14:paraId="0F3155F6" w14:textId="77777777" w:rsidR="00CD2D82" w:rsidRPr="008F1163" w:rsidRDefault="00CD2D82" w:rsidP="00DA0172">
            <w:pPr>
              <w:pStyle w:val="TableParagraph"/>
              <w:spacing w:before="85"/>
              <w:ind w:left="94" w:right="86"/>
              <w:rPr>
                <w:i/>
                <w:iCs/>
                <w:color w:val="00B0F0"/>
                <w:sz w:val="20"/>
                <w:szCs w:val="20"/>
              </w:rPr>
            </w:pPr>
            <w:r w:rsidRPr="008F1163">
              <w:rPr>
                <w:i/>
                <w:iCs/>
                <w:color w:val="00B0F0"/>
                <w:sz w:val="20"/>
                <w:szCs w:val="20"/>
              </w:rPr>
              <w:t>50-100 ul/mouse</w:t>
            </w:r>
          </w:p>
        </w:tc>
      </w:tr>
    </w:tbl>
    <w:p w14:paraId="1B8FA2B4" w14:textId="77777777" w:rsidR="00CD2D82" w:rsidRDefault="00CD2D82" w:rsidP="00CD2D82">
      <w:pPr>
        <w:pStyle w:val="BodyText"/>
        <w:spacing w:before="6"/>
        <w:rPr>
          <w:b/>
          <w:sz w:val="22"/>
        </w:rPr>
      </w:pPr>
    </w:p>
    <w:p w14:paraId="70619E3E" w14:textId="06BFC3AC" w:rsidR="00CD2D82" w:rsidRPr="008F1163" w:rsidRDefault="008F1163" w:rsidP="00CD2D82">
      <w:pPr>
        <w:spacing w:line="235" w:lineRule="auto"/>
        <w:ind w:left="100" w:right="106"/>
        <w:jc w:val="both"/>
        <w:rPr>
          <w:i/>
          <w:iCs/>
          <w:color w:val="00B0F0"/>
        </w:rPr>
      </w:pPr>
      <w:r w:rsidRPr="008F1163">
        <w:rPr>
          <w:i/>
          <w:iCs/>
          <w:color w:val="00B0F0"/>
        </w:rPr>
        <w:t xml:space="preserve">Example: </w:t>
      </w:r>
      <w:r w:rsidR="00CD2D82" w:rsidRPr="008F1163">
        <w:rPr>
          <w:i/>
          <w:iCs/>
          <w:color w:val="00B0F0"/>
        </w:rPr>
        <w:t xml:space="preserve">The </w:t>
      </w:r>
      <w:proofErr w:type="spellStart"/>
      <w:r w:rsidR="00CD2D82" w:rsidRPr="008F1163">
        <w:rPr>
          <w:i/>
          <w:iCs/>
          <w:color w:val="00B0F0"/>
        </w:rPr>
        <w:t>nanoformulations</w:t>
      </w:r>
      <w:proofErr w:type="spellEnd"/>
      <w:r w:rsidR="00CD2D82" w:rsidRPr="008F1163">
        <w:rPr>
          <w:i/>
          <w:iCs/>
          <w:color w:val="00B0F0"/>
        </w:rPr>
        <w:t xml:space="preserve"> will be prepared by high-pressure homogenization without </w:t>
      </w:r>
      <w:r w:rsidR="00CD2D82" w:rsidRPr="008F1163">
        <w:rPr>
          <w:i/>
          <w:iCs/>
          <w:color w:val="00B0F0"/>
          <w:spacing w:val="-2"/>
        </w:rPr>
        <w:t xml:space="preserve">purification </w:t>
      </w:r>
      <w:r w:rsidR="00CD2D82" w:rsidRPr="008F1163">
        <w:rPr>
          <w:i/>
          <w:iCs/>
          <w:color w:val="00B0F0"/>
        </w:rPr>
        <w:t xml:space="preserve">and the suspension will be diluted in sterile water on the day of administration. The nanosuspensions will be characterized for size, charge and PDI following production and </w:t>
      </w:r>
      <w:r w:rsidR="00CD2D82" w:rsidRPr="008F1163">
        <w:rPr>
          <w:i/>
          <w:iCs/>
          <w:color w:val="00B0F0"/>
          <w:spacing w:val="-4"/>
        </w:rPr>
        <w:t>just</w:t>
      </w:r>
      <w:r w:rsidR="00CD2D82" w:rsidRPr="008F1163">
        <w:rPr>
          <w:i/>
          <w:iCs/>
          <w:color w:val="00B0F0"/>
          <w:spacing w:val="58"/>
        </w:rPr>
        <w:t xml:space="preserve"> </w:t>
      </w:r>
      <w:r w:rsidR="00CD2D82" w:rsidRPr="008F1163">
        <w:rPr>
          <w:i/>
          <w:iCs/>
          <w:color w:val="00B0F0"/>
        </w:rPr>
        <w:t xml:space="preserve">prior to injection. A </w:t>
      </w:r>
      <w:r w:rsidR="00CD2D82" w:rsidRPr="008F1163">
        <w:rPr>
          <w:b/>
          <w:i/>
          <w:iCs/>
          <w:color w:val="00B0F0"/>
        </w:rPr>
        <w:t xml:space="preserve">40-50 µl volume for each </w:t>
      </w:r>
      <w:proofErr w:type="spellStart"/>
      <w:r w:rsidR="00CD2D82" w:rsidRPr="008F1163">
        <w:rPr>
          <w:b/>
          <w:i/>
          <w:iCs/>
          <w:color w:val="00B0F0"/>
        </w:rPr>
        <w:t>nanoformulation</w:t>
      </w:r>
      <w:proofErr w:type="spellEnd"/>
      <w:r w:rsidR="00CD2D82" w:rsidRPr="008F1163">
        <w:rPr>
          <w:b/>
          <w:i/>
          <w:iCs/>
          <w:color w:val="00B0F0"/>
        </w:rPr>
        <w:t xml:space="preserve"> combination (NMCAB/NRPV and NM3TC/NMABC) </w:t>
      </w:r>
      <w:r w:rsidR="00CD2D82" w:rsidRPr="008F1163">
        <w:rPr>
          <w:i/>
          <w:iCs/>
          <w:color w:val="00B0F0"/>
        </w:rPr>
        <w:t xml:space="preserve">will be administered by IM injection in opposing </w:t>
      </w:r>
      <w:r w:rsidR="00CD2D82" w:rsidRPr="008F1163">
        <w:rPr>
          <w:i/>
          <w:iCs/>
          <w:color w:val="00B0F0"/>
          <w:spacing w:val="-3"/>
        </w:rPr>
        <w:t xml:space="preserve">thigh </w:t>
      </w:r>
      <w:r w:rsidR="00CD2D82" w:rsidRPr="008F1163">
        <w:rPr>
          <w:i/>
          <w:iCs/>
          <w:color w:val="00B0F0"/>
        </w:rPr>
        <w:t xml:space="preserve">muscles. </w:t>
      </w:r>
      <w:r w:rsidR="00CD2D82" w:rsidRPr="008F1163">
        <w:rPr>
          <w:i/>
          <w:iCs/>
          <w:color w:val="00B0F0"/>
          <w:spacing w:val="-4"/>
        </w:rPr>
        <w:t xml:space="preserve">AAV-Cas9 </w:t>
      </w:r>
      <w:r w:rsidR="00CD2D82" w:rsidRPr="008F1163">
        <w:rPr>
          <w:i/>
          <w:iCs/>
          <w:color w:val="00B0F0"/>
        </w:rPr>
        <w:t xml:space="preserve">will be injected as per instruction from </w:t>
      </w:r>
      <w:r w:rsidR="00CD2D82" w:rsidRPr="008F1163">
        <w:rPr>
          <w:b/>
          <w:i/>
          <w:iCs/>
          <w:color w:val="00B0F0"/>
          <w:spacing w:val="-3"/>
        </w:rPr>
        <w:t xml:space="preserve">Temple </w:t>
      </w:r>
      <w:r w:rsidR="00CD2D82" w:rsidRPr="008F1163">
        <w:rPr>
          <w:b/>
          <w:i/>
          <w:iCs/>
          <w:color w:val="00B0F0"/>
        </w:rPr>
        <w:t>University Research team</w:t>
      </w:r>
      <w:r w:rsidR="00CD2D82" w:rsidRPr="008F1163">
        <w:rPr>
          <w:i/>
          <w:iCs/>
          <w:color w:val="00B0F0"/>
        </w:rPr>
        <w:t>.</w:t>
      </w:r>
    </w:p>
    <w:p w14:paraId="6C009BF8" w14:textId="77777777" w:rsidR="00CD2D82" w:rsidRDefault="00CD2D82" w:rsidP="00CD2D82">
      <w:pPr>
        <w:pStyle w:val="BodyText"/>
        <w:spacing w:before="1"/>
      </w:pPr>
    </w:p>
    <w:p w14:paraId="6E6C6536" w14:textId="77777777" w:rsidR="00CD2D82" w:rsidRDefault="00CD2D82" w:rsidP="00A73AEC">
      <w:pPr>
        <w:pStyle w:val="Heading1"/>
        <w:numPr>
          <w:ilvl w:val="0"/>
          <w:numId w:val="1"/>
        </w:numPr>
        <w:tabs>
          <w:tab w:val="left" w:pos="501"/>
        </w:tabs>
        <w:ind w:left="810"/>
      </w:pPr>
      <w:r>
        <w:t>Experimental Scheme and Groups of</w:t>
      </w:r>
      <w:r>
        <w:rPr>
          <w:spacing w:val="-3"/>
        </w:rPr>
        <w:t xml:space="preserve"> </w:t>
      </w:r>
      <w:r>
        <w:t>animals</w:t>
      </w:r>
    </w:p>
    <w:p w14:paraId="288CEACC" w14:textId="1F776DD7" w:rsidR="00CD2D82" w:rsidRDefault="00CD2D82" w:rsidP="008F1163">
      <w:pPr>
        <w:pStyle w:val="BodyText"/>
        <w:ind w:firstLine="500"/>
        <w:rPr>
          <w:bCs/>
          <w:color w:val="FF0000"/>
          <w:sz w:val="22"/>
          <w:szCs w:val="22"/>
        </w:rPr>
      </w:pPr>
      <w:r w:rsidRPr="008F1163">
        <w:rPr>
          <w:bCs/>
          <w:color w:val="FF0000"/>
          <w:sz w:val="22"/>
          <w:szCs w:val="22"/>
        </w:rPr>
        <w:t xml:space="preserve">Provide a </w:t>
      </w:r>
      <w:r w:rsidR="008F1163">
        <w:rPr>
          <w:bCs/>
          <w:color w:val="FF0000"/>
          <w:sz w:val="22"/>
          <w:szCs w:val="22"/>
        </w:rPr>
        <w:t xml:space="preserve">schematic </w:t>
      </w:r>
      <w:r w:rsidRPr="008F1163">
        <w:rPr>
          <w:bCs/>
          <w:color w:val="FF0000"/>
          <w:sz w:val="22"/>
          <w:szCs w:val="22"/>
        </w:rPr>
        <w:t>timeline for treatment and sample collection</w:t>
      </w:r>
    </w:p>
    <w:p w14:paraId="66B896C9" w14:textId="4B86CEE5" w:rsidR="008F1163" w:rsidRPr="00A73AEC" w:rsidRDefault="008F1163" w:rsidP="008F1163">
      <w:pPr>
        <w:pStyle w:val="BodyText"/>
        <w:ind w:firstLine="500"/>
        <w:rPr>
          <w:bCs/>
          <w:i/>
          <w:iCs/>
          <w:color w:val="00B0F0"/>
          <w:sz w:val="22"/>
          <w:szCs w:val="22"/>
        </w:rPr>
      </w:pPr>
      <w:r w:rsidRPr="00A73AEC">
        <w:rPr>
          <w:bCs/>
          <w:i/>
          <w:iCs/>
          <w:color w:val="00B0F0"/>
          <w:sz w:val="22"/>
          <w:szCs w:val="22"/>
        </w:rPr>
        <w:t xml:space="preserve">Example: </w:t>
      </w:r>
    </w:p>
    <w:p w14:paraId="01D95210" w14:textId="77777777" w:rsidR="008F1163" w:rsidRDefault="008F1163" w:rsidP="008F1163">
      <w:pPr>
        <w:ind w:left="720"/>
      </w:pPr>
      <w:r w:rsidRPr="0011509A">
        <w:rPr>
          <w:noProof/>
        </w:rPr>
        <w:drawing>
          <wp:inline distT="0" distB="0" distL="0" distR="0" wp14:anchorId="092DE70A" wp14:editId="2773082D">
            <wp:extent cx="4091664" cy="982172"/>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3874" cy="997105"/>
                    </a:xfrm>
                    <a:prstGeom prst="rect">
                      <a:avLst/>
                    </a:prstGeom>
                    <a:noFill/>
                    <a:ln>
                      <a:noFill/>
                    </a:ln>
                  </pic:spPr>
                </pic:pic>
              </a:graphicData>
            </a:graphic>
          </wp:inline>
        </w:drawing>
      </w:r>
    </w:p>
    <w:p w14:paraId="0DBC0A06" w14:textId="77777777" w:rsidR="008F1163" w:rsidRPr="008F1163" w:rsidRDefault="008F1163" w:rsidP="008F1163">
      <w:pPr>
        <w:pStyle w:val="BodyText"/>
        <w:ind w:firstLine="500"/>
        <w:rPr>
          <w:bCs/>
          <w:color w:val="FF0000"/>
          <w:sz w:val="22"/>
          <w:szCs w:val="22"/>
        </w:rPr>
      </w:pPr>
    </w:p>
    <w:p w14:paraId="5C622CF2" w14:textId="56C49CE8" w:rsidR="00CD2D82" w:rsidRDefault="00CD2D82" w:rsidP="00CD2D82">
      <w:pPr>
        <w:pStyle w:val="ListParagraph"/>
        <w:numPr>
          <w:ilvl w:val="0"/>
          <w:numId w:val="1"/>
        </w:numPr>
        <w:tabs>
          <w:tab w:val="left" w:pos="501"/>
        </w:tabs>
        <w:spacing w:before="93"/>
        <w:ind w:right="0"/>
        <w:rPr>
          <w:b/>
          <w:sz w:val="24"/>
        </w:rPr>
      </w:pPr>
      <w:r>
        <w:rPr>
          <w:b/>
          <w:sz w:val="24"/>
        </w:rPr>
        <w:t>Blood/Plasma</w:t>
      </w:r>
      <w:r>
        <w:rPr>
          <w:b/>
          <w:spacing w:val="-1"/>
          <w:sz w:val="24"/>
        </w:rPr>
        <w:t xml:space="preserve"> </w:t>
      </w:r>
      <w:r>
        <w:rPr>
          <w:b/>
          <w:sz w:val="24"/>
        </w:rPr>
        <w:t>Collection</w:t>
      </w:r>
    </w:p>
    <w:p w14:paraId="374B4538" w14:textId="77777777" w:rsidR="00A73AEC" w:rsidRPr="00C60A37" w:rsidRDefault="00A73AEC" w:rsidP="00A73AEC">
      <w:pPr>
        <w:pStyle w:val="ListParagraph"/>
        <w:ind w:left="500" w:right="-450" w:firstLine="0"/>
        <w:rPr>
          <w:i/>
          <w:iCs/>
          <w:color w:val="FF0000"/>
          <w:sz w:val="20"/>
          <w:szCs w:val="20"/>
        </w:rPr>
      </w:pPr>
      <w:r w:rsidRPr="00C60A37">
        <w:rPr>
          <w:i/>
          <w:iCs/>
          <w:color w:val="FF0000"/>
          <w:sz w:val="20"/>
          <w:szCs w:val="20"/>
        </w:rPr>
        <w:t>Note:  remove blue example and replace with appropriate description.</w:t>
      </w:r>
    </w:p>
    <w:p w14:paraId="0C33D80B" w14:textId="35937CD3" w:rsidR="00CD2D82" w:rsidRPr="00A73AEC" w:rsidRDefault="00687851" w:rsidP="00A73AEC">
      <w:pPr>
        <w:pStyle w:val="ListParagraph"/>
        <w:tabs>
          <w:tab w:val="left" w:pos="501"/>
        </w:tabs>
        <w:spacing w:before="93"/>
        <w:ind w:left="500" w:right="0" w:firstLine="0"/>
        <w:rPr>
          <w:b/>
          <w:sz w:val="24"/>
        </w:rPr>
      </w:pPr>
      <w:r w:rsidRPr="00A73AEC">
        <w:rPr>
          <w:i/>
          <w:iCs/>
          <w:color w:val="00B0F0"/>
        </w:rPr>
        <w:t xml:space="preserve">Example: </w:t>
      </w:r>
      <w:r w:rsidR="00CD2D82" w:rsidRPr="00A73AEC">
        <w:rPr>
          <w:i/>
          <w:iCs/>
          <w:color w:val="00B0F0"/>
        </w:rPr>
        <w:t>Blood will be collected on weeks 0, 2, 6, 10, 14 and 18 for plasma drug levels and for cell phenotyping analysis by flow cytometry. On weeks 2, 6, 10, 14 and 18 one aliquot of plasma will be saved for viral load detection. Once we achieve undetectable viral load in the plasma mice will be injected with AAV-Cas9 construct.</w:t>
      </w:r>
    </w:p>
    <w:p w14:paraId="3BF3D84A" w14:textId="77777777" w:rsidR="00CD2D82" w:rsidRDefault="00CD2D82" w:rsidP="00CD2D82">
      <w:pPr>
        <w:pStyle w:val="BodyText"/>
        <w:rPr>
          <w:sz w:val="23"/>
        </w:rPr>
      </w:pPr>
    </w:p>
    <w:p w14:paraId="14BD74DD" w14:textId="77777777" w:rsidR="00CD2D82" w:rsidRDefault="00CD2D82" w:rsidP="00A73AEC">
      <w:pPr>
        <w:pStyle w:val="Heading1"/>
        <w:numPr>
          <w:ilvl w:val="0"/>
          <w:numId w:val="1"/>
        </w:numPr>
        <w:tabs>
          <w:tab w:val="left" w:pos="434"/>
        </w:tabs>
        <w:ind w:left="720" w:hanging="334"/>
      </w:pPr>
      <w:r>
        <w:t>Tissue</w:t>
      </w:r>
      <w:r>
        <w:rPr>
          <w:spacing w:val="-1"/>
        </w:rPr>
        <w:t xml:space="preserve"> </w:t>
      </w:r>
      <w:r>
        <w:t>Collection</w:t>
      </w:r>
    </w:p>
    <w:p w14:paraId="7C725D69" w14:textId="77777777" w:rsidR="00CD2D82" w:rsidRDefault="00CD2D82" w:rsidP="00A73AEC">
      <w:pPr>
        <w:pStyle w:val="BodyText"/>
        <w:spacing w:line="235" w:lineRule="auto"/>
        <w:ind w:left="360" w:right="107"/>
        <w:jc w:val="both"/>
      </w:pPr>
      <w:r>
        <w:t>Liver, spleen, kidneys, lungs, brain, lymph nodes (neck for drug levels), gut and muscle for drug levels and immunohistology will be collected at the time of sacrifice for infected animals.</w:t>
      </w:r>
    </w:p>
    <w:p w14:paraId="4A769010" w14:textId="77777777" w:rsidR="00CD2D82" w:rsidRDefault="00CD2D82" w:rsidP="00CD2D82">
      <w:pPr>
        <w:pStyle w:val="BodyText"/>
        <w:spacing w:before="2"/>
        <w:rPr>
          <w:sz w:val="22"/>
        </w:rPr>
      </w:pPr>
    </w:p>
    <w:p w14:paraId="418186A9" w14:textId="77777777" w:rsidR="00CD2D82" w:rsidRDefault="00CD2D82" w:rsidP="00A73AEC">
      <w:pPr>
        <w:pStyle w:val="Heading1"/>
        <w:numPr>
          <w:ilvl w:val="0"/>
          <w:numId w:val="1"/>
        </w:numPr>
        <w:tabs>
          <w:tab w:val="left" w:pos="367"/>
        </w:tabs>
        <w:ind w:left="630" w:hanging="267"/>
      </w:pPr>
      <w:r>
        <w:t>Immunohistochemistry</w:t>
      </w:r>
    </w:p>
    <w:p w14:paraId="2B33FF1E" w14:textId="77777777" w:rsidR="00CD2D82" w:rsidRDefault="00CD2D82" w:rsidP="00A73AEC">
      <w:pPr>
        <w:pStyle w:val="BodyText"/>
        <w:ind w:left="360"/>
        <w:jc w:val="both"/>
      </w:pPr>
      <w:r>
        <w:t>For HLA-DR and HIV-1 p24 detection in spleen, lung, brain and lymph nodes</w:t>
      </w:r>
    </w:p>
    <w:p w14:paraId="04CEE989" w14:textId="77777777" w:rsidR="00CD2D82" w:rsidRDefault="00CD2D82" w:rsidP="00CD2D82">
      <w:pPr>
        <w:pStyle w:val="BodyText"/>
        <w:spacing w:before="11"/>
        <w:rPr>
          <w:sz w:val="22"/>
        </w:rPr>
      </w:pPr>
    </w:p>
    <w:p w14:paraId="10E1D2C3" w14:textId="77777777" w:rsidR="00CD2D82" w:rsidRDefault="00CD2D82" w:rsidP="00A73AEC">
      <w:pPr>
        <w:pStyle w:val="Heading1"/>
        <w:numPr>
          <w:ilvl w:val="0"/>
          <w:numId w:val="1"/>
        </w:numPr>
        <w:tabs>
          <w:tab w:val="left" w:pos="367"/>
        </w:tabs>
        <w:ind w:left="630" w:hanging="267"/>
      </w:pPr>
      <w:r>
        <w:t>Viral load, LC-MS/MS, PCR and serum chemistry</w:t>
      </w:r>
      <w:r>
        <w:rPr>
          <w:spacing w:val="-5"/>
        </w:rPr>
        <w:t xml:space="preserve"> </w:t>
      </w:r>
      <w:r>
        <w:t>analyses</w:t>
      </w:r>
    </w:p>
    <w:p w14:paraId="5A3AAD05" w14:textId="77777777" w:rsidR="00CD2D82" w:rsidRDefault="00CD2D82" w:rsidP="00687851">
      <w:pPr>
        <w:pStyle w:val="BodyText"/>
        <w:spacing w:line="235" w:lineRule="auto"/>
        <w:ind w:left="360" w:right="107"/>
        <w:jc w:val="both"/>
      </w:pPr>
      <w:r>
        <w:rPr>
          <w:b/>
          <w:u w:val="single"/>
        </w:rPr>
        <w:t>Viral load</w:t>
      </w:r>
      <w:r>
        <w:rPr>
          <w:b/>
        </w:rPr>
        <w:t xml:space="preserve">: </w:t>
      </w:r>
      <w:r>
        <w:t>Blood will be collected at mentioned time points post-treatment by facial vein</w:t>
      </w:r>
      <w:r>
        <w:rPr>
          <w:spacing w:val="-12"/>
        </w:rPr>
        <w:t xml:space="preserve"> </w:t>
      </w:r>
      <w:r>
        <w:t>bleed and plasma will be separated after centrifugation. Plasma will be stored at -80˚C and will be used for viral load</w:t>
      </w:r>
      <w:r>
        <w:rPr>
          <w:spacing w:val="-1"/>
        </w:rPr>
        <w:t xml:space="preserve"> </w:t>
      </w:r>
      <w:r>
        <w:t>determination.</w:t>
      </w:r>
    </w:p>
    <w:p w14:paraId="303E4CB7" w14:textId="77777777" w:rsidR="00CD2D82" w:rsidRDefault="00CD2D82" w:rsidP="00687851">
      <w:pPr>
        <w:pStyle w:val="BodyText"/>
        <w:spacing w:before="97" w:line="235" w:lineRule="auto"/>
        <w:ind w:left="360" w:right="101"/>
        <w:jc w:val="both"/>
      </w:pPr>
      <w:r>
        <w:rPr>
          <w:noProof/>
        </w:rPr>
        <mc:AlternateContent>
          <mc:Choice Requires="wps">
            <w:drawing>
              <wp:anchor distT="0" distB="0" distL="114300" distR="114300" simplePos="0" relativeHeight="251675648" behindDoc="0" locked="0" layoutInCell="1" allowOverlap="1" wp14:anchorId="0F891BA5" wp14:editId="19F642DD">
                <wp:simplePos x="0" y="0"/>
                <wp:positionH relativeFrom="page">
                  <wp:posOffset>730250</wp:posOffset>
                </wp:positionH>
                <wp:positionV relativeFrom="paragraph">
                  <wp:posOffset>692785</wp:posOffset>
                </wp:positionV>
                <wp:extent cx="0" cy="161925"/>
                <wp:effectExtent l="12700" t="0" r="12700" b="15875"/>
                <wp:wrapNone/>
                <wp:docPr id="2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1925"/>
                        </a:xfrm>
                        <a:prstGeom prst="line">
                          <a:avLst/>
                        </a:prstGeom>
                        <a:noFill/>
                        <a:ln w="38100">
                          <a:solidFill>
                            <a:srgbClr val="FFFF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5B9FA" id="Line 8"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5pt,54.55pt" to="57.5pt,6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" strokecolor="yellow" strokeweight="3pt">
                <o:lock v:ext="edit" shapetype="f"/>
                <w10:wrap anchorx="page"/>
              </v:line>
            </w:pict>
          </mc:Fallback>
        </mc:AlternateContent>
      </w:r>
      <w:r>
        <w:rPr>
          <w:b/>
          <w:u w:val="single"/>
        </w:rPr>
        <w:t>Serum chemistr</w:t>
      </w:r>
      <w:r>
        <w:rPr>
          <w:b/>
        </w:rPr>
        <w:t xml:space="preserve">y </w:t>
      </w:r>
      <w:r>
        <w:rPr>
          <w:b/>
          <w:u w:val="single"/>
        </w:rPr>
        <w:t>(endpoint of experiment</w:t>
      </w:r>
      <w:r>
        <w:rPr>
          <w:b/>
        </w:rPr>
        <w:t xml:space="preserve">): </w:t>
      </w:r>
      <w:r>
        <w:t xml:space="preserve">For serum chemistry analysis </w:t>
      </w:r>
      <w:r>
        <w:rPr>
          <w:spacing w:val="-6"/>
        </w:rPr>
        <w:t xml:space="preserve">110 </w:t>
      </w:r>
      <w:r>
        <w:t>µl of serum from the final blood collection will be aliquoted into a clean 0.5 ml micro centrifuge tube and stored at -80˚C until analysis. The remaining serum will be stored (-80˚C) in a 1.7 ml micro centrifuge tube for drug</w:t>
      </w:r>
      <w:r>
        <w:rPr>
          <w:spacing w:val="-2"/>
        </w:rPr>
        <w:t xml:space="preserve"> </w:t>
      </w:r>
      <w:r>
        <w:t>analysis.</w:t>
      </w:r>
    </w:p>
    <w:p w14:paraId="0239029A" w14:textId="44766683" w:rsidR="00CD2D82" w:rsidRDefault="00CD2D82" w:rsidP="00687851">
      <w:pPr>
        <w:pStyle w:val="BodyText"/>
        <w:spacing w:before="96" w:line="235" w:lineRule="auto"/>
        <w:ind w:left="360" w:right="107"/>
        <w:jc w:val="both"/>
      </w:pPr>
      <w:r>
        <w:rPr>
          <w:noProof/>
        </w:rPr>
        <mc:AlternateContent>
          <mc:Choice Requires="wps">
            <w:drawing>
              <wp:anchor distT="0" distB="0" distL="114300" distR="114300" simplePos="0" relativeHeight="251676672" behindDoc="0" locked="0" layoutInCell="1" allowOverlap="1" wp14:anchorId="176FDB6C" wp14:editId="39418E7C">
                <wp:simplePos x="0" y="0"/>
                <wp:positionH relativeFrom="page">
                  <wp:posOffset>730250</wp:posOffset>
                </wp:positionH>
                <wp:positionV relativeFrom="paragraph">
                  <wp:posOffset>753745</wp:posOffset>
                </wp:positionV>
                <wp:extent cx="0" cy="161925"/>
                <wp:effectExtent l="12700" t="0" r="12700" b="15875"/>
                <wp:wrapNone/>
                <wp:docPr id="2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1925"/>
                        </a:xfrm>
                        <a:prstGeom prst="line">
                          <a:avLst/>
                        </a:prstGeom>
                        <a:noFill/>
                        <a:ln w="38100">
                          <a:solidFill>
                            <a:srgbClr val="FFFF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166A5" id="Line 7"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5pt,59.35pt" to="57.5pt,7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" strokecolor="yellow" strokeweight="3pt">
                <o:lock v:ext="edit" shapetype="f"/>
                <w10:wrap anchorx="page"/>
              </v:line>
            </w:pict>
          </mc:Fallback>
        </mc:AlternateContent>
      </w:r>
      <w:r>
        <w:rPr>
          <w:b/>
          <w:u w:val="single"/>
        </w:rPr>
        <w:t>Dru</w:t>
      </w:r>
      <w:r>
        <w:rPr>
          <w:b/>
        </w:rPr>
        <w:t>g</w:t>
      </w:r>
      <w:r>
        <w:rPr>
          <w:b/>
          <w:u w:val="single"/>
        </w:rPr>
        <w:t xml:space="preserve"> levels</w:t>
      </w:r>
      <w:r>
        <w:t>: Blood and tissues will be collected at time of sacrifice for LC-MS/MS analysis of drug levels. Each organ will be weighed and the weight recorded at the time it is removed. One-half of each of these tissues will be fixed for histopathology analysis and the other half will be frozen at -80˚C for drug</w:t>
      </w:r>
      <w:r>
        <w:rPr>
          <w:spacing w:val="-2"/>
        </w:rPr>
        <w:t xml:space="preserve"> </w:t>
      </w:r>
      <w:r>
        <w:t>analysis.</w:t>
      </w:r>
    </w:p>
    <w:p w14:paraId="16E36071" w14:textId="07C785D9" w:rsidR="00CD2D82" w:rsidRDefault="00CD2D82" w:rsidP="00687851">
      <w:pPr>
        <w:pStyle w:val="BodyText"/>
        <w:spacing w:before="97" w:line="235" w:lineRule="auto"/>
        <w:ind w:left="360" w:right="107"/>
        <w:jc w:val="both"/>
      </w:pPr>
      <w:r w:rsidRPr="00687851">
        <w:rPr>
          <w:noProof/>
          <w:u w:val="single"/>
        </w:rPr>
        <mc:AlternateContent>
          <mc:Choice Requires="wpg">
            <w:drawing>
              <wp:anchor distT="0" distB="0" distL="114300" distR="114300" simplePos="0" relativeHeight="251672576" behindDoc="1" locked="0" layoutInCell="1" allowOverlap="1" wp14:anchorId="2303F321" wp14:editId="699308C9">
                <wp:simplePos x="0" y="0"/>
                <wp:positionH relativeFrom="page">
                  <wp:posOffset>1968500</wp:posOffset>
                </wp:positionH>
                <wp:positionV relativeFrom="paragraph">
                  <wp:posOffset>210820</wp:posOffset>
                </wp:positionV>
                <wp:extent cx="2113915" cy="9525"/>
                <wp:effectExtent l="0" t="0" r="0" b="0"/>
                <wp:wrapNone/>
                <wp:docPr id="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3915" cy="9525"/>
                          <a:chOff x="3100" y="332"/>
                          <a:chExt cx="3329" cy="15"/>
                        </a:xfrm>
                      </wpg:grpSpPr>
                      <wps:wsp>
                        <wps:cNvPr id="31" name="Line 6"/>
                        <wps:cNvCnPr>
                          <a:cxnSpLocks/>
                        </wps:cNvCnPr>
                        <wps:spPr bwMode="auto">
                          <a:xfrm>
                            <a:off x="3100" y="340"/>
                            <a:ext cx="26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5"/>
                        <wps:cNvSpPr>
                          <a:spLocks/>
                        </wps:cNvSpPr>
                        <wps:spPr bwMode="auto">
                          <a:xfrm>
                            <a:off x="5775" y="332"/>
                            <a:ext cx="8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4"/>
                        <wps:cNvCnPr>
                          <a:cxnSpLocks/>
                        </wps:cNvCnPr>
                        <wps:spPr bwMode="auto">
                          <a:xfrm>
                            <a:off x="5922" y="340"/>
                            <a:ext cx="506"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25CC" id="Group 3" o:spid="_x0000_s1026" style="position:absolute;margin-left:155pt;margin-top:16.6pt;width:166.45pt;height:.75pt;z-index:-251643904;mso-position-horizontal-relative:page" coordorigin="3100,332" coordsize="3329,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">
                <v:line id="Line 6" o:spid="_x0000_s1027" style="position:absolute;visibility:visible;mso-wrap-style:square" from="3100,340" to="5775,3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">
                  <o:lock v:ext="edit" shapetype="f"/>
                </v:line>
                <v:rect id="Rectangle 5" o:spid="_x0000_s1028" style="position:absolute;left:5775;top:332;width:84;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" fillcolor="black" stroked="f">
                  <v:path arrowok="t"/>
                </v:rect>
                <v:line id="Line 4" o:spid="_x0000_s1029" style="position:absolute;visibility:visible;mso-wrap-style:square" from="5922,340" to="6428,3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">
                  <o:lock v:ext="edit" shapetype="f"/>
                </v:line>
                <w10:wrap anchorx="page"/>
              </v:group>
            </w:pict>
          </mc:Fallback>
        </mc:AlternateContent>
      </w:r>
      <w:r w:rsidRPr="00687851">
        <w:rPr>
          <w:b/>
          <w:u w:val="single"/>
        </w:rPr>
        <w:t>Viral detection by semi-nested real-time qPCR</w:t>
      </w:r>
      <w:r>
        <w:rPr>
          <w:b/>
        </w:rPr>
        <w:t xml:space="preserve">: </w:t>
      </w:r>
      <w:r>
        <w:rPr>
          <w:spacing w:val="-3"/>
        </w:rPr>
        <w:t xml:space="preserve">HIV-1 </w:t>
      </w:r>
      <w:r>
        <w:t xml:space="preserve">RNA and DNA will be determined in spleen, bone marrow, </w:t>
      </w:r>
      <w:r>
        <w:rPr>
          <w:spacing w:val="-3"/>
        </w:rPr>
        <w:t xml:space="preserve">liver, </w:t>
      </w:r>
      <w:r>
        <w:t xml:space="preserve">lung, gut and brain by real time PCR </w:t>
      </w:r>
      <w:r>
        <w:rPr>
          <w:spacing w:val="-3"/>
        </w:rPr>
        <w:t xml:space="preserve">assay, </w:t>
      </w:r>
      <w:r>
        <w:t>using specific primers. Human CD45+ measurements and GAPDH will be used for normalization purposes.</w:t>
      </w:r>
    </w:p>
    <w:p w14:paraId="52E3F4DE" w14:textId="77777777" w:rsidR="00CD2D82" w:rsidRDefault="00CD2D82" w:rsidP="00687851">
      <w:pPr>
        <w:pStyle w:val="BodyText"/>
        <w:spacing w:before="97" w:line="235" w:lineRule="auto"/>
        <w:ind w:left="360" w:right="101"/>
        <w:jc w:val="both"/>
      </w:pPr>
      <w:r w:rsidRPr="00687851">
        <w:rPr>
          <w:noProof/>
          <w:u w:val="single"/>
        </w:rPr>
        <mc:AlternateContent>
          <mc:Choice Requires="wps">
            <w:drawing>
              <wp:anchor distT="0" distB="0" distL="114300" distR="114300" simplePos="0" relativeHeight="251673600" behindDoc="1" locked="0" layoutInCell="1" allowOverlap="1" wp14:anchorId="48C4F204" wp14:editId="46856BFA">
                <wp:simplePos x="0" y="0"/>
                <wp:positionH relativeFrom="page">
                  <wp:posOffset>1986280</wp:posOffset>
                </wp:positionH>
                <wp:positionV relativeFrom="paragraph">
                  <wp:posOffset>154305</wp:posOffset>
                </wp:positionV>
                <wp:extent cx="795655" cy="1270"/>
                <wp:effectExtent l="0" t="0" r="4445" b="0"/>
                <wp:wrapNone/>
                <wp:docPr id="3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5655" cy="1270"/>
                        </a:xfrm>
                        <a:custGeom>
                          <a:avLst/>
                          <a:gdLst>
                            <a:gd name="T0" fmla="+- 0 3128 3128"/>
                            <a:gd name="T1" fmla="*/ T0 w 1253"/>
                            <a:gd name="T2" fmla="+- 0 3649 3128"/>
                            <a:gd name="T3" fmla="*/ T2 w 1253"/>
                            <a:gd name="T4" fmla="+- 0 3712 3128"/>
                            <a:gd name="T5" fmla="*/ T4 w 1253"/>
                            <a:gd name="T6" fmla="+- 0 4381 3128"/>
                            <a:gd name="T7" fmla="*/ T6 w 1253"/>
                          </a:gdLst>
                          <a:ahLst/>
                          <a:cxnLst>
                            <a:cxn ang="0">
                              <a:pos x="T1" y="0"/>
                            </a:cxn>
                            <a:cxn ang="0">
                              <a:pos x="T3" y="0"/>
                            </a:cxn>
                            <a:cxn ang="0">
                              <a:pos x="T5" y="0"/>
                            </a:cxn>
                            <a:cxn ang="0">
                              <a:pos x="T7" y="0"/>
                            </a:cxn>
                          </a:cxnLst>
                          <a:rect l="0" t="0" r="r" b="b"/>
                          <a:pathLst>
                            <a:path w="1253">
                              <a:moveTo>
                                <a:pt x="0" y="0"/>
                              </a:moveTo>
                              <a:lnTo>
                                <a:pt x="521" y="0"/>
                              </a:lnTo>
                              <a:moveTo>
                                <a:pt x="584" y="0"/>
                              </a:moveTo>
                              <a:lnTo>
                                <a:pt x="125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126A5" id="AutoShape 2" o:spid="_x0000_s1026" style="position:absolute;margin-left:156.4pt;margin-top:12.15pt;width:62.65pt;height:.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53,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" path="m,l521,t63,l1253,e" filled="f">
                <v:path arrowok="t" o:connecttype="custom" o:connectlocs="0,0;330835,0;370840,0;795655,0" o:connectangles="0,0,0,0"/>
                <w10:wrap anchorx="page"/>
              </v:shape>
            </w:pict>
          </mc:Fallback>
        </mc:AlternateContent>
      </w:r>
      <w:r w:rsidRPr="00687851">
        <w:rPr>
          <w:b/>
          <w:u w:val="single"/>
        </w:rPr>
        <w:t>Viral detection by droplet digital PCR (</w:t>
      </w:r>
      <w:proofErr w:type="spellStart"/>
      <w:r w:rsidRPr="00687851">
        <w:rPr>
          <w:b/>
          <w:u w:val="single"/>
        </w:rPr>
        <w:t>ddPCR</w:t>
      </w:r>
      <w:proofErr w:type="spellEnd"/>
      <w:r w:rsidRPr="00687851">
        <w:rPr>
          <w:b/>
          <w:u w:val="single"/>
        </w:rPr>
        <w:t xml:space="preserve">): </w:t>
      </w:r>
      <w:r w:rsidRPr="00687851">
        <w:t>HIV-1 DNA will be determined in spleen,</w:t>
      </w:r>
      <w:r>
        <w:t xml:space="preserve"> bone marrow, liver, lung, gut and brain by </w:t>
      </w:r>
      <w:proofErr w:type="spellStart"/>
      <w:r>
        <w:t>ddPCR</w:t>
      </w:r>
      <w:proofErr w:type="spellEnd"/>
      <w:r>
        <w:t xml:space="preserve"> assay, using specific primers and probes, the sensitivity of this assay is 1-2 copies. Human CD45+ measurements will be used for normalization purposes.</w:t>
      </w:r>
    </w:p>
    <w:p w14:paraId="69FE48D5" w14:textId="47FD46C4" w:rsidR="00CD2D82" w:rsidRPr="00687851" w:rsidRDefault="00CD2D82" w:rsidP="00687851">
      <w:pPr>
        <w:pStyle w:val="BodyText"/>
        <w:spacing w:before="97" w:line="235" w:lineRule="auto"/>
        <w:ind w:left="360" w:right="101"/>
        <w:jc w:val="both"/>
      </w:pPr>
      <w:proofErr w:type="spellStart"/>
      <w:r w:rsidRPr="00687851">
        <w:rPr>
          <w:b/>
          <w:u w:val="single"/>
        </w:rPr>
        <w:t>RNAscope</w:t>
      </w:r>
      <w:proofErr w:type="spellEnd"/>
      <w:r w:rsidRPr="00687851">
        <w:rPr>
          <w:b/>
          <w:u w:val="single"/>
        </w:rPr>
        <w:t xml:space="preserve"> analysis:</w:t>
      </w:r>
      <w:r>
        <w:rPr>
          <w:b/>
        </w:rPr>
        <w:t xml:space="preserve"> </w:t>
      </w:r>
      <w:r>
        <w:t xml:space="preserve">Viral RNA will be measured in 5 </w:t>
      </w:r>
      <w:proofErr w:type="spellStart"/>
      <w:r>
        <w:t>μm</w:t>
      </w:r>
      <w:proofErr w:type="spellEnd"/>
      <w:r>
        <w:t xml:space="preserve"> thick paraffin embedded spleen and lymph node tissue sections using antisense probe V-HIV1- Clade-B (Cat no </w:t>
      </w:r>
      <w:r>
        <w:rPr>
          <w:spacing w:val="-9"/>
        </w:rPr>
        <w:t xml:space="preserve">416111) </w:t>
      </w:r>
      <w:r>
        <w:t>targeting 854-8291 bp of HIV-1NL</w:t>
      </w:r>
      <w:r>
        <w:rPr>
          <w:position w:val="-5"/>
          <w:sz w:val="19"/>
        </w:rPr>
        <w:t>4-3</w:t>
      </w:r>
      <w:r>
        <w:rPr>
          <w:i/>
        </w:rPr>
        <w:t xml:space="preserve">. </w:t>
      </w:r>
      <w:r>
        <w:t>Human peptidylprolyl Isomerase B (PPIB) will be used as positive control for the tissue analyzed. All reagents will be from Advanced Cellular Diagnostics, Newark,</w:t>
      </w:r>
      <w:r>
        <w:rPr>
          <w:spacing w:val="-3"/>
        </w:rPr>
        <w:t xml:space="preserve"> </w:t>
      </w:r>
      <w:r>
        <w:t>CA.</w:t>
      </w:r>
    </w:p>
    <w:p w14:paraId="5B3D0113" w14:textId="77777777" w:rsidR="00CD2D82" w:rsidRDefault="00CD2D82" w:rsidP="00A73AEC">
      <w:pPr>
        <w:pStyle w:val="Heading1"/>
        <w:numPr>
          <w:ilvl w:val="0"/>
          <w:numId w:val="1"/>
        </w:numPr>
        <w:tabs>
          <w:tab w:val="left" w:pos="367"/>
        </w:tabs>
        <w:spacing w:before="230" w:line="273" w:lineRule="exact"/>
        <w:ind w:left="720" w:hanging="267"/>
        <w:jc w:val="both"/>
      </w:pPr>
      <w:r>
        <w:t>Flow cytometry</w:t>
      </w:r>
      <w:r>
        <w:rPr>
          <w:spacing w:val="-2"/>
        </w:rPr>
        <w:t xml:space="preserve"> </w:t>
      </w:r>
      <w:r>
        <w:t>analysis</w:t>
      </w:r>
    </w:p>
    <w:p w14:paraId="4E5F0CBE" w14:textId="77777777" w:rsidR="00CD2D82" w:rsidRDefault="00CD2D82" w:rsidP="00687851">
      <w:pPr>
        <w:pStyle w:val="BodyText"/>
        <w:spacing w:before="2" w:line="235" w:lineRule="auto"/>
        <w:ind w:left="360" w:right="107"/>
        <w:jc w:val="both"/>
      </w:pPr>
      <w:r>
        <w:t>Flow analysis will be done immediately after the blood and organ collection. A fraction of spleen tissue, bone marrow and 50 µl of whole blood sample will be used for cell markers staining. In Flow analysis, human pan-CD45, CD3, CD4, CD8, CD14 and CD19 antibody markers will be used.</w:t>
      </w:r>
    </w:p>
    <w:p w14:paraId="2F78C2DF" w14:textId="77777777" w:rsidR="00CD2D82" w:rsidRDefault="00CD2D82" w:rsidP="00CD2D82">
      <w:pPr>
        <w:spacing w:line="235" w:lineRule="auto"/>
        <w:jc w:val="both"/>
        <w:sectPr w:rsidR="00CD2D82" w:rsidSect="001C77AA">
          <w:headerReference w:type="default" r:id="rId9"/>
          <w:footerReference w:type="even" r:id="rId10"/>
          <w:footerReference w:type="default" r:id="rId11"/>
          <w:type w:val="continuous"/>
          <w:pgSz w:w="12240" w:h="15840"/>
          <w:pgMar w:top="1440" w:right="1022" w:bottom="1440" w:left="1022" w:header="0" w:footer="576" w:gutter="0"/>
          <w:cols w:space="720"/>
        </w:sectPr>
      </w:pPr>
    </w:p>
    <w:p w14:paraId="46D8A36D" w14:textId="77777777" w:rsidR="00CD2D82" w:rsidRDefault="00CD2D82" w:rsidP="00A73AEC">
      <w:pPr>
        <w:pStyle w:val="Heading1"/>
        <w:numPr>
          <w:ilvl w:val="0"/>
          <w:numId w:val="1"/>
        </w:numPr>
        <w:tabs>
          <w:tab w:val="left" w:pos="367"/>
        </w:tabs>
        <w:spacing w:before="120" w:line="273" w:lineRule="exact"/>
        <w:ind w:left="720" w:hanging="274"/>
        <w:jc w:val="both"/>
      </w:pPr>
      <w:r>
        <w:t>Immunohistochemistry</w:t>
      </w:r>
    </w:p>
    <w:p w14:paraId="00027234" w14:textId="77777777" w:rsidR="00CD2D82" w:rsidRDefault="00CD2D82" w:rsidP="00687851">
      <w:pPr>
        <w:pStyle w:val="BodyText"/>
        <w:spacing w:before="1" w:line="235" w:lineRule="auto"/>
        <w:ind w:left="360" w:right="107"/>
        <w:jc w:val="both"/>
      </w:pPr>
      <w:r>
        <w:t>For histological evaluation spleens, livers, lungs, kidneys, and lymph nodes will be removed immediately after euthanasia and fixed with 4% paraformaldehyde overnight followed</w:t>
      </w:r>
      <w:r>
        <w:rPr>
          <w:spacing w:val="48"/>
        </w:rPr>
        <w:t xml:space="preserve"> </w:t>
      </w:r>
      <w:r>
        <w:rPr>
          <w:spacing w:val="-7"/>
        </w:rPr>
        <w:t xml:space="preserve">by </w:t>
      </w:r>
      <w:r>
        <w:t xml:space="preserve">processing in the tissue processor Shandon Citadel 1000 (Thermo Electron Corporation), according to the instrument instructions, and then embedded in paraffin. Sections 5-micron- thick will be cut from the paraffin blocks, mounted on glass slides and subjected to immunohistochemical staining with mouse monoclonal antibodies for HLA-DQ/DP/DR (clone CR3/43, 1:100) and </w:t>
      </w:r>
      <w:r>
        <w:rPr>
          <w:spacing w:val="-3"/>
        </w:rPr>
        <w:t xml:space="preserve">HIV-1 </w:t>
      </w:r>
      <w:r>
        <w:t xml:space="preserve">p24 (clone Kal-1, 1:10) antibodies from </w:t>
      </w:r>
      <w:proofErr w:type="spellStart"/>
      <w:r>
        <w:t>Dako</w:t>
      </w:r>
      <w:proofErr w:type="spellEnd"/>
      <w:r>
        <w:t xml:space="preserve">. The polymer-based HRP- and AP-conjugated anti-mouse and anti-rabbit </w:t>
      </w:r>
      <w:proofErr w:type="spellStart"/>
      <w:r>
        <w:t>Dako</w:t>
      </w:r>
      <w:proofErr w:type="spellEnd"/>
      <w:r>
        <w:t xml:space="preserve"> </w:t>
      </w:r>
      <w:proofErr w:type="spellStart"/>
      <w:r>
        <w:t>EnVision</w:t>
      </w:r>
      <w:proofErr w:type="spellEnd"/>
      <w:r>
        <w:t xml:space="preserve"> systems will be used </w:t>
      </w:r>
      <w:r>
        <w:rPr>
          <w:spacing w:val="-8"/>
        </w:rPr>
        <w:t xml:space="preserve">as </w:t>
      </w:r>
      <w:r>
        <w:t xml:space="preserve">secondary detection reagents and developed with 3,3'-diaminobenzidine (DAB). All paraffin- embedded sections will be counterstained with Mayer’s hematoxylin. Images will be obtained by an Optronics digital camera fixed to a Nikon Eclipse E800 (Nikon Instruments, </w:t>
      </w:r>
      <w:proofErr w:type="gramStart"/>
      <w:r>
        <w:t>Melville,  NY</w:t>
      </w:r>
      <w:proofErr w:type="gramEnd"/>
      <w:r>
        <w:t xml:space="preserve">) using </w:t>
      </w:r>
      <w:proofErr w:type="spellStart"/>
      <w:r>
        <w:t>MagnaFire</w:t>
      </w:r>
      <w:proofErr w:type="spellEnd"/>
      <w:r>
        <w:t xml:space="preserve"> 2.0 software.</w:t>
      </w:r>
    </w:p>
    <w:p w14:paraId="4D051895" w14:textId="578CF986" w:rsidR="00687851" w:rsidRDefault="00687851" w:rsidP="00CD2D82">
      <w:pPr>
        <w:pStyle w:val="BodyText"/>
        <w:spacing w:before="15" w:line="235" w:lineRule="auto"/>
        <w:ind w:left="100" w:right="107"/>
        <w:jc w:val="both"/>
      </w:pPr>
    </w:p>
    <w:p w14:paraId="564D6B03" w14:textId="77777777" w:rsidR="00687851" w:rsidRPr="00687851" w:rsidRDefault="00687851" w:rsidP="00CD2D82">
      <w:pPr>
        <w:pStyle w:val="BodyText"/>
        <w:spacing w:before="15" w:line="235" w:lineRule="auto"/>
        <w:ind w:left="100" w:right="107"/>
        <w:jc w:val="both"/>
      </w:pPr>
    </w:p>
    <w:p w14:paraId="1938AC28" w14:textId="77777777" w:rsidR="00CD2D82" w:rsidRPr="00687851" w:rsidRDefault="00CD2D82" w:rsidP="00CD2D82">
      <w:pPr>
        <w:pStyle w:val="BodyText"/>
        <w:rPr>
          <w:sz w:val="20"/>
        </w:rPr>
      </w:pPr>
    </w:p>
    <w:p w14:paraId="09834254" w14:textId="77777777" w:rsidR="00CD2D82" w:rsidRPr="00CD2D82" w:rsidRDefault="00CD2D82" w:rsidP="00CD2D82">
      <w:pPr>
        <w:tabs>
          <w:tab w:val="left" w:pos="490"/>
        </w:tabs>
        <w:rPr>
          <w:i/>
          <w:iCs/>
          <w:color w:val="00B0F0"/>
        </w:rPr>
        <w:sectPr w:rsidR="00CD2D82" w:rsidRPr="00CD2D82" w:rsidSect="00CC4673">
          <w:type w:val="continuous"/>
          <w:pgSz w:w="12240" w:h="15840"/>
          <w:pgMar w:top="920" w:right="1020" w:bottom="760" w:left="1020" w:header="0" w:footer="569" w:gutter="0"/>
          <w:cols w:space="720"/>
        </w:sectPr>
      </w:pPr>
    </w:p>
    <w:p w14:paraId="6356904F" w14:textId="44432E78" w:rsidR="00CD2D82" w:rsidRDefault="00CD2D82" w:rsidP="00CD2D82">
      <w:pPr>
        <w:spacing w:line="262" w:lineRule="exact"/>
        <w:sectPr w:rsidR="00CD2D82" w:rsidSect="00CD2D82">
          <w:footerReference w:type="default" r:id="rId12"/>
          <w:type w:val="continuous"/>
          <w:pgSz w:w="12240" w:h="15840"/>
          <w:pgMar w:top="920" w:right="1020" w:bottom="760" w:left="1020" w:header="0" w:footer="569" w:gutter="0"/>
          <w:cols w:space="720"/>
        </w:sectPr>
      </w:pPr>
    </w:p>
    <w:p w14:paraId="00876208" w14:textId="6827D8E7" w:rsidR="00801F9D" w:rsidRDefault="00801F9D" w:rsidP="00CD2D82">
      <w:pPr>
        <w:pStyle w:val="Heading1"/>
        <w:ind w:hanging="100"/>
      </w:pPr>
    </w:p>
    <w:sectPr w:rsidR="00801F9D">
      <w:footerReference w:type="default" r:id="rId13"/>
      <w:pgSz w:w="12240" w:h="15840"/>
      <w:pgMar w:top="920" w:right="1020" w:bottom="760" w:left="1020" w:header="0" w:footer="5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76219" w14:textId="77777777" w:rsidR="002B21F9" w:rsidRDefault="00520D3D">
      <w:r>
        <w:separator/>
      </w:r>
    </w:p>
  </w:endnote>
  <w:endnote w:type="continuationSeparator" w:id="0">
    <w:p w14:paraId="0087621B" w14:textId="77777777" w:rsidR="002B21F9" w:rsidRDefault="0052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43860154"/>
      <w:docPartObj>
        <w:docPartGallery w:val="Page Numbers (Bottom of Page)"/>
        <w:docPartUnique/>
      </w:docPartObj>
    </w:sdtPr>
    <w:sdtEndPr>
      <w:rPr>
        <w:rStyle w:val="PageNumber"/>
      </w:rPr>
    </w:sdtEndPr>
    <w:sdtContent>
      <w:p w14:paraId="3E0EB828" w14:textId="1CCE99A9" w:rsidR="001E1EE7" w:rsidRDefault="001E1EE7" w:rsidP="000547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A6773C" w14:textId="77777777" w:rsidR="001E1EE7" w:rsidRDefault="001E1EE7" w:rsidP="001E1E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88442051"/>
      <w:docPartObj>
        <w:docPartGallery w:val="Page Numbers (Bottom of Page)"/>
        <w:docPartUnique/>
      </w:docPartObj>
    </w:sdtPr>
    <w:sdtEndPr>
      <w:rPr>
        <w:rStyle w:val="PageNumber"/>
      </w:rPr>
    </w:sdtEndPr>
    <w:sdtContent>
      <w:p w14:paraId="2DE2F72C" w14:textId="2C7BB9C2" w:rsidR="001E1EE7" w:rsidRDefault="001E1EE7" w:rsidP="000547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E050A5" w14:textId="21921FF8" w:rsidR="001E1EE7" w:rsidRDefault="001E1EE7" w:rsidP="001E1EE7">
    <w:pPr>
      <w:pStyle w:val="Footer"/>
      <w:ind w:right="360"/>
    </w:pPr>
  </w:p>
  <w:p w14:paraId="6E5F20C4" w14:textId="77777777" w:rsidR="001E1EE7" w:rsidRDefault="001E1EE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EF072" w14:textId="77777777" w:rsidR="00CD2D82" w:rsidRDefault="00CD2D82">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7BE434BD" wp14:editId="7CC837FC">
              <wp:simplePos x="0" y="0"/>
              <wp:positionH relativeFrom="page">
                <wp:posOffset>6811010</wp:posOffset>
              </wp:positionH>
              <wp:positionV relativeFrom="page">
                <wp:posOffset>9557385</wp:posOffset>
              </wp:positionV>
              <wp:extent cx="657225" cy="196215"/>
              <wp:effectExtent l="0" t="0" r="0" b="0"/>
              <wp:wrapNone/>
              <wp:docPr id="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72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ACED3" w14:textId="77777777" w:rsidR="00CD2D82" w:rsidRDefault="00CD2D82">
                          <w:pPr>
                            <w:spacing w:before="23"/>
                            <w:ind w:left="20"/>
                            <w:rPr>
                              <w:b/>
                            </w:rPr>
                          </w:pPr>
                          <w:r>
                            <w:rPr>
                              <w:b/>
                              <w:spacing w:val="-3"/>
                              <w:w w:val="95"/>
                            </w:rPr>
                            <w:t>Page</w:t>
                          </w:r>
                          <w:r>
                            <w:rPr>
                              <w:b/>
                              <w:spacing w:val="-31"/>
                              <w:w w:val="95"/>
                            </w:rPr>
                            <w:t xml:space="preserve"> </w:t>
                          </w:r>
                          <w:r>
                            <w:fldChar w:fldCharType="begin"/>
                          </w:r>
                          <w:r>
                            <w:rPr>
                              <w:b/>
                              <w:w w:val="95"/>
                            </w:rPr>
                            <w:instrText xml:space="preserve"> PAGE </w:instrText>
                          </w:r>
                          <w:r>
                            <w:fldChar w:fldCharType="separate"/>
                          </w:r>
                          <w:r>
                            <w:t>1</w:t>
                          </w:r>
                          <w:r>
                            <w:fldChar w:fldCharType="end"/>
                          </w:r>
                          <w:r>
                            <w:rPr>
                              <w:b/>
                              <w:spacing w:val="-30"/>
                              <w:w w:val="95"/>
                            </w:rPr>
                            <w:t xml:space="preserve"> </w:t>
                          </w:r>
                          <w:r>
                            <w:rPr>
                              <w:b/>
                              <w:w w:val="95"/>
                            </w:rPr>
                            <w:t>of</w:t>
                          </w:r>
                          <w:r>
                            <w:rPr>
                              <w:b/>
                              <w:spacing w:val="-30"/>
                              <w:w w:val="95"/>
                            </w:rPr>
                            <w:t xml:space="preserve"> </w:t>
                          </w:r>
                          <w:r>
                            <w:rPr>
                              <w:b/>
                              <w:w w:val="95"/>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434BD" id="_x0000_t202" coordsize="21600,21600" o:spt="202" path="m,l,21600r21600,l21600,xe">
              <v:stroke joinstyle="miter"/>
              <v:path gradientshapeok="t" o:connecttype="rect"/>
            </v:shapetype>
            <v:shape id="Text Box 1" o:spid="_x0000_s1026" type="#_x0000_t202" style="position:absolute;margin-left:536.3pt;margin-top:752.55pt;width:51.75pt;height:15.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" filled="f" stroked="f">
              <v:path arrowok="t"/>
              <v:textbox inset="0,0,0,0">
                <w:txbxContent>
                  <w:p w14:paraId="0FDACED3" w14:textId="77777777" w:rsidR="00CD2D82" w:rsidRDefault="00CD2D82">
                    <w:pPr>
                      <w:spacing w:before="23"/>
                      <w:ind w:left="20"/>
                      <w:rPr>
                        <w:b/>
                      </w:rPr>
                    </w:pPr>
                    <w:r>
                      <w:rPr>
                        <w:b/>
                        <w:spacing w:val="-3"/>
                        <w:w w:val="95"/>
                      </w:rPr>
                      <w:t>Page</w:t>
                    </w:r>
                    <w:r>
                      <w:rPr>
                        <w:b/>
                        <w:spacing w:val="-31"/>
                        <w:w w:val="95"/>
                      </w:rPr>
                      <w:t xml:space="preserve"> </w:t>
                    </w:r>
                    <w:r>
                      <w:fldChar w:fldCharType="begin"/>
                    </w:r>
                    <w:r>
                      <w:rPr>
                        <w:b/>
                        <w:w w:val="95"/>
                      </w:rPr>
                      <w:instrText xml:space="preserve"> PAGE </w:instrText>
                    </w:r>
                    <w:r>
                      <w:fldChar w:fldCharType="separate"/>
                    </w:r>
                    <w:r>
                      <w:t>1</w:t>
                    </w:r>
                    <w:r>
                      <w:fldChar w:fldCharType="end"/>
                    </w:r>
                    <w:r>
                      <w:rPr>
                        <w:b/>
                        <w:spacing w:val="-30"/>
                        <w:w w:val="95"/>
                      </w:rPr>
                      <w:t xml:space="preserve"> </w:t>
                    </w:r>
                    <w:r>
                      <w:rPr>
                        <w:b/>
                        <w:w w:val="95"/>
                      </w:rPr>
                      <w:t>of</w:t>
                    </w:r>
                    <w:r>
                      <w:rPr>
                        <w:b/>
                        <w:spacing w:val="-30"/>
                        <w:w w:val="95"/>
                      </w:rPr>
                      <w:t xml:space="preserve"> </w:t>
                    </w:r>
                    <w:r>
                      <w:rPr>
                        <w:b/>
                        <w:w w:val="95"/>
                      </w:rPr>
                      <w:t>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76214" w14:textId="77777777" w:rsidR="00801F9D" w:rsidRDefault="002428C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0876215" wp14:editId="258B94B2">
              <wp:simplePos x="0" y="0"/>
              <wp:positionH relativeFrom="page">
                <wp:posOffset>6811010</wp:posOffset>
              </wp:positionH>
              <wp:positionV relativeFrom="page">
                <wp:posOffset>9557385</wp:posOffset>
              </wp:positionV>
              <wp:extent cx="657225" cy="196215"/>
              <wp:effectExtent l="0" t="0" r="0" b="0"/>
              <wp:wrapNone/>
              <wp:docPr id="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72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76217" w14:textId="77777777" w:rsidR="00801F9D" w:rsidRDefault="00520D3D">
                          <w:pPr>
                            <w:spacing w:before="23"/>
                            <w:ind w:left="20"/>
                            <w:rPr>
                              <w:b/>
                            </w:rPr>
                          </w:pPr>
                          <w:r>
                            <w:rPr>
                              <w:b/>
                              <w:spacing w:val="-3"/>
                              <w:w w:val="95"/>
                            </w:rPr>
                            <w:t>Page</w:t>
                          </w:r>
                          <w:r>
                            <w:rPr>
                              <w:b/>
                              <w:spacing w:val="-31"/>
                              <w:w w:val="95"/>
                            </w:rPr>
                            <w:t xml:space="preserve"> </w:t>
                          </w:r>
                          <w:r>
                            <w:fldChar w:fldCharType="begin"/>
                          </w:r>
                          <w:r>
                            <w:rPr>
                              <w:b/>
                              <w:w w:val="95"/>
                            </w:rPr>
                            <w:instrText xml:space="preserve"> PAGE </w:instrText>
                          </w:r>
                          <w:r>
                            <w:fldChar w:fldCharType="separate"/>
                          </w:r>
                          <w:r>
                            <w:t>1</w:t>
                          </w:r>
                          <w:r>
                            <w:fldChar w:fldCharType="end"/>
                          </w:r>
                          <w:r>
                            <w:rPr>
                              <w:b/>
                              <w:spacing w:val="-30"/>
                              <w:w w:val="95"/>
                            </w:rPr>
                            <w:t xml:space="preserve"> </w:t>
                          </w:r>
                          <w:r>
                            <w:rPr>
                              <w:b/>
                              <w:w w:val="95"/>
                            </w:rPr>
                            <w:t>of</w:t>
                          </w:r>
                          <w:r>
                            <w:rPr>
                              <w:b/>
                              <w:spacing w:val="-30"/>
                              <w:w w:val="95"/>
                            </w:rPr>
                            <w:t xml:space="preserve"> </w:t>
                          </w:r>
                          <w:r>
                            <w:rPr>
                              <w:b/>
                              <w:w w:val="95"/>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76215" id="_x0000_t202" coordsize="21600,21600" o:spt="202" path="m,l,21600r21600,l21600,xe">
              <v:stroke joinstyle="miter"/>
              <v:path gradientshapeok="t" o:connecttype="rect"/>
            </v:shapetype>
            <v:shape id="_x0000_s1027" type="#_x0000_t202" style="position:absolute;margin-left:536.3pt;margin-top:752.55pt;width:51.7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" filled="f" stroked="f">
              <v:path arrowok="t"/>
              <v:textbox inset="0,0,0,0">
                <w:txbxContent>
                  <w:p w14:paraId="00876217" w14:textId="77777777" w:rsidR="00801F9D" w:rsidRDefault="00520D3D">
                    <w:pPr>
                      <w:spacing w:before="23"/>
                      <w:ind w:left="20"/>
                      <w:rPr>
                        <w:b/>
                      </w:rPr>
                    </w:pPr>
                    <w:r>
                      <w:rPr>
                        <w:b/>
                        <w:spacing w:val="-3"/>
                        <w:w w:val="95"/>
                      </w:rPr>
                      <w:t>Page</w:t>
                    </w:r>
                    <w:r>
                      <w:rPr>
                        <w:b/>
                        <w:spacing w:val="-31"/>
                        <w:w w:val="95"/>
                      </w:rPr>
                      <w:t xml:space="preserve"> </w:t>
                    </w:r>
                    <w:r>
                      <w:fldChar w:fldCharType="begin"/>
                    </w:r>
                    <w:r>
                      <w:rPr>
                        <w:b/>
                        <w:w w:val="95"/>
                      </w:rPr>
                      <w:instrText xml:space="preserve"> PAGE </w:instrText>
                    </w:r>
                    <w:r>
                      <w:fldChar w:fldCharType="separate"/>
                    </w:r>
                    <w:r>
                      <w:t>1</w:t>
                    </w:r>
                    <w:r>
                      <w:fldChar w:fldCharType="end"/>
                    </w:r>
                    <w:r>
                      <w:rPr>
                        <w:b/>
                        <w:spacing w:val="-30"/>
                        <w:w w:val="95"/>
                      </w:rPr>
                      <w:t xml:space="preserve"> </w:t>
                    </w:r>
                    <w:r>
                      <w:rPr>
                        <w:b/>
                        <w:w w:val="95"/>
                      </w:rPr>
                      <w:t>of</w:t>
                    </w:r>
                    <w:r>
                      <w:rPr>
                        <w:b/>
                        <w:spacing w:val="-30"/>
                        <w:w w:val="95"/>
                      </w:rPr>
                      <w:t xml:space="preserve"> </w:t>
                    </w:r>
                    <w:r>
                      <w:rPr>
                        <w:b/>
                        <w:w w:val="95"/>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76215" w14:textId="77777777" w:rsidR="002B21F9" w:rsidRDefault="00520D3D">
      <w:r>
        <w:separator/>
      </w:r>
    </w:p>
  </w:footnote>
  <w:footnote w:type="continuationSeparator" w:id="0">
    <w:p w14:paraId="00876217" w14:textId="77777777" w:rsidR="002B21F9" w:rsidRDefault="00520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1C6CD" w14:textId="61D2F2FE" w:rsidR="001C77AA" w:rsidRPr="00252874" w:rsidRDefault="001C77AA" w:rsidP="001C77AA">
    <w:pPr>
      <w:pStyle w:val="Header"/>
      <w:ind w:right="-720"/>
      <w:rPr>
        <w:sz w:val="20"/>
        <w:szCs w:val="20"/>
      </w:rPr>
    </w:pPr>
    <w:r>
      <w:rPr>
        <w:sz w:val="20"/>
        <w:szCs w:val="20"/>
      </w:rPr>
      <w:tab/>
    </w:r>
    <w:r>
      <w:rPr>
        <w:sz w:val="20"/>
        <w:szCs w:val="20"/>
      </w:rPr>
      <w:tab/>
    </w:r>
  </w:p>
  <w:p w14:paraId="7FA48B9F" w14:textId="77777777" w:rsidR="001C77AA" w:rsidRPr="00DA292E" w:rsidRDefault="001C77AA" w:rsidP="001C77AA">
    <w:pPr>
      <w:pStyle w:val="Header"/>
    </w:pPr>
  </w:p>
  <w:p w14:paraId="091D3807" w14:textId="77777777" w:rsidR="003909FF" w:rsidRPr="00175AC2" w:rsidRDefault="001C77AA" w:rsidP="003909FF">
    <w:pPr>
      <w:pStyle w:val="Header"/>
      <w:tabs>
        <w:tab w:val="clear" w:pos="9360"/>
        <w:tab w:val="right" w:pos="10170"/>
      </w:tabs>
      <w:ind w:right="26"/>
      <w:rPr>
        <w:sz w:val="20"/>
        <w:szCs w:val="20"/>
      </w:rPr>
    </w:pPr>
    <w:r>
      <w:rPr>
        <w:sz w:val="20"/>
        <w:szCs w:val="20"/>
      </w:rPr>
      <w:tab/>
    </w:r>
    <w:r>
      <w:rPr>
        <w:sz w:val="20"/>
        <w:szCs w:val="20"/>
      </w:rPr>
      <w:tab/>
    </w:r>
    <w:r w:rsidR="003909FF" w:rsidRPr="00175AC2">
      <w:rPr>
        <w:sz w:val="20"/>
        <w:szCs w:val="20"/>
      </w:rPr>
      <w:t>Gendelman Nanomedicine Laboratory</w:t>
    </w:r>
  </w:p>
  <w:p w14:paraId="40FB19F8" w14:textId="77777777" w:rsidR="003909FF" w:rsidRPr="00175AC2" w:rsidRDefault="003909FF" w:rsidP="003909FF">
    <w:pPr>
      <w:pStyle w:val="Header"/>
      <w:tabs>
        <w:tab w:val="clear" w:pos="9360"/>
        <w:tab w:val="right" w:pos="10170"/>
      </w:tabs>
      <w:ind w:right="26"/>
      <w:rPr>
        <w:sz w:val="20"/>
        <w:szCs w:val="20"/>
      </w:rPr>
    </w:pPr>
    <w:r w:rsidRPr="00175AC2">
      <w:rPr>
        <w:sz w:val="20"/>
        <w:szCs w:val="20"/>
      </w:rPr>
      <w:tab/>
    </w:r>
    <w:r w:rsidRPr="00175AC2">
      <w:rPr>
        <w:sz w:val="20"/>
        <w:szCs w:val="20"/>
      </w:rPr>
      <w:tab/>
      <w:t>University of Nebraska Medical Center</w:t>
    </w:r>
  </w:p>
  <w:p w14:paraId="7C20061F" w14:textId="77777777" w:rsidR="003909FF" w:rsidRPr="00175AC2" w:rsidRDefault="003909FF" w:rsidP="003909FF">
    <w:pPr>
      <w:pStyle w:val="Header"/>
      <w:ind w:right="26"/>
      <w:jc w:val="right"/>
      <w:rPr>
        <w:sz w:val="20"/>
        <w:szCs w:val="20"/>
      </w:rPr>
    </w:pPr>
    <w:r w:rsidRPr="00175AC2">
      <w:rPr>
        <w:sz w:val="20"/>
        <w:szCs w:val="20"/>
      </w:rPr>
      <w:t xml:space="preserve">Page </w:t>
    </w:r>
    <w:r w:rsidRPr="00175AC2">
      <w:rPr>
        <w:sz w:val="20"/>
        <w:szCs w:val="20"/>
      </w:rPr>
      <w:fldChar w:fldCharType="begin"/>
    </w:r>
    <w:r w:rsidRPr="00175AC2">
      <w:rPr>
        <w:sz w:val="20"/>
        <w:szCs w:val="20"/>
      </w:rPr>
      <w:instrText xml:space="preserve"> PAGE </w:instrText>
    </w:r>
    <w:r w:rsidRPr="00175AC2">
      <w:rPr>
        <w:sz w:val="20"/>
        <w:szCs w:val="20"/>
      </w:rPr>
      <w:fldChar w:fldCharType="separate"/>
    </w:r>
    <w:r>
      <w:rPr>
        <w:sz w:val="20"/>
        <w:szCs w:val="20"/>
      </w:rPr>
      <w:t>1</w:t>
    </w:r>
    <w:r w:rsidRPr="00175AC2">
      <w:rPr>
        <w:sz w:val="20"/>
        <w:szCs w:val="20"/>
      </w:rPr>
      <w:fldChar w:fldCharType="end"/>
    </w:r>
    <w:r w:rsidRPr="00175AC2">
      <w:rPr>
        <w:sz w:val="20"/>
        <w:szCs w:val="20"/>
      </w:rPr>
      <w:t xml:space="preserve"> of </w:t>
    </w:r>
    <w:r w:rsidRPr="00175AC2">
      <w:rPr>
        <w:sz w:val="20"/>
        <w:szCs w:val="20"/>
      </w:rPr>
      <w:fldChar w:fldCharType="begin"/>
    </w:r>
    <w:r w:rsidRPr="00175AC2">
      <w:rPr>
        <w:sz w:val="20"/>
        <w:szCs w:val="20"/>
      </w:rPr>
      <w:instrText xml:space="preserve"> NUMPAGES </w:instrText>
    </w:r>
    <w:r w:rsidRPr="00175AC2">
      <w:rPr>
        <w:sz w:val="20"/>
        <w:szCs w:val="20"/>
      </w:rPr>
      <w:fldChar w:fldCharType="separate"/>
    </w:r>
    <w:r>
      <w:rPr>
        <w:sz w:val="20"/>
        <w:szCs w:val="20"/>
      </w:rPr>
      <w:t>3</w:t>
    </w:r>
    <w:r w:rsidRPr="00175AC2">
      <w:rPr>
        <w:sz w:val="20"/>
        <w:szCs w:val="20"/>
      </w:rPr>
      <w:fldChar w:fldCharType="end"/>
    </w:r>
  </w:p>
  <w:p w14:paraId="28387E22" w14:textId="7397DAF4" w:rsidR="001C77AA" w:rsidRDefault="001C77AA" w:rsidP="003909FF">
    <w:pPr>
      <w:pStyle w:val="Header"/>
      <w:tabs>
        <w:tab w:val="clear" w:pos="9360"/>
        <w:tab w:val="right" w:pos="10080"/>
      </w:tabs>
      <w:ind w:righ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43F35"/>
    <w:multiLevelType w:val="hybridMultilevel"/>
    <w:tmpl w:val="4A4A5F1A"/>
    <w:lvl w:ilvl="0" w:tplc="C32E6294">
      <w:start w:val="1"/>
      <w:numFmt w:val="decimal"/>
      <w:lvlText w:val="%1."/>
      <w:lvlJc w:val="left"/>
      <w:pPr>
        <w:ind w:left="860" w:hanging="7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6975F9E"/>
    <w:multiLevelType w:val="hybridMultilevel"/>
    <w:tmpl w:val="E42897C8"/>
    <w:lvl w:ilvl="0" w:tplc="5EB8234C">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E7E92"/>
    <w:multiLevelType w:val="hybridMultilevel"/>
    <w:tmpl w:val="DFD6C502"/>
    <w:lvl w:ilvl="0" w:tplc="C32E6294">
      <w:start w:val="1"/>
      <w:numFmt w:val="decimal"/>
      <w:lvlText w:val="%1."/>
      <w:lvlJc w:val="left"/>
      <w:pPr>
        <w:ind w:left="760" w:hanging="7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 w15:restartNumberingAfterBreak="0">
    <w:nsid w:val="25AE3DB2"/>
    <w:multiLevelType w:val="hybridMultilevel"/>
    <w:tmpl w:val="909E7212"/>
    <w:lvl w:ilvl="0" w:tplc="3AB8F9CA">
      <w:start w:val="1"/>
      <w:numFmt w:val="decimal"/>
      <w:lvlText w:val="%1."/>
      <w:lvlJc w:val="left"/>
      <w:pPr>
        <w:ind w:left="700" w:hanging="360"/>
      </w:pPr>
      <w:rPr>
        <w:rFonts w:ascii="Arial" w:eastAsia="Arial" w:hAnsi="Arial" w:cs="Arial" w:hint="default"/>
        <w:b/>
        <w:bCs/>
        <w:color w:val="000000" w:themeColor="text1"/>
        <w:spacing w:val="-1"/>
        <w:w w:val="100"/>
        <w:sz w:val="24"/>
        <w:szCs w:val="24"/>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4" w15:restartNumberingAfterBreak="0">
    <w:nsid w:val="27261A91"/>
    <w:multiLevelType w:val="hybridMultilevel"/>
    <w:tmpl w:val="E1E22C6E"/>
    <w:lvl w:ilvl="0" w:tplc="C7B02B00">
      <w:start w:val="1"/>
      <w:numFmt w:val="decimal"/>
      <w:lvlText w:val="%1."/>
      <w:lvlJc w:val="left"/>
      <w:pPr>
        <w:ind w:left="1180" w:hanging="840"/>
      </w:pPr>
      <w:rPr>
        <w:rFonts w:ascii="Arial" w:eastAsia="Arial" w:hAnsi="Arial" w:cs="Arial" w:hint="default"/>
        <w:spacing w:val="-27"/>
        <w:w w:val="100"/>
        <w:sz w:val="24"/>
        <w:szCs w:val="24"/>
      </w:rPr>
    </w:lvl>
    <w:lvl w:ilvl="1" w:tplc="E33E64B6">
      <w:numFmt w:val="bullet"/>
      <w:lvlText w:val="•"/>
      <w:lvlJc w:val="left"/>
      <w:pPr>
        <w:ind w:left="2082" w:hanging="840"/>
      </w:pPr>
      <w:rPr>
        <w:rFonts w:hint="default"/>
      </w:rPr>
    </w:lvl>
    <w:lvl w:ilvl="2" w:tplc="38581060">
      <w:numFmt w:val="bullet"/>
      <w:lvlText w:val="•"/>
      <w:lvlJc w:val="left"/>
      <w:pPr>
        <w:ind w:left="2984" w:hanging="840"/>
      </w:pPr>
      <w:rPr>
        <w:rFonts w:hint="default"/>
      </w:rPr>
    </w:lvl>
    <w:lvl w:ilvl="3" w:tplc="9E5A4CB0">
      <w:numFmt w:val="bullet"/>
      <w:lvlText w:val="•"/>
      <w:lvlJc w:val="left"/>
      <w:pPr>
        <w:ind w:left="3886" w:hanging="840"/>
      </w:pPr>
      <w:rPr>
        <w:rFonts w:hint="default"/>
      </w:rPr>
    </w:lvl>
    <w:lvl w:ilvl="4" w:tplc="8DC0771E">
      <w:numFmt w:val="bullet"/>
      <w:lvlText w:val="•"/>
      <w:lvlJc w:val="left"/>
      <w:pPr>
        <w:ind w:left="4788" w:hanging="840"/>
      </w:pPr>
      <w:rPr>
        <w:rFonts w:hint="default"/>
      </w:rPr>
    </w:lvl>
    <w:lvl w:ilvl="5" w:tplc="493AAC7C">
      <w:numFmt w:val="bullet"/>
      <w:lvlText w:val="•"/>
      <w:lvlJc w:val="left"/>
      <w:pPr>
        <w:ind w:left="5690" w:hanging="840"/>
      </w:pPr>
      <w:rPr>
        <w:rFonts w:hint="default"/>
      </w:rPr>
    </w:lvl>
    <w:lvl w:ilvl="6" w:tplc="8654AE40">
      <w:numFmt w:val="bullet"/>
      <w:lvlText w:val="•"/>
      <w:lvlJc w:val="left"/>
      <w:pPr>
        <w:ind w:left="6592" w:hanging="840"/>
      </w:pPr>
      <w:rPr>
        <w:rFonts w:hint="default"/>
      </w:rPr>
    </w:lvl>
    <w:lvl w:ilvl="7" w:tplc="692AE722">
      <w:numFmt w:val="bullet"/>
      <w:lvlText w:val="•"/>
      <w:lvlJc w:val="left"/>
      <w:pPr>
        <w:ind w:left="7494" w:hanging="840"/>
      </w:pPr>
      <w:rPr>
        <w:rFonts w:hint="default"/>
      </w:rPr>
    </w:lvl>
    <w:lvl w:ilvl="8" w:tplc="BE88D858">
      <w:numFmt w:val="bullet"/>
      <w:lvlText w:val="•"/>
      <w:lvlJc w:val="left"/>
      <w:pPr>
        <w:ind w:left="8396" w:hanging="840"/>
      </w:pPr>
      <w:rPr>
        <w:rFonts w:hint="default"/>
      </w:rPr>
    </w:lvl>
  </w:abstractNum>
  <w:abstractNum w:abstractNumId="5" w15:restartNumberingAfterBreak="0">
    <w:nsid w:val="39C90DFA"/>
    <w:multiLevelType w:val="hybridMultilevel"/>
    <w:tmpl w:val="B2CA5FB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ACC534E"/>
    <w:multiLevelType w:val="hybridMultilevel"/>
    <w:tmpl w:val="1BA6FC12"/>
    <w:lvl w:ilvl="0" w:tplc="F7F62852">
      <w:start w:val="1"/>
      <w:numFmt w:val="decimal"/>
      <w:lvlText w:val="%1."/>
      <w:lvlJc w:val="left"/>
      <w:pPr>
        <w:ind w:left="435" w:hanging="336"/>
      </w:pPr>
      <w:rPr>
        <w:rFonts w:ascii="Arial" w:eastAsia="Arial" w:hAnsi="Arial" w:cs="Arial" w:hint="default"/>
        <w:b/>
        <w:bCs/>
        <w:spacing w:val="-1"/>
        <w:w w:val="100"/>
        <w:sz w:val="24"/>
        <w:szCs w:val="24"/>
      </w:rPr>
    </w:lvl>
    <w:lvl w:ilvl="1" w:tplc="5B3EF492">
      <w:start w:val="1"/>
      <w:numFmt w:val="lowerLetter"/>
      <w:lvlText w:val="%2."/>
      <w:lvlJc w:val="left"/>
      <w:pPr>
        <w:ind w:left="1300" w:hanging="300"/>
      </w:pPr>
      <w:rPr>
        <w:rFonts w:ascii="Arial" w:eastAsia="Arial" w:hAnsi="Arial" w:cs="Arial" w:hint="default"/>
        <w:w w:val="87"/>
        <w:sz w:val="24"/>
        <w:szCs w:val="24"/>
      </w:rPr>
    </w:lvl>
    <w:lvl w:ilvl="2" w:tplc="2A3821C4">
      <w:numFmt w:val="bullet"/>
      <w:lvlText w:val="•"/>
      <w:lvlJc w:val="left"/>
      <w:pPr>
        <w:ind w:left="2288" w:hanging="300"/>
      </w:pPr>
      <w:rPr>
        <w:rFonts w:hint="default"/>
      </w:rPr>
    </w:lvl>
    <w:lvl w:ilvl="3" w:tplc="AD540564">
      <w:numFmt w:val="bullet"/>
      <w:lvlText w:val="•"/>
      <w:lvlJc w:val="left"/>
      <w:pPr>
        <w:ind w:left="3277" w:hanging="300"/>
      </w:pPr>
      <w:rPr>
        <w:rFonts w:hint="default"/>
      </w:rPr>
    </w:lvl>
    <w:lvl w:ilvl="4" w:tplc="45D45096">
      <w:numFmt w:val="bullet"/>
      <w:lvlText w:val="•"/>
      <w:lvlJc w:val="left"/>
      <w:pPr>
        <w:ind w:left="4266" w:hanging="300"/>
      </w:pPr>
      <w:rPr>
        <w:rFonts w:hint="default"/>
      </w:rPr>
    </w:lvl>
    <w:lvl w:ilvl="5" w:tplc="1DAEF792">
      <w:numFmt w:val="bullet"/>
      <w:lvlText w:val="•"/>
      <w:lvlJc w:val="left"/>
      <w:pPr>
        <w:ind w:left="5255" w:hanging="300"/>
      </w:pPr>
      <w:rPr>
        <w:rFonts w:hint="default"/>
      </w:rPr>
    </w:lvl>
    <w:lvl w:ilvl="6" w:tplc="352401B4">
      <w:numFmt w:val="bullet"/>
      <w:lvlText w:val="•"/>
      <w:lvlJc w:val="left"/>
      <w:pPr>
        <w:ind w:left="6244" w:hanging="300"/>
      </w:pPr>
      <w:rPr>
        <w:rFonts w:hint="default"/>
      </w:rPr>
    </w:lvl>
    <w:lvl w:ilvl="7" w:tplc="AF803A54">
      <w:numFmt w:val="bullet"/>
      <w:lvlText w:val="•"/>
      <w:lvlJc w:val="left"/>
      <w:pPr>
        <w:ind w:left="7233" w:hanging="300"/>
      </w:pPr>
      <w:rPr>
        <w:rFonts w:hint="default"/>
      </w:rPr>
    </w:lvl>
    <w:lvl w:ilvl="8" w:tplc="08F299F8">
      <w:numFmt w:val="bullet"/>
      <w:lvlText w:val="•"/>
      <w:lvlJc w:val="left"/>
      <w:pPr>
        <w:ind w:left="8222" w:hanging="300"/>
      </w:pPr>
      <w:rPr>
        <w:rFonts w:hint="default"/>
      </w:rPr>
    </w:lvl>
  </w:abstractNum>
  <w:abstractNum w:abstractNumId="7" w15:restartNumberingAfterBreak="0">
    <w:nsid w:val="5F4B78A2"/>
    <w:multiLevelType w:val="multilevel"/>
    <w:tmpl w:val="28522ED8"/>
    <w:lvl w:ilvl="0">
      <w:start w:val="1"/>
      <w:numFmt w:val="decimal"/>
      <w:lvlText w:val="%1."/>
      <w:lvlJc w:val="left"/>
      <w:pPr>
        <w:ind w:left="500" w:hanging="401"/>
      </w:pPr>
      <w:rPr>
        <w:rFonts w:ascii="Arial" w:eastAsia="Arial" w:hAnsi="Arial" w:cs="Arial" w:hint="default"/>
        <w:b/>
        <w:bCs/>
        <w:spacing w:val="-1"/>
        <w:w w:val="100"/>
        <w:sz w:val="24"/>
        <w:szCs w:val="24"/>
      </w:rPr>
    </w:lvl>
    <w:lvl w:ilvl="1">
      <w:numFmt w:val="bullet"/>
      <w:lvlText w:val="•"/>
      <w:lvlJc w:val="left"/>
      <w:pPr>
        <w:ind w:left="1470" w:hanging="401"/>
      </w:pPr>
      <w:rPr>
        <w:rFonts w:hint="default"/>
      </w:rPr>
    </w:lvl>
    <w:lvl w:ilvl="2">
      <w:numFmt w:val="bullet"/>
      <w:lvlText w:val="•"/>
      <w:lvlJc w:val="left"/>
      <w:pPr>
        <w:ind w:left="2440" w:hanging="401"/>
      </w:pPr>
      <w:rPr>
        <w:rFonts w:hint="default"/>
      </w:rPr>
    </w:lvl>
    <w:lvl w:ilvl="3">
      <w:numFmt w:val="bullet"/>
      <w:lvlText w:val="•"/>
      <w:lvlJc w:val="left"/>
      <w:pPr>
        <w:ind w:left="3410" w:hanging="401"/>
      </w:pPr>
      <w:rPr>
        <w:rFonts w:hint="default"/>
      </w:rPr>
    </w:lvl>
    <w:lvl w:ilvl="4">
      <w:numFmt w:val="bullet"/>
      <w:lvlText w:val="•"/>
      <w:lvlJc w:val="left"/>
      <w:pPr>
        <w:ind w:left="4380" w:hanging="401"/>
      </w:pPr>
      <w:rPr>
        <w:rFonts w:hint="default"/>
      </w:rPr>
    </w:lvl>
    <w:lvl w:ilvl="5">
      <w:numFmt w:val="bullet"/>
      <w:lvlText w:val="•"/>
      <w:lvlJc w:val="left"/>
      <w:pPr>
        <w:ind w:left="5350" w:hanging="401"/>
      </w:pPr>
      <w:rPr>
        <w:rFonts w:hint="default"/>
      </w:rPr>
    </w:lvl>
    <w:lvl w:ilvl="6">
      <w:numFmt w:val="bullet"/>
      <w:lvlText w:val="•"/>
      <w:lvlJc w:val="left"/>
      <w:pPr>
        <w:ind w:left="6320" w:hanging="401"/>
      </w:pPr>
      <w:rPr>
        <w:rFonts w:hint="default"/>
      </w:rPr>
    </w:lvl>
    <w:lvl w:ilvl="7">
      <w:numFmt w:val="bullet"/>
      <w:lvlText w:val="•"/>
      <w:lvlJc w:val="left"/>
      <w:pPr>
        <w:ind w:left="7290" w:hanging="401"/>
      </w:pPr>
      <w:rPr>
        <w:rFonts w:hint="default"/>
      </w:rPr>
    </w:lvl>
    <w:lvl w:ilvl="8">
      <w:numFmt w:val="bullet"/>
      <w:lvlText w:val="•"/>
      <w:lvlJc w:val="left"/>
      <w:pPr>
        <w:ind w:left="8260" w:hanging="401"/>
      </w:pPr>
      <w:rPr>
        <w:rFonts w:hint="default"/>
      </w:rPr>
    </w:lvl>
  </w:abstractNum>
  <w:abstractNum w:abstractNumId="8" w15:restartNumberingAfterBreak="0">
    <w:nsid w:val="63521588"/>
    <w:multiLevelType w:val="hybridMultilevel"/>
    <w:tmpl w:val="8910913E"/>
    <w:lvl w:ilvl="0" w:tplc="5EB8234C">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374ED"/>
    <w:multiLevelType w:val="hybridMultilevel"/>
    <w:tmpl w:val="EBEEBE7E"/>
    <w:lvl w:ilvl="0" w:tplc="32C86952">
      <w:start w:val="2"/>
      <w:numFmt w:val="decimal"/>
      <w:lvlText w:val="%1."/>
      <w:lvlJc w:val="left"/>
      <w:pPr>
        <w:ind w:left="741" w:hanging="401"/>
      </w:pPr>
      <w:rPr>
        <w:rFonts w:ascii="Arial" w:eastAsia="Arial" w:hAnsi="Arial" w:cs="Arial" w:hint="default"/>
        <w:b/>
        <w:bCs/>
        <w:spacing w:val="-1"/>
        <w:w w:val="100"/>
        <w:sz w:val="24"/>
        <w:szCs w:val="24"/>
      </w:rPr>
    </w:lvl>
    <w:lvl w:ilvl="1" w:tplc="47A6F83A">
      <w:numFmt w:val="bullet"/>
      <w:lvlText w:val="•"/>
      <w:lvlJc w:val="left"/>
      <w:pPr>
        <w:ind w:left="1470" w:hanging="401"/>
      </w:pPr>
      <w:rPr>
        <w:rFonts w:hint="default"/>
      </w:rPr>
    </w:lvl>
    <w:lvl w:ilvl="2" w:tplc="58EEFBF2">
      <w:numFmt w:val="bullet"/>
      <w:lvlText w:val="•"/>
      <w:lvlJc w:val="left"/>
      <w:pPr>
        <w:ind w:left="2440" w:hanging="401"/>
      </w:pPr>
      <w:rPr>
        <w:rFonts w:hint="default"/>
      </w:rPr>
    </w:lvl>
    <w:lvl w:ilvl="3" w:tplc="41142B4E">
      <w:numFmt w:val="bullet"/>
      <w:lvlText w:val="•"/>
      <w:lvlJc w:val="left"/>
      <w:pPr>
        <w:ind w:left="3410" w:hanging="401"/>
      </w:pPr>
      <w:rPr>
        <w:rFonts w:hint="default"/>
      </w:rPr>
    </w:lvl>
    <w:lvl w:ilvl="4" w:tplc="A918AD06">
      <w:numFmt w:val="bullet"/>
      <w:lvlText w:val="•"/>
      <w:lvlJc w:val="left"/>
      <w:pPr>
        <w:ind w:left="4380" w:hanging="401"/>
      </w:pPr>
      <w:rPr>
        <w:rFonts w:hint="default"/>
      </w:rPr>
    </w:lvl>
    <w:lvl w:ilvl="5" w:tplc="6D9ECE28">
      <w:numFmt w:val="bullet"/>
      <w:lvlText w:val="•"/>
      <w:lvlJc w:val="left"/>
      <w:pPr>
        <w:ind w:left="5350" w:hanging="401"/>
      </w:pPr>
      <w:rPr>
        <w:rFonts w:hint="default"/>
      </w:rPr>
    </w:lvl>
    <w:lvl w:ilvl="6" w:tplc="627A415C">
      <w:numFmt w:val="bullet"/>
      <w:lvlText w:val="•"/>
      <w:lvlJc w:val="left"/>
      <w:pPr>
        <w:ind w:left="6320" w:hanging="401"/>
      </w:pPr>
      <w:rPr>
        <w:rFonts w:hint="default"/>
      </w:rPr>
    </w:lvl>
    <w:lvl w:ilvl="7" w:tplc="FA8A0570">
      <w:numFmt w:val="bullet"/>
      <w:lvlText w:val="•"/>
      <w:lvlJc w:val="left"/>
      <w:pPr>
        <w:ind w:left="7290" w:hanging="401"/>
      </w:pPr>
      <w:rPr>
        <w:rFonts w:hint="default"/>
      </w:rPr>
    </w:lvl>
    <w:lvl w:ilvl="8" w:tplc="FC28581A">
      <w:numFmt w:val="bullet"/>
      <w:lvlText w:val="•"/>
      <w:lvlJc w:val="left"/>
      <w:pPr>
        <w:ind w:left="8260" w:hanging="401"/>
      </w:pPr>
      <w:rPr>
        <w:rFonts w:hint="default"/>
      </w:rPr>
    </w:lvl>
  </w:abstractNum>
  <w:abstractNum w:abstractNumId="10" w15:restartNumberingAfterBreak="0">
    <w:nsid w:val="7091297F"/>
    <w:multiLevelType w:val="hybridMultilevel"/>
    <w:tmpl w:val="2A3A437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77CE738B"/>
    <w:multiLevelType w:val="hybridMultilevel"/>
    <w:tmpl w:val="E4041E2C"/>
    <w:lvl w:ilvl="0" w:tplc="E768FE1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8545FD"/>
    <w:multiLevelType w:val="hybridMultilevel"/>
    <w:tmpl w:val="820C7D3A"/>
    <w:lvl w:ilvl="0" w:tplc="E768FE1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8C7617"/>
    <w:multiLevelType w:val="hybridMultilevel"/>
    <w:tmpl w:val="5CFA3D04"/>
    <w:lvl w:ilvl="0" w:tplc="E5C42D2C">
      <w:start w:val="1"/>
      <w:numFmt w:val="upperLetter"/>
      <w:lvlText w:val="%1."/>
      <w:lvlJc w:val="left"/>
      <w:pPr>
        <w:ind w:left="-180" w:hanging="360"/>
      </w:pPr>
      <w:rPr>
        <w:rFonts w:hint="default"/>
        <w:b/>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9"/>
  </w:num>
  <w:num w:numId="2">
    <w:abstractNumId w:val="6"/>
  </w:num>
  <w:num w:numId="3">
    <w:abstractNumId w:val="4"/>
  </w:num>
  <w:num w:numId="4">
    <w:abstractNumId w:val="8"/>
  </w:num>
  <w:num w:numId="5">
    <w:abstractNumId w:val="12"/>
  </w:num>
  <w:num w:numId="6">
    <w:abstractNumId w:val="11"/>
  </w:num>
  <w:num w:numId="7">
    <w:abstractNumId w:val="1"/>
  </w:num>
  <w:num w:numId="8">
    <w:abstractNumId w:val="13"/>
  </w:num>
  <w:num w:numId="9">
    <w:abstractNumId w:val="5"/>
  </w:num>
  <w:num w:numId="10">
    <w:abstractNumId w:val="10"/>
  </w:num>
  <w:num w:numId="11">
    <w:abstractNumId w:val="0"/>
  </w:num>
  <w:num w:numId="12">
    <w:abstractNumId w:val="2"/>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F9D"/>
    <w:rsid w:val="00104B04"/>
    <w:rsid w:val="001C77AA"/>
    <w:rsid w:val="001E1EE7"/>
    <w:rsid w:val="002428C1"/>
    <w:rsid w:val="002B21F9"/>
    <w:rsid w:val="003909FF"/>
    <w:rsid w:val="004012C2"/>
    <w:rsid w:val="004E5066"/>
    <w:rsid w:val="00520D3D"/>
    <w:rsid w:val="00687851"/>
    <w:rsid w:val="00801F9D"/>
    <w:rsid w:val="0085263E"/>
    <w:rsid w:val="008F1163"/>
    <w:rsid w:val="00A73AEC"/>
    <w:rsid w:val="00B43038"/>
    <w:rsid w:val="00B816D0"/>
    <w:rsid w:val="00CC4673"/>
    <w:rsid w:val="00CD2D82"/>
    <w:rsid w:val="00D24D90"/>
    <w:rsid w:val="00DB1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876181"/>
  <w15:docId w15:val="{ABCEDC78-CFA3-5E40-8C13-47CCE012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hanging="26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460" w:right="107" w:hanging="360"/>
      <w:jc w:val="both"/>
    </w:pPr>
  </w:style>
  <w:style w:type="paragraph" w:customStyle="1" w:styleId="TableParagraph">
    <w:name w:val="Table Paragraph"/>
    <w:basedOn w:val="Normal"/>
    <w:uiPriority w:val="1"/>
    <w:qFormat/>
    <w:pPr>
      <w:spacing w:before="88"/>
      <w:ind w:left="85" w:right="59"/>
      <w:jc w:val="center"/>
    </w:pPr>
  </w:style>
  <w:style w:type="paragraph" w:styleId="Header">
    <w:name w:val="header"/>
    <w:basedOn w:val="Normal"/>
    <w:link w:val="HeaderChar"/>
    <w:uiPriority w:val="99"/>
    <w:unhideWhenUsed/>
    <w:rsid w:val="001C77AA"/>
    <w:pPr>
      <w:tabs>
        <w:tab w:val="center" w:pos="4680"/>
        <w:tab w:val="right" w:pos="9360"/>
      </w:tabs>
    </w:pPr>
  </w:style>
  <w:style w:type="character" w:customStyle="1" w:styleId="HeaderChar">
    <w:name w:val="Header Char"/>
    <w:basedOn w:val="DefaultParagraphFont"/>
    <w:link w:val="Header"/>
    <w:uiPriority w:val="99"/>
    <w:rsid w:val="001C77AA"/>
    <w:rPr>
      <w:rFonts w:ascii="Arial" w:eastAsia="Arial" w:hAnsi="Arial" w:cs="Arial"/>
    </w:rPr>
  </w:style>
  <w:style w:type="paragraph" w:styleId="Footer">
    <w:name w:val="footer"/>
    <w:basedOn w:val="Normal"/>
    <w:link w:val="FooterChar"/>
    <w:uiPriority w:val="99"/>
    <w:unhideWhenUsed/>
    <w:rsid w:val="001C77AA"/>
    <w:pPr>
      <w:tabs>
        <w:tab w:val="center" w:pos="4680"/>
        <w:tab w:val="right" w:pos="9360"/>
      </w:tabs>
    </w:pPr>
  </w:style>
  <w:style w:type="character" w:customStyle="1" w:styleId="FooterChar">
    <w:name w:val="Footer Char"/>
    <w:basedOn w:val="DefaultParagraphFont"/>
    <w:link w:val="Footer"/>
    <w:uiPriority w:val="99"/>
    <w:rsid w:val="001C77AA"/>
    <w:rPr>
      <w:rFonts w:ascii="Arial" w:eastAsia="Arial" w:hAnsi="Arial" w:cs="Arial"/>
    </w:rPr>
  </w:style>
  <w:style w:type="character" w:styleId="PageNumber">
    <w:name w:val="page number"/>
    <w:basedOn w:val="DefaultParagraphFont"/>
    <w:uiPriority w:val="99"/>
    <w:semiHidden/>
    <w:unhideWhenUsed/>
    <w:rsid w:val="001E1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E48CF-E874-914E-B817-AE24D0A03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McMillan, JoEllyn M</cp:lastModifiedBy>
  <cp:revision>10</cp:revision>
  <dcterms:created xsi:type="dcterms:W3CDTF">2020-04-07T16:21:00Z</dcterms:created>
  <dcterms:modified xsi:type="dcterms:W3CDTF">2020-04-14T15:43:00Z</dcterms:modified>
</cp:coreProperties>
</file>