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D236E" w14:textId="10A7CF7B" w:rsidR="000E16D3" w:rsidRPr="00C60A37" w:rsidRDefault="00732DBA" w:rsidP="00411950">
      <w:pPr>
        <w:ind w:hanging="540"/>
        <w:jc w:val="center"/>
        <w:rPr>
          <w:rFonts w:ascii="Arial" w:hAnsi="Arial" w:cs="Arial"/>
          <w:b/>
          <w:color w:val="0070C0"/>
          <w:sz w:val="28"/>
        </w:rPr>
      </w:pPr>
      <w:r w:rsidRPr="00C60A37">
        <w:rPr>
          <w:rFonts w:ascii="Arial" w:hAnsi="Arial" w:cs="Arial"/>
          <w:b/>
          <w:color w:val="0070C0"/>
          <w:sz w:val="28"/>
        </w:rPr>
        <w:t>Descriptive Title</w:t>
      </w:r>
    </w:p>
    <w:p w14:paraId="25C992E4" w14:textId="226ABF36" w:rsidR="00895D3E" w:rsidRDefault="00895D3E" w:rsidP="00411950">
      <w:pPr>
        <w:ind w:hanging="540"/>
        <w:jc w:val="center"/>
        <w:rPr>
          <w:rFonts w:ascii="Arial" w:hAnsi="Arial" w:cs="Arial"/>
          <w:b/>
        </w:rPr>
      </w:pPr>
    </w:p>
    <w:p w14:paraId="7436422C" w14:textId="2C398AA2" w:rsidR="0084763F" w:rsidRDefault="0084763F" w:rsidP="0084763F">
      <w:pPr>
        <w:ind w:hanging="540"/>
        <w:rPr>
          <w:rFonts w:ascii="Arial" w:hAnsi="Arial" w:cs="Arial"/>
          <w:b/>
        </w:rPr>
      </w:pPr>
      <w:r>
        <w:rPr>
          <w:rFonts w:ascii="Arial" w:hAnsi="Arial" w:cs="Arial"/>
          <w:b/>
        </w:rPr>
        <w:t>Date:</w:t>
      </w:r>
    </w:p>
    <w:p w14:paraId="1EC4F6B3" w14:textId="77777777" w:rsidR="00774596" w:rsidRPr="00774596" w:rsidRDefault="00774596" w:rsidP="00774596">
      <w:pPr>
        <w:ind w:hanging="540"/>
        <w:jc w:val="both"/>
        <w:rPr>
          <w:rFonts w:ascii="Arial" w:hAnsi="Arial" w:cs="Arial"/>
          <w:sz w:val="22"/>
          <w:szCs w:val="22"/>
        </w:rPr>
      </w:pPr>
    </w:p>
    <w:p w14:paraId="0538EC4D" w14:textId="3E663556" w:rsidR="00774596" w:rsidRDefault="00774596" w:rsidP="009A7D9F">
      <w:pPr>
        <w:ind w:left="-540" w:right="-450"/>
        <w:jc w:val="both"/>
        <w:rPr>
          <w:rFonts w:ascii="Arial" w:hAnsi="Arial" w:cs="Arial"/>
          <w:sz w:val="22"/>
          <w:szCs w:val="22"/>
        </w:rPr>
      </w:pPr>
      <w:r w:rsidRPr="00774596">
        <w:rPr>
          <w:rFonts w:ascii="Arial" w:hAnsi="Arial" w:cs="Arial"/>
          <w:b/>
          <w:sz w:val="22"/>
          <w:szCs w:val="22"/>
        </w:rPr>
        <w:t xml:space="preserve">Objective: </w:t>
      </w:r>
      <w:r w:rsidR="00B33AF0" w:rsidRPr="00B33AF0">
        <w:rPr>
          <w:rFonts w:ascii="Arial" w:hAnsi="Arial" w:cs="Arial"/>
          <w:bCs/>
          <w:color w:val="FF0000"/>
          <w:sz w:val="22"/>
          <w:szCs w:val="22"/>
        </w:rPr>
        <w:t>(</w:t>
      </w:r>
      <w:r w:rsidR="00732DBA" w:rsidRPr="00B33AF0">
        <w:rPr>
          <w:rFonts w:ascii="Arial" w:hAnsi="Arial" w:cs="Arial"/>
          <w:color w:val="FF0000"/>
          <w:sz w:val="22"/>
          <w:szCs w:val="22"/>
        </w:rPr>
        <w:t>1-2 sentence description of experiment objective/hypothesis</w:t>
      </w:r>
      <w:r w:rsidR="00B33AF0" w:rsidRPr="00B33AF0">
        <w:rPr>
          <w:rFonts w:ascii="Arial" w:hAnsi="Arial" w:cs="Arial"/>
          <w:color w:val="FF0000"/>
          <w:sz w:val="22"/>
          <w:szCs w:val="22"/>
        </w:rPr>
        <w:t>)</w:t>
      </w:r>
    </w:p>
    <w:p w14:paraId="017FFAEA" w14:textId="77777777" w:rsidR="00895D3E" w:rsidRPr="00774596" w:rsidRDefault="00895D3E" w:rsidP="009A7D9F">
      <w:pPr>
        <w:ind w:left="-540" w:right="-450"/>
        <w:jc w:val="both"/>
        <w:rPr>
          <w:rFonts w:ascii="Arial" w:hAnsi="Arial" w:cs="Arial"/>
          <w:sz w:val="22"/>
          <w:szCs w:val="22"/>
        </w:rPr>
      </w:pPr>
    </w:p>
    <w:p w14:paraId="73CDED15" w14:textId="77777777" w:rsidR="00774596" w:rsidRPr="00774596" w:rsidRDefault="00774596" w:rsidP="009A7D9F">
      <w:pPr>
        <w:ind w:left="-540" w:right="-450"/>
        <w:jc w:val="both"/>
        <w:rPr>
          <w:rFonts w:ascii="Arial" w:hAnsi="Arial" w:cs="Arial"/>
          <w:sz w:val="22"/>
          <w:szCs w:val="22"/>
        </w:rPr>
      </w:pPr>
    </w:p>
    <w:p w14:paraId="566D834A" w14:textId="10090A38" w:rsidR="00E00796" w:rsidRDefault="00E00796" w:rsidP="009A7D9F">
      <w:pPr>
        <w:pStyle w:val="ListParagraph"/>
        <w:numPr>
          <w:ilvl w:val="0"/>
          <w:numId w:val="2"/>
        </w:numPr>
        <w:ind w:right="-450"/>
        <w:jc w:val="both"/>
        <w:rPr>
          <w:rFonts w:ascii="Arial" w:hAnsi="Arial" w:cs="Arial"/>
          <w:sz w:val="22"/>
          <w:szCs w:val="22"/>
        </w:rPr>
      </w:pPr>
      <w:r w:rsidRPr="00790D7D">
        <w:rPr>
          <w:rFonts w:ascii="Arial" w:hAnsi="Arial" w:cs="Arial"/>
          <w:b/>
          <w:sz w:val="22"/>
          <w:szCs w:val="22"/>
        </w:rPr>
        <w:t>Protocol:</w:t>
      </w:r>
      <w:r w:rsidRPr="00790D7D">
        <w:rPr>
          <w:rFonts w:ascii="Arial" w:hAnsi="Arial" w:cs="Arial"/>
          <w:sz w:val="22"/>
          <w:szCs w:val="22"/>
        </w:rPr>
        <w:t xml:space="preserve"> </w:t>
      </w:r>
    </w:p>
    <w:p w14:paraId="7D7EAC79" w14:textId="6B3E8359" w:rsidR="000D0F80" w:rsidRPr="00D95317" w:rsidRDefault="00B33AF0" w:rsidP="005166F3">
      <w:pPr>
        <w:pStyle w:val="ListParagraph"/>
        <w:ind w:left="-180" w:right="-450"/>
        <w:jc w:val="both"/>
        <w:rPr>
          <w:rFonts w:ascii="Arial" w:hAnsi="Arial" w:cs="Arial"/>
          <w:color w:val="FF0000"/>
          <w:sz w:val="22"/>
          <w:szCs w:val="22"/>
        </w:rPr>
      </w:pPr>
      <w:r w:rsidRPr="00D95317">
        <w:rPr>
          <w:rFonts w:ascii="Arial" w:hAnsi="Arial" w:cs="Arial"/>
          <w:color w:val="FF0000"/>
          <w:sz w:val="22"/>
          <w:szCs w:val="22"/>
        </w:rPr>
        <w:t>(</w:t>
      </w:r>
      <w:r w:rsidR="000D0F80" w:rsidRPr="00D95317">
        <w:rPr>
          <w:rFonts w:ascii="Arial" w:hAnsi="Arial" w:cs="Arial"/>
          <w:color w:val="FF0000"/>
          <w:sz w:val="22"/>
          <w:szCs w:val="22"/>
        </w:rPr>
        <w:t>General description of protocol</w:t>
      </w:r>
      <w:r w:rsidRPr="00D95317">
        <w:rPr>
          <w:rFonts w:ascii="Arial" w:hAnsi="Arial" w:cs="Arial"/>
          <w:color w:val="FF0000"/>
          <w:sz w:val="22"/>
          <w:szCs w:val="22"/>
        </w:rPr>
        <w:t>)</w:t>
      </w:r>
    </w:p>
    <w:p w14:paraId="455EFAA9" w14:textId="024168F1" w:rsidR="00C60A37" w:rsidRPr="00C60A37" w:rsidRDefault="00C60A37" w:rsidP="005166F3">
      <w:pPr>
        <w:pStyle w:val="ListParagraph"/>
        <w:ind w:left="-180" w:right="-450"/>
        <w:jc w:val="both"/>
        <w:rPr>
          <w:rFonts w:ascii="Arial" w:hAnsi="Arial" w:cs="Arial"/>
          <w:i/>
          <w:iCs/>
          <w:color w:val="FF0000"/>
          <w:sz w:val="20"/>
          <w:szCs w:val="20"/>
        </w:rPr>
      </w:pPr>
      <w:r w:rsidRPr="00C60A37">
        <w:rPr>
          <w:rFonts w:ascii="Arial" w:hAnsi="Arial" w:cs="Arial"/>
          <w:i/>
          <w:iCs/>
          <w:color w:val="FF0000"/>
          <w:sz w:val="20"/>
          <w:szCs w:val="20"/>
        </w:rPr>
        <w:t>Note:  remove blue example and replace with appropriate description.</w:t>
      </w:r>
    </w:p>
    <w:p w14:paraId="63A18570" w14:textId="5F72777E" w:rsidR="00E00796" w:rsidRPr="00B87AA8" w:rsidRDefault="00B33AF0" w:rsidP="005166F3">
      <w:pPr>
        <w:pStyle w:val="ListParagraph"/>
        <w:ind w:left="-180" w:right="-450"/>
        <w:jc w:val="both"/>
        <w:rPr>
          <w:rFonts w:ascii="Arial" w:hAnsi="Arial" w:cs="Arial"/>
          <w:i/>
          <w:iCs/>
          <w:color w:val="00B0F0"/>
          <w:sz w:val="20"/>
          <w:szCs w:val="20"/>
        </w:rPr>
      </w:pPr>
      <w:r w:rsidRPr="00B87AA8">
        <w:rPr>
          <w:rFonts w:ascii="Arial" w:hAnsi="Arial" w:cs="Arial"/>
          <w:i/>
          <w:iCs/>
          <w:color w:val="00B0F0"/>
          <w:sz w:val="20"/>
          <w:szCs w:val="20"/>
        </w:rPr>
        <w:t>E</w:t>
      </w:r>
      <w:r w:rsidR="000D0F80" w:rsidRPr="00B87AA8">
        <w:rPr>
          <w:rFonts w:ascii="Arial" w:hAnsi="Arial" w:cs="Arial"/>
          <w:i/>
          <w:iCs/>
          <w:color w:val="00B0F0"/>
          <w:sz w:val="20"/>
          <w:szCs w:val="20"/>
        </w:rPr>
        <w:t xml:space="preserve">xample: </w:t>
      </w:r>
      <w:r w:rsidR="00E00796" w:rsidRPr="00B87AA8">
        <w:rPr>
          <w:rFonts w:ascii="Arial" w:hAnsi="Arial" w:cs="Arial"/>
          <w:i/>
          <w:iCs/>
          <w:color w:val="00B0F0"/>
          <w:sz w:val="20"/>
          <w:szCs w:val="20"/>
        </w:rPr>
        <w:t xml:space="preserve">Plasma and tissue drug levels will be determined in </w:t>
      </w:r>
      <w:r w:rsidR="00C30170" w:rsidRPr="00B87AA8">
        <w:rPr>
          <w:rFonts w:ascii="Arial" w:hAnsi="Arial" w:cs="Arial"/>
          <w:i/>
          <w:iCs/>
          <w:color w:val="00B0F0"/>
          <w:sz w:val="20"/>
          <w:szCs w:val="20"/>
        </w:rPr>
        <w:t>female NSG</w:t>
      </w:r>
      <w:r w:rsidR="00E00796" w:rsidRPr="00B87AA8">
        <w:rPr>
          <w:rFonts w:ascii="Arial" w:hAnsi="Arial" w:cs="Arial"/>
          <w:i/>
          <w:iCs/>
          <w:color w:val="00B0F0"/>
          <w:sz w:val="20"/>
          <w:szCs w:val="20"/>
        </w:rPr>
        <w:t xml:space="preserve"> mice following intramuscular (IM</w:t>
      </w:r>
      <w:r w:rsidR="005166F3" w:rsidRPr="00B87AA8">
        <w:rPr>
          <w:rFonts w:ascii="Arial" w:hAnsi="Arial" w:cs="Arial"/>
          <w:i/>
          <w:iCs/>
          <w:color w:val="00B0F0"/>
          <w:sz w:val="20"/>
          <w:szCs w:val="20"/>
        </w:rPr>
        <w:t>, caudal thigh muscle</w:t>
      </w:r>
      <w:r w:rsidR="00E00796" w:rsidRPr="00B87AA8">
        <w:rPr>
          <w:rFonts w:ascii="Arial" w:hAnsi="Arial" w:cs="Arial"/>
          <w:i/>
          <w:iCs/>
          <w:color w:val="00B0F0"/>
          <w:sz w:val="20"/>
          <w:szCs w:val="20"/>
        </w:rPr>
        <w:t xml:space="preserve">) administration of </w:t>
      </w:r>
      <w:r w:rsidR="00D47B62" w:rsidRPr="00B87AA8">
        <w:rPr>
          <w:rFonts w:ascii="Arial" w:hAnsi="Arial" w:cs="Arial"/>
          <w:i/>
          <w:iCs/>
          <w:color w:val="00B0F0"/>
          <w:sz w:val="20"/>
          <w:szCs w:val="20"/>
        </w:rPr>
        <w:t xml:space="preserve">NCAB, </w:t>
      </w:r>
      <w:r w:rsidR="00E00796" w:rsidRPr="00B87AA8">
        <w:rPr>
          <w:rFonts w:ascii="Arial" w:hAnsi="Arial" w:cs="Arial"/>
          <w:i/>
          <w:iCs/>
          <w:color w:val="00B0F0"/>
          <w:sz w:val="20"/>
          <w:szCs w:val="20"/>
        </w:rPr>
        <w:t>NMCAB</w:t>
      </w:r>
      <w:r w:rsidR="00D34CC7" w:rsidRPr="00B87AA8">
        <w:rPr>
          <w:rFonts w:ascii="Arial" w:hAnsi="Arial" w:cs="Arial"/>
          <w:i/>
          <w:iCs/>
          <w:color w:val="00B0F0"/>
          <w:sz w:val="20"/>
          <w:szCs w:val="20"/>
        </w:rPr>
        <w:t>,</w:t>
      </w:r>
      <w:r w:rsidR="00E00796" w:rsidRPr="00B87AA8">
        <w:rPr>
          <w:rFonts w:ascii="Arial" w:hAnsi="Arial" w:cs="Arial"/>
          <w:i/>
          <w:iCs/>
          <w:color w:val="00B0F0"/>
          <w:sz w:val="20"/>
          <w:szCs w:val="20"/>
        </w:rPr>
        <w:t xml:space="preserve"> and </w:t>
      </w:r>
      <w:r w:rsidR="005166F3" w:rsidRPr="00B87AA8">
        <w:rPr>
          <w:rFonts w:ascii="Arial" w:hAnsi="Arial" w:cs="Arial"/>
          <w:i/>
          <w:iCs/>
          <w:color w:val="00B0F0"/>
          <w:sz w:val="20"/>
          <w:szCs w:val="20"/>
        </w:rPr>
        <w:t>NM2</w:t>
      </w:r>
      <w:r w:rsidR="00D47B62" w:rsidRPr="00B87AA8">
        <w:rPr>
          <w:rFonts w:ascii="Arial" w:hAnsi="Arial" w:cs="Arial"/>
          <w:i/>
          <w:iCs/>
          <w:color w:val="00B0F0"/>
          <w:sz w:val="20"/>
          <w:szCs w:val="20"/>
        </w:rPr>
        <w:t>CAB</w:t>
      </w:r>
      <w:r w:rsidR="00E00796" w:rsidRPr="00B87AA8">
        <w:rPr>
          <w:rFonts w:ascii="Arial" w:hAnsi="Arial" w:cs="Arial"/>
          <w:i/>
          <w:iCs/>
          <w:color w:val="00B0F0"/>
          <w:sz w:val="20"/>
          <w:szCs w:val="20"/>
        </w:rPr>
        <w:t xml:space="preserve">. </w:t>
      </w:r>
    </w:p>
    <w:p w14:paraId="63FF1934" w14:textId="15E9754A" w:rsidR="00790D7D" w:rsidRPr="00B87AA8" w:rsidRDefault="0001670E" w:rsidP="009A7D9F">
      <w:pPr>
        <w:pStyle w:val="ListParagraph"/>
        <w:numPr>
          <w:ilvl w:val="0"/>
          <w:numId w:val="1"/>
        </w:numPr>
        <w:ind w:right="-450"/>
        <w:jc w:val="both"/>
        <w:rPr>
          <w:rFonts w:ascii="Arial" w:hAnsi="Arial" w:cs="Arial"/>
          <w:i/>
          <w:iCs/>
          <w:color w:val="00B0F0"/>
          <w:sz w:val="20"/>
          <w:szCs w:val="20"/>
        </w:rPr>
      </w:pPr>
      <w:r w:rsidRPr="00B87AA8">
        <w:rPr>
          <w:rFonts w:ascii="Arial" w:hAnsi="Arial" w:cs="Arial"/>
          <w:i/>
          <w:iCs/>
          <w:color w:val="00B0F0"/>
          <w:sz w:val="20"/>
          <w:szCs w:val="20"/>
        </w:rPr>
        <w:t>N</w:t>
      </w:r>
      <w:r w:rsidR="00E00796" w:rsidRPr="00B87AA8">
        <w:rPr>
          <w:rFonts w:ascii="Arial" w:hAnsi="Arial" w:cs="Arial"/>
          <w:i/>
          <w:iCs/>
          <w:color w:val="00B0F0"/>
          <w:sz w:val="20"/>
          <w:szCs w:val="20"/>
        </w:rPr>
        <w:t>anoformulations will be administered by IM injection</w:t>
      </w:r>
      <w:r w:rsidR="005166F3" w:rsidRPr="00B87AA8">
        <w:rPr>
          <w:rFonts w:ascii="Arial" w:hAnsi="Arial" w:cs="Arial"/>
          <w:i/>
          <w:iCs/>
          <w:color w:val="00B0F0"/>
          <w:sz w:val="20"/>
          <w:szCs w:val="20"/>
        </w:rPr>
        <w:t xml:space="preserve"> (caudal thigh muscle)</w:t>
      </w:r>
      <w:r w:rsidR="00E00796" w:rsidRPr="00B87AA8">
        <w:rPr>
          <w:rFonts w:ascii="Arial" w:hAnsi="Arial" w:cs="Arial"/>
          <w:i/>
          <w:iCs/>
          <w:color w:val="00B0F0"/>
          <w:sz w:val="20"/>
          <w:szCs w:val="20"/>
        </w:rPr>
        <w:t xml:space="preserve"> to </w:t>
      </w:r>
      <w:r w:rsidR="00C30170" w:rsidRPr="00B87AA8">
        <w:rPr>
          <w:rFonts w:ascii="Arial" w:hAnsi="Arial" w:cs="Arial"/>
          <w:i/>
          <w:iCs/>
          <w:color w:val="00B0F0"/>
          <w:sz w:val="20"/>
          <w:szCs w:val="20"/>
        </w:rPr>
        <w:t xml:space="preserve">female NSG </w:t>
      </w:r>
      <w:r w:rsidR="00E00796" w:rsidRPr="00B87AA8">
        <w:rPr>
          <w:rFonts w:ascii="Arial" w:hAnsi="Arial" w:cs="Arial"/>
          <w:i/>
          <w:iCs/>
          <w:color w:val="00B0F0"/>
          <w:sz w:val="20"/>
          <w:szCs w:val="20"/>
        </w:rPr>
        <w:t xml:space="preserve">mice at </w:t>
      </w:r>
      <w:r w:rsidR="00877E16" w:rsidRPr="00B87AA8">
        <w:rPr>
          <w:rFonts w:ascii="Arial" w:hAnsi="Arial" w:cs="Arial"/>
          <w:b/>
          <w:i/>
          <w:iCs/>
          <w:color w:val="00B0F0"/>
          <w:sz w:val="20"/>
          <w:szCs w:val="20"/>
        </w:rPr>
        <w:t>45 mg</w:t>
      </w:r>
      <w:r w:rsidR="00D34CC7" w:rsidRPr="00B87AA8">
        <w:rPr>
          <w:rFonts w:ascii="Arial" w:hAnsi="Arial" w:cs="Arial"/>
          <w:b/>
          <w:i/>
          <w:iCs/>
          <w:color w:val="00B0F0"/>
          <w:sz w:val="20"/>
          <w:szCs w:val="20"/>
        </w:rPr>
        <w:t xml:space="preserve"> CAB-eq.</w:t>
      </w:r>
      <w:r w:rsidR="00877E16" w:rsidRPr="00B87AA8">
        <w:rPr>
          <w:rFonts w:ascii="Arial" w:hAnsi="Arial" w:cs="Arial"/>
          <w:b/>
          <w:i/>
          <w:iCs/>
          <w:color w:val="00B0F0"/>
          <w:sz w:val="20"/>
          <w:szCs w:val="20"/>
        </w:rPr>
        <w:t>/kg</w:t>
      </w:r>
      <w:r w:rsidR="00877E16" w:rsidRPr="00B87AA8">
        <w:rPr>
          <w:rFonts w:ascii="Arial" w:hAnsi="Arial" w:cs="Arial"/>
          <w:i/>
          <w:iCs/>
          <w:color w:val="00B0F0"/>
          <w:sz w:val="20"/>
          <w:szCs w:val="20"/>
        </w:rPr>
        <w:t xml:space="preserve"> </w:t>
      </w:r>
      <w:r w:rsidR="005166F3" w:rsidRPr="00B87AA8">
        <w:rPr>
          <w:rFonts w:ascii="Arial" w:hAnsi="Arial" w:cs="Arial"/>
          <w:i/>
          <w:iCs/>
          <w:color w:val="00B0F0"/>
          <w:sz w:val="20"/>
          <w:szCs w:val="20"/>
        </w:rPr>
        <w:t>dose at a volume of 40 µL/25 g mouse</w:t>
      </w:r>
      <w:r w:rsidR="005166F3" w:rsidRPr="00B87AA8">
        <w:rPr>
          <w:rFonts w:ascii="Times New Roman" w:eastAsia="MS PGothic" w:hAnsi="Times New Roman"/>
          <w:i/>
          <w:iCs/>
          <w:color w:val="00B0F0"/>
          <w:sz w:val="20"/>
          <w:szCs w:val="20"/>
          <w:lang w:eastAsia="ja-JP"/>
        </w:rPr>
        <w:t xml:space="preserve"> </w:t>
      </w:r>
      <w:r w:rsidR="00790D7D" w:rsidRPr="00B87AA8">
        <w:rPr>
          <w:rFonts w:ascii="Arial" w:hAnsi="Arial" w:cs="Arial"/>
          <w:i/>
          <w:iCs/>
          <w:color w:val="00B0F0"/>
          <w:sz w:val="20"/>
          <w:szCs w:val="20"/>
        </w:rPr>
        <w:t>on Day 0.</w:t>
      </w:r>
    </w:p>
    <w:p w14:paraId="3B1281DB" w14:textId="2A9DDB3F" w:rsidR="00E00796" w:rsidRPr="00B87AA8" w:rsidRDefault="00790D7D" w:rsidP="009A7D9F">
      <w:pPr>
        <w:pStyle w:val="ListParagraph"/>
        <w:numPr>
          <w:ilvl w:val="0"/>
          <w:numId w:val="1"/>
        </w:numPr>
        <w:ind w:right="-450"/>
        <w:jc w:val="both"/>
        <w:rPr>
          <w:rFonts w:ascii="Arial" w:hAnsi="Arial" w:cs="Arial"/>
          <w:i/>
          <w:iCs/>
          <w:color w:val="00B0F0"/>
          <w:sz w:val="20"/>
          <w:szCs w:val="20"/>
        </w:rPr>
      </w:pPr>
      <w:r w:rsidRPr="00B87AA8">
        <w:rPr>
          <w:rFonts w:ascii="Arial" w:hAnsi="Arial" w:cs="Arial"/>
          <w:i/>
          <w:iCs/>
          <w:color w:val="00B0F0"/>
          <w:sz w:val="20"/>
          <w:szCs w:val="20"/>
        </w:rPr>
        <w:t>Mice wil</w:t>
      </w:r>
      <w:r w:rsidR="00DD7D28" w:rsidRPr="00B87AA8">
        <w:rPr>
          <w:rFonts w:ascii="Arial" w:hAnsi="Arial" w:cs="Arial"/>
          <w:i/>
          <w:iCs/>
          <w:color w:val="00B0F0"/>
          <w:sz w:val="20"/>
          <w:szCs w:val="20"/>
        </w:rPr>
        <w:t>l be sacrificed on Day</w:t>
      </w:r>
      <w:r w:rsidR="00D34CC7" w:rsidRPr="00B87AA8">
        <w:rPr>
          <w:rFonts w:ascii="Arial" w:hAnsi="Arial" w:cs="Arial"/>
          <w:i/>
          <w:iCs/>
          <w:color w:val="00B0F0"/>
          <w:sz w:val="20"/>
          <w:szCs w:val="20"/>
        </w:rPr>
        <w:t>s</w:t>
      </w:r>
      <w:r w:rsidR="00DD7D28" w:rsidRPr="00B87AA8">
        <w:rPr>
          <w:rFonts w:ascii="Arial" w:hAnsi="Arial" w:cs="Arial"/>
          <w:i/>
          <w:iCs/>
          <w:color w:val="00B0F0"/>
          <w:sz w:val="20"/>
          <w:szCs w:val="20"/>
        </w:rPr>
        <w:t xml:space="preserve"> </w:t>
      </w:r>
      <w:r w:rsidR="00877E16" w:rsidRPr="00B87AA8">
        <w:rPr>
          <w:rFonts w:ascii="Arial" w:hAnsi="Arial" w:cs="Arial"/>
          <w:i/>
          <w:iCs/>
          <w:color w:val="00B0F0"/>
          <w:sz w:val="20"/>
          <w:szCs w:val="20"/>
        </w:rPr>
        <w:t>14,</w:t>
      </w:r>
      <w:r w:rsidR="00DD7D28" w:rsidRPr="00B87AA8">
        <w:rPr>
          <w:rFonts w:ascii="Arial" w:hAnsi="Arial" w:cs="Arial"/>
          <w:i/>
          <w:iCs/>
          <w:color w:val="00B0F0"/>
          <w:sz w:val="20"/>
          <w:szCs w:val="20"/>
        </w:rPr>
        <w:t xml:space="preserve"> 28</w:t>
      </w:r>
      <w:r w:rsidR="00877E16" w:rsidRPr="00B87AA8">
        <w:rPr>
          <w:rFonts w:ascii="Arial" w:hAnsi="Arial" w:cs="Arial"/>
          <w:i/>
          <w:iCs/>
          <w:color w:val="00B0F0"/>
          <w:sz w:val="20"/>
          <w:szCs w:val="20"/>
        </w:rPr>
        <w:t>, 42</w:t>
      </w:r>
      <w:r w:rsidR="00D34CC7" w:rsidRPr="00B87AA8">
        <w:rPr>
          <w:rFonts w:ascii="Arial" w:hAnsi="Arial" w:cs="Arial"/>
          <w:i/>
          <w:iCs/>
          <w:color w:val="00B0F0"/>
          <w:sz w:val="20"/>
          <w:szCs w:val="20"/>
        </w:rPr>
        <w:t>,</w:t>
      </w:r>
      <w:r w:rsidR="005166F3" w:rsidRPr="00B87AA8">
        <w:rPr>
          <w:rFonts w:ascii="Arial" w:hAnsi="Arial" w:cs="Arial"/>
          <w:i/>
          <w:iCs/>
          <w:color w:val="00B0F0"/>
          <w:sz w:val="20"/>
          <w:szCs w:val="20"/>
        </w:rPr>
        <w:t xml:space="preserve"> and 364</w:t>
      </w:r>
      <w:r w:rsidRPr="00B87AA8">
        <w:rPr>
          <w:rFonts w:ascii="Arial" w:hAnsi="Arial" w:cs="Arial"/>
          <w:i/>
          <w:iCs/>
          <w:color w:val="00B0F0"/>
          <w:sz w:val="20"/>
          <w:szCs w:val="20"/>
        </w:rPr>
        <w:t xml:space="preserve"> following treatment.</w:t>
      </w:r>
      <w:r w:rsidRPr="00B87AA8">
        <w:rPr>
          <w:rFonts w:ascii="Arial" w:hAnsi="Arial" w:cs="Arial"/>
          <w:i/>
          <w:iCs/>
          <w:color w:val="00B0F0"/>
          <w:sz w:val="20"/>
          <w:szCs w:val="20"/>
          <w:highlight w:val="yellow"/>
        </w:rPr>
        <w:t xml:space="preserve"> </w:t>
      </w:r>
    </w:p>
    <w:p w14:paraId="2C77B72D" w14:textId="518DB838" w:rsidR="00DD7D28" w:rsidRPr="00B87AA8" w:rsidRDefault="00E00796" w:rsidP="009A7D9F">
      <w:pPr>
        <w:pStyle w:val="ListParagraph"/>
        <w:numPr>
          <w:ilvl w:val="0"/>
          <w:numId w:val="1"/>
        </w:numPr>
        <w:ind w:right="-450"/>
        <w:jc w:val="both"/>
        <w:rPr>
          <w:rFonts w:ascii="Arial" w:hAnsi="Arial" w:cs="Arial"/>
          <w:i/>
          <w:iCs/>
          <w:color w:val="00B0F0"/>
          <w:sz w:val="20"/>
          <w:szCs w:val="20"/>
        </w:rPr>
      </w:pPr>
      <w:r w:rsidRPr="00B87AA8">
        <w:rPr>
          <w:rFonts w:ascii="Arial" w:hAnsi="Arial" w:cs="Arial"/>
          <w:i/>
          <w:iCs/>
          <w:color w:val="00B0F0"/>
          <w:sz w:val="20"/>
          <w:szCs w:val="20"/>
        </w:rPr>
        <w:t>Blood collecti</w:t>
      </w:r>
      <w:r w:rsidR="00DD7D28" w:rsidRPr="00B87AA8">
        <w:rPr>
          <w:rFonts w:ascii="Arial" w:hAnsi="Arial" w:cs="Arial"/>
          <w:i/>
          <w:iCs/>
          <w:color w:val="00B0F0"/>
          <w:sz w:val="20"/>
          <w:szCs w:val="20"/>
        </w:rPr>
        <w:t>on:</w:t>
      </w:r>
      <w:r w:rsidR="00790D7D" w:rsidRPr="00B87AA8">
        <w:rPr>
          <w:rFonts w:ascii="Arial" w:hAnsi="Arial" w:cs="Arial"/>
          <w:i/>
          <w:iCs/>
          <w:color w:val="00B0F0"/>
          <w:sz w:val="20"/>
          <w:szCs w:val="20"/>
        </w:rPr>
        <w:t xml:space="preserve"> Day </w:t>
      </w:r>
      <w:r w:rsidR="00DD7D28" w:rsidRPr="00B87AA8">
        <w:rPr>
          <w:rFonts w:ascii="Arial" w:hAnsi="Arial" w:cs="Arial"/>
          <w:i/>
          <w:iCs/>
          <w:color w:val="00B0F0"/>
          <w:sz w:val="20"/>
          <w:szCs w:val="20"/>
        </w:rPr>
        <w:t>1,</w:t>
      </w:r>
      <w:r w:rsidR="00877E16" w:rsidRPr="00B87AA8">
        <w:rPr>
          <w:rFonts w:ascii="Arial" w:hAnsi="Arial" w:cs="Arial"/>
          <w:i/>
          <w:iCs/>
          <w:color w:val="00B0F0"/>
          <w:sz w:val="20"/>
          <w:szCs w:val="20"/>
        </w:rPr>
        <w:t xml:space="preserve"> 7, 14, </w:t>
      </w:r>
      <w:r w:rsidR="005166F3" w:rsidRPr="00B87AA8">
        <w:rPr>
          <w:rFonts w:ascii="Arial" w:hAnsi="Arial" w:cs="Arial"/>
          <w:i/>
          <w:iCs/>
          <w:color w:val="00B0F0"/>
          <w:sz w:val="20"/>
          <w:szCs w:val="20"/>
        </w:rPr>
        <w:t>and weekly onwards</w:t>
      </w:r>
      <w:r w:rsidR="00D97C4C" w:rsidRPr="00B87AA8">
        <w:rPr>
          <w:rFonts w:ascii="Arial" w:hAnsi="Arial" w:cs="Arial"/>
          <w:i/>
          <w:iCs/>
          <w:color w:val="00B0F0"/>
          <w:sz w:val="20"/>
          <w:szCs w:val="20"/>
        </w:rPr>
        <w:t xml:space="preserve"> up to day 364</w:t>
      </w:r>
    </w:p>
    <w:p w14:paraId="56C4D7E3" w14:textId="7B7119C3" w:rsidR="00790D7D" w:rsidRPr="00B87AA8" w:rsidRDefault="00DD7D28" w:rsidP="006B4818">
      <w:pPr>
        <w:pStyle w:val="ListParagraph"/>
        <w:numPr>
          <w:ilvl w:val="0"/>
          <w:numId w:val="1"/>
        </w:numPr>
        <w:ind w:right="-450"/>
        <w:jc w:val="both"/>
        <w:rPr>
          <w:rFonts w:ascii="Arial" w:hAnsi="Arial" w:cs="Arial"/>
          <w:i/>
          <w:iCs/>
          <w:color w:val="00B0F0"/>
          <w:sz w:val="20"/>
          <w:szCs w:val="20"/>
        </w:rPr>
      </w:pPr>
      <w:r w:rsidRPr="00B87AA8">
        <w:rPr>
          <w:rFonts w:ascii="Arial" w:hAnsi="Arial" w:cs="Arial"/>
          <w:i/>
          <w:iCs/>
          <w:color w:val="00B0F0"/>
          <w:sz w:val="20"/>
          <w:szCs w:val="20"/>
        </w:rPr>
        <w:t xml:space="preserve">Vaginal Fluids/Wash collection: </w:t>
      </w:r>
      <w:r w:rsidR="00E00796" w:rsidRPr="00B87AA8">
        <w:rPr>
          <w:rFonts w:ascii="Arial" w:hAnsi="Arial" w:cs="Arial"/>
          <w:i/>
          <w:iCs/>
          <w:color w:val="00B0F0"/>
          <w:sz w:val="20"/>
          <w:szCs w:val="20"/>
        </w:rPr>
        <w:t xml:space="preserve"> </w:t>
      </w:r>
      <w:r w:rsidRPr="00B87AA8">
        <w:rPr>
          <w:rFonts w:ascii="Arial" w:hAnsi="Arial" w:cs="Arial"/>
          <w:i/>
          <w:iCs/>
          <w:color w:val="00B0F0"/>
          <w:sz w:val="20"/>
          <w:szCs w:val="20"/>
        </w:rPr>
        <w:t xml:space="preserve">Day </w:t>
      </w:r>
      <w:r w:rsidR="00877E16" w:rsidRPr="00B87AA8">
        <w:rPr>
          <w:rFonts w:ascii="Arial" w:hAnsi="Arial" w:cs="Arial"/>
          <w:i/>
          <w:iCs/>
          <w:color w:val="00B0F0"/>
          <w:sz w:val="20"/>
          <w:szCs w:val="20"/>
        </w:rPr>
        <w:t>14,</w:t>
      </w:r>
      <w:r w:rsidRPr="00B87AA8">
        <w:rPr>
          <w:rFonts w:ascii="Arial" w:hAnsi="Arial" w:cs="Arial"/>
          <w:i/>
          <w:iCs/>
          <w:color w:val="00B0F0"/>
          <w:sz w:val="20"/>
          <w:szCs w:val="20"/>
        </w:rPr>
        <w:t xml:space="preserve"> 28</w:t>
      </w:r>
      <w:r w:rsidR="0001774D" w:rsidRPr="00B87AA8">
        <w:rPr>
          <w:rFonts w:ascii="Arial" w:hAnsi="Arial" w:cs="Arial"/>
          <w:i/>
          <w:iCs/>
          <w:color w:val="00B0F0"/>
          <w:sz w:val="20"/>
          <w:szCs w:val="20"/>
        </w:rPr>
        <w:t>, 42 and 364</w:t>
      </w:r>
      <w:r w:rsidRPr="00B87AA8">
        <w:rPr>
          <w:rFonts w:ascii="Arial" w:hAnsi="Arial" w:cs="Arial"/>
          <w:i/>
          <w:iCs/>
          <w:color w:val="00B0F0"/>
          <w:sz w:val="20"/>
          <w:szCs w:val="20"/>
        </w:rPr>
        <w:t>.</w:t>
      </w:r>
      <w:r w:rsidR="00D34CC7" w:rsidRPr="00B87AA8">
        <w:rPr>
          <w:rFonts w:ascii="Arial" w:hAnsi="Arial" w:cs="Arial"/>
          <w:i/>
          <w:iCs/>
          <w:color w:val="00B0F0"/>
          <w:sz w:val="20"/>
          <w:szCs w:val="20"/>
        </w:rPr>
        <w:t xml:space="preserve"> </w:t>
      </w:r>
    </w:p>
    <w:p w14:paraId="1A72D0BF" w14:textId="7BE58584" w:rsidR="00E00796" w:rsidRPr="00B87AA8" w:rsidRDefault="00E00796" w:rsidP="009A7D9F">
      <w:pPr>
        <w:pStyle w:val="ListParagraph"/>
        <w:numPr>
          <w:ilvl w:val="0"/>
          <w:numId w:val="1"/>
        </w:numPr>
        <w:ind w:right="-450"/>
        <w:jc w:val="both"/>
        <w:rPr>
          <w:rFonts w:ascii="Arial" w:hAnsi="Arial" w:cs="Arial"/>
          <w:i/>
          <w:iCs/>
          <w:color w:val="00B0F0"/>
          <w:sz w:val="20"/>
          <w:szCs w:val="20"/>
        </w:rPr>
      </w:pPr>
      <w:r w:rsidRPr="00B87AA8">
        <w:rPr>
          <w:rFonts w:ascii="Arial" w:hAnsi="Arial" w:cs="Arial"/>
          <w:i/>
          <w:iCs/>
          <w:color w:val="00B0F0"/>
          <w:sz w:val="20"/>
          <w:szCs w:val="20"/>
        </w:rPr>
        <w:t>Tissues (</w:t>
      </w:r>
      <w:r w:rsidR="00D34CC7" w:rsidRPr="00B87AA8">
        <w:rPr>
          <w:rFonts w:ascii="Arial" w:hAnsi="Arial" w:cs="Arial"/>
          <w:i/>
          <w:iCs/>
          <w:color w:val="00B0F0"/>
          <w:sz w:val="20"/>
          <w:szCs w:val="20"/>
        </w:rPr>
        <w:t xml:space="preserve">vaginal, </w:t>
      </w:r>
      <w:r w:rsidR="00DD7D28" w:rsidRPr="00B87AA8">
        <w:rPr>
          <w:rFonts w:ascii="Arial" w:hAnsi="Arial" w:cs="Arial"/>
          <w:i/>
          <w:iCs/>
          <w:color w:val="00B0F0"/>
          <w:sz w:val="20"/>
          <w:szCs w:val="20"/>
        </w:rPr>
        <w:t>rectal</w:t>
      </w:r>
      <w:r w:rsidR="00D34CC7" w:rsidRPr="00B87AA8">
        <w:rPr>
          <w:rFonts w:ascii="Arial" w:hAnsi="Arial" w:cs="Arial"/>
          <w:i/>
          <w:iCs/>
          <w:color w:val="00B0F0"/>
          <w:sz w:val="20"/>
          <w:szCs w:val="20"/>
        </w:rPr>
        <w:t xml:space="preserve">, </w:t>
      </w:r>
      <w:r w:rsidRPr="00B87AA8">
        <w:rPr>
          <w:rFonts w:ascii="Arial" w:hAnsi="Arial" w:cs="Arial"/>
          <w:i/>
          <w:iCs/>
          <w:color w:val="00B0F0"/>
          <w:sz w:val="20"/>
          <w:szCs w:val="20"/>
        </w:rPr>
        <w:t xml:space="preserve">liver, lungs, spleen, kidneys, brain, </w:t>
      </w:r>
      <w:r w:rsidR="009A7D9F" w:rsidRPr="00B87AA8">
        <w:rPr>
          <w:rFonts w:ascii="Arial" w:hAnsi="Arial" w:cs="Arial"/>
          <w:i/>
          <w:iCs/>
          <w:color w:val="00B0F0"/>
          <w:sz w:val="20"/>
          <w:szCs w:val="20"/>
        </w:rPr>
        <w:t>gut,</w:t>
      </w:r>
      <w:r w:rsidR="00D34CC7" w:rsidRPr="00B87AA8">
        <w:rPr>
          <w:rFonts w:ascii="Arial" w:hAnsi="Arial" w:cs="Arial"/>
          <w:i/>
          <w:iCs/>
          <w:color w:val="00B0F0"/>
          <w:sz w:val="20"/>
          <w:szCs w:val="20"/>
        </w:rPr>
        <w:t xml:space="preserve"> and muscle</w:t>
      </w:r>
      <w:r w:rsidRPr="00B87AA8">
        <w:rPr>
          <w:rFonts w:ascii="Arial" w:hAnsi="Arial" w:cs="Arial"/>
          <w:i/>
          <w:iCs/>
          <w:color w:val="00B0F0"/>
          <w:sz w:val="20"/>
          <w:szCs w:val="20"/>
        </w:rPr>
        <w:t xml:space="preserve">) will be collected for drug analysis </w:t>
      </w:r>
      <w:r w:rsidR="00790D7D" w:rsidRPr="00B87AA8">
        <w:rPr>
          <w:rFonts w:ascii="Arial" w:hAnsi="Arial" w:cs="Arial"/>
          <w:i/>
          <w:iCs/>
          <w:color w:val="00B0F0"/>
          <w:sz w:val="20"/>
          <w:szCs w:val="20"/>
        </w:rPr>
        <w:t xml:space="preserve">on </w:t>
      </w:r>
      <w:r w:rsidR="00DD7D28" w:rsidRPr="00B87AA8">
        <w:rPr>
          <w:rFonts w:ascii="Arial" w:hAnsi="Arial" w:cs="Arial"/>
          <w:i/>
          <w:iCs/>
          <w:color w:val="00B0F0"/>
          <w:sz w:val="20"/>
          <w:szCs w:val="20"/>
        </w:rPr>
        <w:t>Day</w:t>
      </w:r>
      <w:r w:rsidR="00D34CC7" w:rsidRPr="00B87AA8">
        <w:rPr>
          <w:rFonts w:ascii="Arial" w:hAnsi="Arial" w:cs="Arial"/>
          <w:i/>
          <w:iCs/>
          <w:color w:val="00B0F0"/>
          <w:sz w:val="20"/>
          <w:szCs w:val="20"/>
        </w:rPr>
        <w:t>s</w:t>
      </w:r>
      <w:r w:rsidR="00DD7D28" w:rsidRPr="00B87AA8">
        <w:rPr>
          <w:rFonts w:ascii="Arial" w:hAnsi="Arial" w:cs="Arial"/>
          <w:i/>
          <w:iCs/>
          <w:color w:val="00B0F0"/>
          <w:sz w:val="20"/>
          <w:szCs w:val="20"/>
        </w:rPr>
        <w:t xml:space="preserve"> </w:t>
      </w:r>
      <w:r w:rsidR="00877E16" w:rsidRPr="00B87AA8">
        <w:rPr>
          <w:rFonts w:ascii="Arial" w:hAnsi="Arial" w:cs="Arial"/>
          <w:i/>
          <w:iCs/>
          <w:color w:val="00B0F0"/>
          <w:sz w:val="20"/>
          <w:szCs w:val="20"/>
        </w:rPr>
        <w:t>14, 28, 42</w:t>
      </w:r>
      <w:r w:rsidR="00D34CC7" w:rsidRPr="00B87AA8">
        <w:rPr>
          <w:rFonts w:ascii="Arial" w:hAnsi="Arial" w:cs="Arial"/>
          <w:i/>
          <w:iCs/>
          <w:color w:val="00B0F0"/>
          <w:sz w:val="20"/>
          <w:szCs w:val="20"/>
        </w:rPr>
        <w:t>,</w:t>
      </w:r>
      <w:r w:rsidR="0001774D" w:rsidRPr="00B87AA8">
        <w:rPr>
          <w:rFonts w:ascii="Arial" w:hAnsi="Arial" w:cs="Arial"/>
          <w:i/>
          <w:iCs/>
          <w:color w:val="00B0F0"/>
          <w:sz w:val="20"/>
          <w:szCs w:val="20"/>
        </w:rPr>
        <w:t xml:space="preserve"> and 364</w:t>
      </w:r>
      <w:r w:rsidR="00425E31" w:rsidRPr="00B87AA8">
        <w:rPr>
          <w:rFonts w:ascii="Arial" w:hAnsi="Arial" w:cs="Arial"/>
          <w:i/>
          <w:iCs/>
          <w:color w:val="00B0F0"/>
          <w:sz w:val="20"/>
          <w:szCs w:val="20"/>
        </w:rPr>
        <w:t>.</w:t>
      </w:r>
      <w:r w:rsidR="00D97C4C" w:rsidRPr="00B87AA8">
        <w:rPr>
          <w:rFonts w:ascii="Arial" w:hAnsi="Arial" w:cs="Arial"/>
          <w:i/>
          <w:iCs/>
          <w:color w:val="00B0F0"/>
          <w:sz w:val="20"/>
          <w:szCs w:val="20"/>
        </w:rPr>
        <w:t xml:space="preserve"> Portion of tissues at day 364 will be fixed and processed for histopathological evaluation.</w:t>
      </w:r>
    </w:p>
    <w:p w14:paraId="6E1680F0" w14:textId="77777777" w:rsidR="00790D7D" w:rsidRDefault="00790D7D" w:rsidP="009A7D9F">
      <w:pPr>
        <w:ind w:right="-450"/>
        <w:jc w:val="both"/>
        <w:rPr>
          <w:rFonts w:ascii="Arial" w:hAnsi="Arial" w:cs="Arial"/>
          <w:b/>
          <w:sz w:val="22"/>
          <w:szCs w:val="22"/>
        </w:rPr>
      </w:pPr>
    </w:p>
    <w:p w14:paraId="61B12142" w14:textId="6B4E5E48" w:rsidR="00774596" w:rsidRPr="00790D7D" w:rsidRDefault="00370667" w:rsidP="009A7D9F">
      <w:pPr>
        <w:pStyle w:val="ListParagraph"/>
        <w:numPr>
          <w:ilvl w:val="0"/>
          <w:numId w:val="2"/>
        </w:numPr>
        <w:ind w:right="-450"/>
        <w:jc w:val="both"/>
        <w:rPr>
          <w:rFonts w:ascii="Arial" w:hAnsi="Arial" w:cs="Arial"/>
          <w:b/>
          <w:sz w:val="22"/>
          <w:szCs w:val="22"/>
        </w:rPr>
      </w:pPr>
      <w:r>
        <w:rPr>
          <w:rFonts w:ascii="Arial" w:hAnsi="Arial" w:cs="Arial"/>
          <w:b/>
          <w:sz w:val="22"/>
          <w:szCs w:val="22"/>
        </w:rPr>
        <w:t xml:space="preserve">Treatment </w:t>
      </w:r>
      <w:r w:rsidR="00790D7D" w:rsidRPr="00790D7D">
        <w:rPr>
          <w:rFonts w:ascii="Arial" w:hAnsi="Arial" w:cs="Arial"/>
          <w:b/>
          <w:sz w:val="22"/>
          <w:szCs w:val="22"/>
        </w:rPr>
        <w:t>F</w:t>
      </w:r>
      <w:r w:rsidR="00774596" w:rsidRPr="00790D7D">
        <w:rPr>
          <w:rFonts w:ascii="Arial" w:hAnsi="Arial" w:cs="Arial"/>
          <w:b/>
          <w:sz w:val="22"/>
          <w:szCs w:val="22"/>
        </w:rPr>
        <w:t>ormulation</w:t>
      </w:r>
      <w:r>
        <w:rPr>
          <w:rFonts w:ascii="Arial" w:hAnsi="Arial" w:cs="Arial"/>
          <w:b/>
          <w:sz w:val="22"/>
          <w:szCs w:val="22"/>
        </w:rPr>
        <w:t>(s)</w:t>
      </w:r>
    </w:p>
    <w:p w14:paraId="6355D497" w14:textId="77777777" w:rsidR="00774596" w:rsidRPr="00774596" w:rsidRDefault="00774596" w:rsidP="009A7D9F">
      <w:pPr>
        <w:ind w:left="-540" w:right="-450"/>
        <w:jc w:val="both"/>
        <w:rPr>
          <w:rFonts w:ascii="Arial" w:hAnsi="Arial" w:cs="Arial"/>
          <w:sz w:val="22"/>
          <w:szCs w:val="22"/>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5"/>
        <w:gridCol w:w="1910"/>
        <w:gridCol w:w="1642"/>
        <w:gridCol w:w="2048"/>
        <w:gridCol w:w="2048"/>
      </w:tblGrid>
      <w:tr w:rsidR="004D00A8" w:rsidRPr="00774596" w14:paraId="0BA9B634" w14:textId="2873474D" w:rsidTr="004D00A8">
        <w:trPr>
          <w:trHeight w:val="506"/>
          <w:jc w:val="center"/>
        </w:trPr>
        <w:tc>
          <w:tcPr>
            <w:tcW w:w="1775" w:type="dxa"/>
            <w:vAlign w:val="center"/>
          </w:tcPr>
          <w:p w14:paraId="6EC9891B" w14:textId="31EC73D9" w:rsidR="004D00A8" w:rsidRPr="00774596" w:rsidRDefault="004D00A8" w:rsidP="004D00A8">
            <w:pPr>
              <w:jc w:val="center"/>
              <w:outlineLvl w:val="0"/>
              <w:rPr>
                <w:rFonts w:ascii="Arial" w:hAnsi="Arial"/>
                <w:b/>
                <w:sz w:val="22"/>
                <w:szCs w:val="22"/>
              </w:rPr>
            </w:pPr>
            <w:r w:rsidRPr="00774596">
              <w:rPr>
                <w:rFonts w:ascii="Arial" w:hAnsi="Arial"/>
                <w:b/>
                <w:sz w:val="22"/>
                <w:szCs w:val="22"/>
              </w:rPr>
              <w:t>Formulation</w:t>
            </w:r>
          </w:p>
        </w:tc>
        <w:tc>
          <w:tcPr>
            <w:tcW w:w="1910" w:type="dxa"/>
            <w:vAlign w:val="center"/>
          </w:tcPr>
          <w:p w14:paraId="449DD25C" w14:textId="77777777" w:rsidR="004D00A8" w:rsidRPr="00774596" w:rsidRDefault="004D00A8" w:rsidP="004D00A8">
            <w:pPr>
              <w:jc w:val="center"/>
              <w:outlineLvl w:val="0"/>
              <w:rPr>
                <w:rFonts w:ascii="Arial" w:hAnsi="Arial"/>
                <w:b/>
                <w:sz w:val="22"/>
                <w:szCs w:val="22"/>
              </w:rPr>
            </w:pPr>
            <w:r w:rsidRPr="00774596">
              <w:rPr>
                <w:rFonts w:ascii="Arial" w:hAnsi="Arial"/>
                <w:b/>
                <w:sz w:val="22"/>
                <w:szCs w:val="22"/>
              </w:rPr>
              <w:t>Preparation Process</w:t>
            </w:r>
          </w:p>
        </w:tc>
        <w:tc>
          <w:tcPr>
            <w:tcW w:w="1642" w:type="dxa"/>
            <w:vAlign w:val="center"/>
          </w:tcPr>
          <w:p w14:paraId="759BEF81" w14:textId="534B3CB0" w:rsidR="004D00A8" w:rsidRPr="00774596" w:rsidRDefault="004D00A8" w:rsidP="004D00A8">
            <w:pPr>
              <w:jc w:val="center"/>
              <w:outlineLvl w:val="0"/>
              <w:rPr>
                <w:rFonts w:ascii="Arial" w:hAnsi="Arial"/>
                <w:b/>
                <w:sz w:val="22"/>
                <w:szCs w:val="22"/>
              </w:rPr>
            </w:pPr>
            <w:r w:rsidRPr="00774596">
              <w:rPr>
                <w:rFonts w:ascii="Arial" w:hAnsi="Arial"/>
                <w:b/>
                <w:sz w:val="22"/>
                <w:szCs w:val="22"/>
              </w:rPr>
              <w:t>Excipient</w:t>
            </w:r>
            <w:r>
              <w:rPr>
                <w:rFonts w:ascii="Arial" w:hAnsi="Arial"/>
                <w:b/>
                <w:sz w:val="22"/>
                <w:szCs w:val="22"/>
              </w:rPr>
              <w:t>(</w:t>
            </w:r>
            <w:r w:rsidRPr="00774596">
              <w:rPr>
                <w:rFonts w:ascii="Arial" w:hAnsi="Arial"/>
                <w:b/>
                <w:sz w:val="22"/>
                <w:szCs w:val="22"/>
              </w:rPr>
              <w:t>s</w:t>
            </w:r>
            <w:r>
              <w:rPr>
                <w:rFonts w:ascii="Arial" w:hAnsi="Arial"/>
                <w:b/>
                <w:sz w:val="22"/>
                <w:szCs w:val="22"/>
              </w:rPr>
              <w:t>)</w:t>
            </w:r>
          </w:p>
        </w:tc>
        <w:tc>
          <w:tcPr>
            <w:tcW w:w="2048" w:type="dxa"/>
            <w:vAlign w:val="center"/>
          </w:tcPr>
          <w:p w14:paraId="7A403121" w14:textId="7F0ED46F" w:rsidR="004D00A8" w:rsidRPr="00774596" w:rsidRDefault="004D00A8" w:rsidP="004D00A8">
            <w:pPr>
              <w:jc w:val="center"/>
              <w:outlineLvl w:val="0"/>
              <w:rPr>
                <w:rFonts w:ascii="Arial" w:hAnsi="Arial"/>
                <w:b/>
                <w:sz w:val="22"/>
                <w:szCs w:val="22"/>
              </w:rPr>
            </w:pPr>
            <w:r>
              <w:rPr>
                <w:rFonts w:ascii="Arial" w:hAnsi="Arial"/>
                <w:b/>
                <w:sz w:val="22"/>
                <w:szCs w:val="22"/>
              </w:rPr>
              <w:t>Formulation Drug concentration (mg/ml)</w:t>
            </w:r>
          </w:p>
        </w:tc>
        <w:tc>
          <w:tcPr>
            <w:tcW w:w="2048" w:type="dxa"/>
            <w:vAlign w:val="center"/>
          </w:tcPr>
          <w:p w14:paraId="69830B98" w14:textId="43CB47DD" w:rsidR="004D00A8" w:rsidRDefault="004D00A8" w:rsidP="004D00A8">
            <w:pPr>
              <w:jc w:val="center"/>
              <w:outlineLvl w:val="0"/>
              <w:rPr>
                <w:rFonts w:ascii="Arial" w:hAnsi="Arial"/>
                <w:b/>
                <w:sz w:val="22"/>
                <w:szCs w:val="22"/>
              </w:rPr>
            </w:pPr>
            <w:r>
              <w:rPr>
                <w:rFonts w:ascii="Arial" w:hAnsi="Arial"/>
                <w:b/>
                <w:sz w:val="22"/>
                <w:szCs w:val="22"/>
              </w:rPr>
              <w:t>Target Particle Size (nm)</w:t>
            </w:r>
          </w:p>
        </w:tc>
      </w:tr>
      <w:tr w:rsidR="004D00A8" w:rsidRPr="00774596" w14:paraId="29BB521C" w14:textId="29A4665D" w:rsidTr="004D00A8">
        <w:trPr>
          <w:trHeight w:val="506"/>
          <w:jc w:val="center"/>
        </w:trPr>
        <w:tc>
          <w:tcPr>
            <w:tcW w:w="1775" w:type="dxa"/>
            <w:vAlign w:val="center"/>
          </w:tcPr>
          <w:p w14:paraId="64785B50" w14:textId="759DD026" w:rsidR="004D00A8" w:rsidRPr="00370667" w:rsidRDefault="004D00A8" w:rsidP="00D47B62">
            <w:pPr>
              <w:jc w:val="center"/>
              <w:outlineLvl w:val="0"/>
              <w:rPr>
                <w:rFonts w:ascii="Arial" w:hAnsi="Arial"/>
                <w:color w:val="0070C0"/>
                <w:sz w:val="22"/>
                <w:szCs w:val="22"/>
              </w:rPr>
            </w:pPr>
          </w:p>
        </w:tc>
        <w:tc>
          <w:tcPr>
            <w:tcW w:w="1910" w:type="dxa"/>
            <w:vAlign w:val="center"/>
          </w:tcPr>
          <w:p w14:paraId="7853F230" w14:textId="0AE10587" w:rsidR="004D00A8" w:rsidRPr="00370667" w:rsidRDefault="004D00A8" w:rsidP="00D47B62">
            <w:pPr>
              <w:jc w:val="center"/>
              <w:outlineLvl w:val="0"/>
              <w:rPr>
                <w:rFonts w:ascii="Arial" w:hAnsi="Arial"/>
                <w:color w:val="0070C0"/>
                <w:sz w:val="22"/>
                <w:szCs w:val="22"/>
              </w:rPr>
            </w:pPr>
          </w:p>
        </w:tc>
        <w:tc>
          <w:tcPr>
            <w:tcW w:w="1642" w:type="dxa"/>
            <w:vAlign w:val="center"/>
          </w:tcPr>
          <w:p w14:paraId="477F0B61" w14:textId="48CD6679" w:rsidR="004D00A8" w:rsidRPr="00370667" w:rsidRDefault="004D00A8" w:rsidP="00D47B62">
            <w:pPr>
              <w:jc w:val="center"/>
              <w:outlineLvl w:val="0"/>
              <w:rPr>
                <w:rFonts w:ascii="Arial" w:hAnsi="Arial"/>
                <w:color w:val="0070C0"/>
                <w:sz w:val="22"/>
                <w:szCs w:val="22"/>
              </w:rPr>
            </w:pPr>
          </w:p>
        </w:tc>
        <w:tc>
          <w:tcPr>
            <w:tcW w:w="2048" w:type="dxa"/>
            <w:vAlign w:val="center"/>
          </w:tcPr>
          <w:p w14:paraId="6FE47076" w14:textId="47956195" w:rsidR="004D00A8" w:rsidRPr="00370667" w:rsidRDefault="004D00A8" w:rsidP="00D47B62">
            <w:pPr>
              <w:jc w:val="center"/>
              <w:outlineLvl w:val="0"/>
              <w:rPr>
                <w:rFonts w:ascii="Arial" w:hAnsi="Arial"/>
                <w:color w:val="0070C0"/>
                <w:sz w:val="22"/>
                <w:szCs w:val="22"/>
              </w:rPr>
            </w:pPr>
          </w:p>
        </w:tc>
        <w:tc>
          <w:tcPr>
            <w:tcW w:w="2048" w:type="dxa"/>
          </w:tcPr>
          <w:p w14:paraId="22F7CF16" w14:textId="77777777" w:rsidR="004D00A8" w:rsidRPr="00370667" w:rsidRDefault="004D00A8" w:rsidP="00D47B62">
            <w:pPr>
              <w:jc w:val="center"/>
              <w:outlineLvl w:val="0"/>
              <w:rPr>
                <w:rFonts w:ascii="Arial" w:hAnsi="Arial"/>
                <w:color w:val="0070C0"/>
                <w:sz w:val="22"/>
                <w:szCs w:val="22"/>
              </w:rPr>
            </w:pPr>
          </w:p>
        </w:tc>
      </w:tr>
      <w:tr w:rsidR="004D00A8" w:rsidRPr="00774596" w14:paraId="4CE96BF7" w14:textId="665DBA9C" w:rsidTr="004D00A8">
        <w:trPr>
          <w:trHeight w:val="506"/>
          <w:jc w:val="center"/>
        </w:trPr>
        <w:tc>
          <w:tcPr>
            <w:tcW w:w="1775" w:type="dxa"/>
            <w:vAlign w:val="center"/>
          </w:tcPr>
          <w:p w14:paraId="08BF9C12" w14:textId="08C6F133" w:rsidR="004D00A8" w:rsidRPr="00370667" w:rsidRDefault="004D00A8" w:rsidP="00877E16">
            <w:pPr>
              <w:jc w:val="center"/>
              <w:outlineLvl w:val="0"/>
              <w:rPr>
                <w:rFonts w:ascii="Arial" w:hAnsi="Arial"/>
                <w:color w:val="0070C0"/>
                <w:sz w:val="22"/>
                <w:szCs w:val="22"/>
              </w:rPr>
            </w:pPr>
          </w:p>
        </w:tc>
        <w:tc>
          <w:tcPr>
            <w:tcW w:w="1910" w:type="dxa"/>
            <w:vAlign w:val="center"/>
          </w:tcPr>
          <w:p w14:paraId="39D31457" w14:textId="52AE6E36" w:rsidR="004D00A8" w:rsidRPr="00370667" w:rsidRDefault="004D00A8" w:rsidP="00877E16">
            <w:pPr>
              <w:jc w:val="center"/>
              <w:outlineLvl w:val="0"/>
              <w:rPr>
                <w:rFonts w:ascii="Arial" w:hAnsi="Arial"/>
                <w:color w:val="0070C0"/>
                <w:sz w:val="22"/>
                <w:szCs w:val="22"/>
              </w:rPr>
            </w:pPr>
          </w:p>
        </w:tc>
        <w:tc>
          <w:tcPr>
            <w:tcW w:w="1642" w:type="dxa"/>
            <w:vAlign w:val="center"/>
          </w:tcPr>
          <w:p w14:paraId="71C0111D" w14:textId="435FF107" w:rsidR="004D00A8" w:rsidRPr="00370667" w:rsidRDefault="004D00A8" w:rsidP="00877E16">
            <w:pPr>
              <w:jc w:val="center"/>
              <w:outlineLvl w:val="0"/>
              <w:rPr>
                <w:rFonts w:ascii="Arial" w:hAnsi="Arial"/>
                <w:color w:val="0070C0"/>
                <w:sz w:val="22"/>
                <w:szCs w:val="22"/>
              </w:rPr>
            </w:pPr>
          </w:p>
        </w:tc>
        <w:tc>
          <w:tcPr>
            <w:tcW w:w="2048" w:type="dxa"/>
            <w:vAlign w:val="center"/>
          </w:tcPr>
          <w:p w14:paraId="705D789F" w14:textId="42474647" w:rsidR="004D00A8" w:rsidRPr="00370667" w:rsidRDefault="004D00A8" w:rsidP="00877E16">
            <w:pPr>
              <w:jc w:val="center"/>
              <w:outlineLvl w:val="0"/>
              <w:rPr>
                <w:rFonts w:ascii="Arial" w:hAnsi="Arial"/>
                <w:color w:val="0070C0"/>
                <w:sz w:val="22"/>
                <w:szCs w:val="22"/>
              </w:rPr>
            </w:pPr>
          </w:p>
        </w:tc>
        <w:tc>
          <w:tcPr>
            <w:tcW w:w="2048" w:type="dxa"/>
          </w:tcPr>
          <w:p w14:paraId="34CCD042" w14:textId="77777777" w:rsidR="004D00A8" w:rsidRPr="00370667" w:rsidRDefault="004D00A8" w:rsidP="00877E16">
            <w:pPr>
              <w:jc w:val="center"/>
              <w:outlineLvl w:val="0"/>
              <w:rPr>
                <w:rFonts w:ascii="Arial" w:hAnsi="Arial"/>
                <w:color w:val="0070C0"/>
                <w:sz w:val="22"/>
                <w:szCs w:val="22"/>
              </w:rPr>
            </w:pPr>
          </w:p>
        </w:tc>
      </w:tr>
      <w:tr w:rsidR="004D00A8" w:rsidRPr="00774596" w14:paraId="1C4403EA" w14:textId="36D43C4C" w:rsidTr="004D00A8">
        <w:trPr>
          <w:trHeight w:val="506"/>
          <w:jc w:val="center"/>
        </w:trPr>
        <w:tc>
          <w:tcPr>
            <w:tcW w:w="1775" w:type="dxa"/>
            <w:vAlign w:val="center"/>
          </w:tcPr>
          <w:p w14:paraId="31DFB47A" w14:textId="50A4B630" w:rsidR="004D00A8" w:rsidRPr="00370667" w:rsidRDefault="004D00A8" w:rsidP="00877E16">
            <w:pPr>
              <w:jc w:val="center"/>
              <w:outlineLvl w:val="0"/>
              <w:rPr>
                <w:rFonts w:ascii="Arial" w:hAnsi="Arial"/>
                <w:color w:val="0070C0"/>
                <w:sz w:val="22"/>
                <w:szCs w:val="22"/>
              </w:rPr>
            </w:pPr>
          </w:p>
        </w:tc>
        <w:tc>
          <w:tcPr>
            <w:tcW w:w="1910" w:type="dxa"/>
            <w:vAlign w:val="center"/>
          </w:tcPr>
          <w:p w14:paraId="6E1B8CAD" w14:textId="5512E33E" w:rsidR="004D00A8" w:rsidRPr="00370667" w:rsidRDefault="004D00A8" w:rsidP="00877E16">
            <w:pPr>
              <w:jc w:val="center"/>
              <w:outlineLvl w:val="0"/>
              <w:rPr>
                <w:rFonts w:ascii="Arial" w:hAnsi="Arial"/>
                <w:color w:val="0070C0"/>
                <w:sz w:val="22"/>
                <w:szCs w:val="22"/>
              </w:rPr>
            </w:pPr>
          </w:p>
        </w:tc>
        <w:tc>
          <w:tcPr>
            <w:tcW w:w="1642" w:type="dxa"/>
            <w:vAlign w:val="center"/>
          </w:tcPr>
          <w:p w14:paraId="31F0B951" w14:textId="0BEE6E87" w:rsidR="004D00A8" w:rsidRPr="00370667" w:rsidRDefault="004D00A8" w:rsidP="00877E16">
            <w:pPr>
              <w:jc w:val="center"/>
              <w:outlineLvl w:val="0"/>
              <w:rPr>
                <w:rFonts w:ascii="Arial" w:hAnsi="Arial"/>
                <w:color w:val="0070C0"/>
                <w:sz w:val="22"/>
                <w:szCs w:val="22"/>
              </w:rPr>
            </w:pPr>
          </w:p>
        </w:tc>
        <w:tc>
          <w:tcPr>
            <w:tcW w:w="2048" w:type="dxa"/>
            <w:vAlign w:val="center"/>
          </w:tcPr>
          <w:p w14:paraId="7B0224A0" w14:textId="531FF45D" w:rsidR="004D00A8" w:rsidRPr="00370667" w:rsidRDefault="004D00A8" w:rsidP="00877E16">
            <w:pPr>
              <w:jc w:val="center"/>
              <w:outlineLvl w:val="0"/>
              <w:rPr>
                <w:rFonts w:ascii="Arial" w:hAnsi="Arial"/>
                <w:color w:val="0070C0"/>
                <w:sz w:val="22"/>
                <w:szCs w:val="22"/>
              </w:rPr>
            </w:pPr>
          </w:p>
        </w:tc>
        <w:tc>
          <w:tcPr>
            <w:tcW w:w="2048" w:type="dxa"/>
          </w:tcPr>
          <w:p w14:paraId="071A0B1A" w14:textId="77777777" w:rsidR="004D00A8" w:rsidRPr="00370667" w:rsidRDefault="004D00A8" w:rsidP="00877E16">
            <w:pPr>
              <w:jc w:val="center"/>
              <w:outlineLvl w:val="0"/>
              <w:rPr>
                <w:rFonts w:ascii="Arial" w:hAnsi="Arial"/>
                <w:color w:val="0070C0"/>
                <w:sz w:val="22"/>
                <w:szCs w:val="22"/>
              </w:rPr>
            </w:pPr>
          </w:p>
        </w:tc>
      </w:tr>
    </w:tbl>
    <w:p w14:paraId="7856F029" w14:textId="77777777" w:rsidR="00774596" w:rsidRDefault="00774596" w:rsidP="009A7D9F">
      <w:pPr>
        <w:ind w:left="-540" w:right="-450"/>
        <w:jc w:val="both"/>
        <w:rPr>
          <w:rFonts w:ascii="Arial" w:hAnsi="Arial" w:cs="Arial"/>
          <w:sz w:val="22"/>
          <w:szCs w:val="22"/>
        </w:rPr>
      </w:pPr>
    </w:p>
    <w:p w14:paraId="1FA146C1" w14:textId="0829F5E8" w:rsidR="000D0F80" w:rsidRPr="00B33AF0" w:rsidRDefault="000D0F80" w:rsidP="00D47B62">
      <w:pPr>
        <w:ind w:right="-450"/>
        <w:jc w:val="both"/>
        <w:rPr>
          <w:rFonts w:ascii="Arial" w:hAnsi="Arial" w:cs="Arial"/>
          <w:color w:val="FF0000"/>
          <w:sz w:val="22"/>
          <w:szCs w:val="22"/>
        </w:rPr>
      </w:pPr>
      <w:r w:rsidRPr="00B33AF0">
        <w:rPr>
          <w:rFonts w:ascii="Arial" w:hAnsi="Arial" w:cs="Arial"/>
          <w:color w:val="FF0000"/>
          <w:sz w:val="22"/>
          <w:szCs w:val="22"/>
        </w:rPr>
        <w:t>Describe preparation of drug formulation, including preparation buffer and drug/excipient ratios.</w:t>
      </w:r>
    </w:p>
    <w:p w14:paraId="4E463CE5" w14:textId="77777777" w:rsidR="00B33AF0" w:rsidRDefault="00B33AF0" w:rsidP="00D47B62">
      <w:pPr>
        <w:ind w:right="-450"/>
        <w:jc w:val="both"/>
        <w:rPr>
          <w:rFonts w:ascii="Arial" w:hAnsi="Arial" w:cs="Arial"/>
          <w:color w:val="0070C0"/>
          <w:sz w:val="22"/>
          <w:szCs w:val="22"/>
        </w:rPr>
      </w:pPr>
    </w:p>
    <w:p w14:paraId="59B6EA63" w14:textId="22A8BD20" w:rsidR="00D47B62" w:rsidRPr="00B87AA8" w:rsidRDefault="00B33AF0" w:rsidP="00D47B62">
      <w:pPr>
        <w:ind w:right="-450"/>
        <w:jc w:val="both"/>
        <w:rPr>
          <w:rFonts w:ascii="Arial" w:hAnsi="Arial" w:cs="Arial"/>
          <w:i/>
          <w:iCs/>
          <w:color w:val="00B0F0"/>
          <w:sz w:val="20"/>
          <w:szCs w:val="20"/>
        </w:rPr>
      </w:pPr>
      <w:r w:rsidRPr="00B87AA8">
        <w:rPr>
          <w:rFonts w:ascii="Arial" w:hAnsi="Arial" w:cs="Arial"/>
          <w:i/>
          <w:iCs/>
          <w:color w:val="00B0F0"/>
          <w:sz w:val="20"/>
          <w:szCs w:val="20"/>
        </w:rPr>
        <w:t xml:space="preserve">Example: </w:t>
      </w:r>
      <w:r w:rsidR="00D47B62" w:rsidRPr="00B87AA8">
        <w:rPr>
          <w:rFonts w:ascii="Arial" w:hAnsi="Arial" w:cs="Arial"/>
          <w:i/>
          <w:iCs/>
          <w:color w:val="00B0F0"/>
          <w:sz w:val="20"/>
          <w:szCs w:val="20"/>
        </w:rPr>
        <w:t>For all, drug</w:t>
      </w:r>
      <w:r w:rsidR="0001774D" w:rsidRPr="00B87AA8">
        <w:rPr>
          <w:rFonts w:ascii="Arial" w:hAnsi="Arial" w:cs="Arial"/>
          <w:i/>
          <w:iCs/>
          <w:color w:val="00B0F0"/>
          <w:sz w:val="20"/>
          <w:szCs w:val="20"/>
        </w:rPr>
        <w:t xml:space="preserve"> (CAB, MCAB, or M2C</w:t>
      </w:r>
      <w:r w:rsidR="00D34CC7" w:rsidRPr="00B87AA8">
        <w:rPr>
          <w:rFonts w:ascii="Arial" w:hAnsi="Arial" w:cs="Arial"/>
          <w:i/>
          <w:iCs/>
          <w:color w:val="00B0F0"/>
          <w:sz w:val="20"/>
          <w:szCs w:val="20"/>
        </w:rPr>
        <w:t>AB) and P</w:t>
      </w:r>
      <w:r w:rsidR="00D47B62" w:rsidRPr="00B87AA8">
        <w:rPr>
          <w:rFonts w:ascii="Arial" w:hAnsi="Arial" w:cs="Arial"/>
          <w:i/>
          <w:iCs/>
          <w:color w:val="00B0F0"/>
          <w:sz w:val="20"/>
          <w:szCs w:val="20"/>
        </w:rPr>
        <w:t>407 will be combined in endotoxin-free water at a ratio of 100:10 and homogenized by high-pressure Avestin</w:t>
      </w:r>
      <w:r w:rsidR="00D34CC7" w:rsidRPr="00B87AA8">
        <w:rPr>
          <w:rFonts w:ascii="Arial" w:hAnsi="Arial" w:cs="Arial"/>
          <w:i/>
          <w:iCs/>
          <w:color w:val="00B0F0"/>
          <w:sz w:val="20"/>
          <w:szCs w:val="20"/>
        </w:rPr>
        <w:t xml:space="preserve"> C3 homogenizer.</w:t>
      </w:r>
      <w:r w:rsidR="00D47B62" w:rsidRPr="00B87AA8">
        <w:rPr>
          <w:rFonts w:ascii="Arial" w:hAnsi="Arial" w:cs="Arial"/>
          <w:i/>
          <w:iCs/>
          <w:color w:val="00B0F0"/>
          <w:sz w:val="20"/>
          <w:szCs w:val="20"/>
        </w:rPr>
        <w:t xml:space="preserve"> Particle size will be determined by DLS with a target size between 300</w:t>
      </w:r>
      <w:r w:rsidR="00D34CC7" w:rsidRPr="00B87AA8">
        <w:rPr>
          <w:rFonts w:ascii="Arial" w:hAnsi="Arial" w:cs="Arial"/>
          <w:i/>
          <w:iCs/>
          <w:color w:val="00B0F0"/>
          <w:sz w:val="20"/>
          <w:szCs w:val="20"/>
        </w:rPr>
        <w:t xml:space="preserve"> and 400 nm and PDI around 0.2.</w:t>
      </w:r>
      <w:r w:rsidR="00D47B62" w:rsidRPr="00B87AA8">
        <w:rPr>
          <w:rFonts w:ascii="Arial" w:hAnsi="Arial" w:cs="Arial"/>
          <w:i/>
          <w:iCs/>
          <w:color w:val="00B0F0"/>
          <w:sz w:val="20"/>
          <w:szCs w:val="20"/>
        </w:rPr>
        <w:t xml:space="preserve"> After homogenization the formulation will be used without further purification.</w:t>
      </w:r>
    </w:p>
    <w:p w14:paraId="336780D9" w14:textId="0ABA1D5F" w:rsidR="00790D7D" w:rsidRPr="00B87AA8" w:rsidRDefault="00D47B62" w:rsidP="00D47B62">
      <w:pPr>
        <w:ind w:right="-450"/>
        <w:jc w:val="both"/>
        <w:rPr>
          <w:rFonts w:ascii="Arial" w:hAnsi="Arial" w:cs="Arial"/>
          <w:i/>
          <w:iCs/>
          <w:color w:val="00B0F0"/>
          <w:sz w:val="20"/>
          <w:szCs w:val="20"/>
        </w:rPr>
      </w:pPr>
      <w:r w:rsidRPr="00B87AA8">
        <w:rPr>
          <w:rFonts w:ascii="Arial" w:hAnsi="Arial" w:cs="Arial"/>
          <w:i/>
          <w:iCs/>
          <w:color w:val="00B0F0"/>
          <w:sz w:val="20"/>
          <w:szCs w:val="20"/>
        </w:rPr>
        <w:t>For all, nanoformulations as drug suspensions will be diluted using the appropriate buffer to the final drug concentration for injection. Final drug content will b</w:t>
      </w:r>
      <w:r w:rsidR="00D34CC7" w:rsidRPr="00B87AA8">
        <w:rPr>
          <w:rFonts w:ascii="Arial" w:hAnsi="Arial" w:cs="Arial"/>
          <w:i/>
          <w:iCs/>
          <w:color w:val="00B0F0"/>
          <w:sz w:val="20"/>
          <w:szCs w:val="20"/>
        </w:rPr>
        <w:t>e determined using UPLC-UV/Vis.</w:t>
      </w:r>
      <w:r w:rsidRPr="00B87AA8">
        <w:rPr>
          <w:rFonts w:ascii="Arial" w:hAnsi="Arial" w:cs="Arial"/>
          <w:i/>
          <w:iCs/>
          <w:color w:val="00B0F0"/>
          <w:sz w:val="20"/>
          <w:szCs w:val="20"/>
        </w:rPr>
        <w:t xml:space="preserve"> Pre- and post-dose injection samples will be collected for size, charge, and PDI as d</w:t>
      </w:r>
      <w:r w:rsidR="00D34CC7" w:rsidRPr="00B87AA8">
        <w:rPr>
          <w:rFonts w:ascii="Arial" w:hAnsi="Arial" w:cs="Arial"/>
          <w:i/>
          <w:iCs/>
          <w:color w:val="00B0F0"/>
          <w:sz w:val="20"/>
          <w:szCs w:val="20"/>
        </w:rPr>
        <w:t>etermined by DLS.</w:t>
      </w:r>
      <w:r w:rsidRPr="00B87AA8">
        <w:rPr>
          <w:rFonts w:ascii="Arial" w:hAnsi="Arial" w:cs="Arial"/>
          <w:i/>
          <w:iCs/>
          <w:color w:val="00B0F0"/>
          <w:sz w:val="20"/>
          <w:szCs w:val="20"/>
        </w:rPr>
        <w:t xml:space="preserve"> Pre- and post-dose injection samples will be collected for drug concentration analysis by UPLC-UV/Vis and UPLC-MS/MS.</w:t>
      </w:r>
    </w:p>
    <w:p w14:paraId="2105783E" w14:textId="1D5163CF" w:rsidR="0001774D" w:rsidRDefault="0001774D" w:rsidP="00D47B62">
      <w:pPr>
        <w:ind w:right="-450"/>
        <w:jc w:val="both"/>
        <w:rPr>
          <w:rFonts w:ascii="Arial" w:hAnsi="Arial" w:cs="Arial"/>
          <w:sz w:val="22"/>
          <w:szCs w:val="22"/>
        </w:rPr>
      </w:pPr>
    </w:p>
    <w:p w14:paraId="566EC853" w14:textId="2DE4F7FA" w:rsidR="00370667" w:rsidRPr="00B33AF0" w:rsidRDefault="00370667" w:rsidP="00D47B62">
      <w:pPr>
        <w:ind w:right="-450"/>
        <w:jc w:val="both"/>
        <w:rPr>
          <w:rFonts w:ascii="Arial" w:hAnsi="Arial" w:cs="Arial"/>
          <w:color w:val="FF0000"/>
          <w:sz w:val="22"/>
          <w:szCs w:val="22"/>
        </w:rPr>
      </w:pPr>
      <w:r w:rsidRPr="00B33AF0">
        <w:rPr>
          <w:rFonts w:ascii="Arial" w:hAnsi="Arial" w:cs="Arial"/>
          <w:color w:val="FF0000"/>
          <w:sz w:val="22"/>
          <w:szCs w:val="22"/>
        </w:rPr>
        <w:t>Describe preparation of control vehicle</w:t>
      </w:r>
      <w:r w:rsidR="00B33AF0" w:rsidRPr="00B33AF0">
        <w:rPr>
          <w:rFonts w:ascii="Arial" w:hAnsi="Arial" w:cs="Arial"/>
          <w:color w:val="FF0000"/>
          <w:sz w:val="22"/>
          <w:szCs w:val="22"/>
        </w:rPr>
        <w:t xml:space="preserve"> solution</w:t>
      </w:r>
      <w:r w:rsidRPr="00B33AF0">
        <w:rPr>
          <w:rFonts w:ascii="Arial" w:hAnsi="Arial" w:cs="Arial"/>
          <w:color w:val="FF0000"/>
          <w:sz w:val="22"/>
          <w:szCs w:val="22"/>
        </w:rPr>
        <w:t>.</w:t>
      </w:r>
    </w:p>
    <w:p w14:paraId="2249155D" w14:textId="77777777" w:rsidR="00D47B62" w:rsidRDefault="00D47B62" w:rsidP="00D47B62">
      <w:pPr>
        <w:ind w:right="-450"/>
        <w:jc w:val="both"/>
        <w:rPr>
          <w:rFonts w:ascii="Arial" w:hAnsi="Arial" w:cs="Arial"/>
          <w:sz w:val="22"/>
          <w:szCs w:val="22"/>
        </w:rPr>
      </w:pPr>
    </w:p>
    <w:p w14:paraId="3A485207" w14:textId="7C1FC0BD" w:rsidR="00774596" w:rsidRPr="00790D7D" w:rsidRDefault="00774596" w:rsidP="009A7D9F">
      <w:pPr>
        <w:pStyle w:val="ListParagraph"/>
        <w:numPr>
          <w:ilvl w:val="0"/>
          <w:numId w:val="2"/>
        </w:numPr>
        <w:ind w:right="-450"/>
        <w:jc w:val="both"/>
        <w:rPr>
          <w:rFonts w:ascii="Arial" w:hAnsi="Arial" w:cs="Arial"/>
          <w:sz w:val="22"/>
          <w:szCs w:val="22"/>
        </w:rPr>
      </w:pPr>
      <w:r w:rsidRPr="00790D7D">
        <w:rPr>
          <w:rFonts w:ascii="Arial" w:hAnsi="Arial" w:cs="Arial"/>
          <w:b/>
          <w:sz w:val="22"/>
          <w:szCs w:val="22"/>
        </w:rPr>
        <w:t>Animals and Treatment Groups</w:t>
      </w:r>
    </w:p>
    <w:p w14:paraId="12C03FD3" w14:textId="745D4443" w:rsidR="00B33AF0" w:rsidRDefault="00B33AF0" w:rsidP="00B33AF0">
      <w:pPr>
        <w:ind w:left="-180" w:right="-450"/>
        <w:jc w:val="both"/>
        <w:rPr>
          <w:rFonts w:ascii="Arial" w:hAnsi="Arial" w:cs="Arial"/>
          <w:b/>
          <w:sz w:val="22"/>
          <w:szCs w:val="22"/>
        </w:rPr>
      </w:pPr>
    </w:p>
    <w:p w14:paraId="037F9736" w14:textId="2848FA8A" w:rsidR="00774596" w:rsidRDefault="00774596" w:rsidP="009A7D9F">
      <w:pPr>
        <w:ind w:left="-540" w:right="-450" w:firstLine="270"/>
        <w:jc w:val="both"/>
        <w:rPr>
          <w:rFonts w:ascii="Arial" w:hAnsi="Arial" w:cs="Arial"/>
          <w:bCs/>
          <w:color w:val="FF0000"/>
          <w:sz w:val="22"/>
          <w:szCs w:val="22"/>
        </w:rPr>
      </w:pPr>
      <w:r w:rsidRPr="00774596">
        <w:rPr>
          <w:rFonts w:ascii="Arial" w:hAnsi="Arial" w:cs="Arial"/>
          <w:b/>
          <w:sz w:val="22"/>
          <w:szCs w:val="22"/>
        </w:rPr>
        <w:t>Animal</w:t>
      </w:r>
      <w:r w:rsidR="00370667">
        <w:rPr>
          <w:rFonts w:ascii="Arial" w:hAnsi="Arial" w:cs="Arial"/>
          <w:b/>
          <w:sz w:val="22"/>
          <w:szCs w:val="22"/>
        </w:rPr>
        <w:t>s</w:t>
      </w:r>
      <w:r w:rsidRPr="00774596">
        <w:rPr>
          <w:rFonts w:ascii="Arial" w:hAnsi="Arial" w:cs="Arial"/>
          <w:b/>
          <w:sz w:val="22"/>
          <w:szCs w:val="22"/>
        </w:rPr>
        <w:t>:</w:t>
      </w:r>
      <w:r w:rsidR="00790D7D">
        <w:rPr>
          <w:rFonts w:ascii="Arial" w:hAnsi="Arial" w:cs="Arial"/>
          <w:b/>
          <w:sz w:val="22"/>
          <w:szCs w:val="22"/>
        </w:rPr>
        <w:t xml:space="preserve"> </w:t>
      </w:r>
      <w:r w:rsidR="00370667" w:rsidRPr="00B33AF0">
        <w:rPr>
          <w:rFonts w:ascii="Arial" w:hAnsi="Arial" w:cs="Arial"/>
          <w:bCs/>
          <w:color w:val="FF0000"/>
          <w:sz w:val="22"/>
          <w:szCs w:val="22"/>
        </w:rPr>
        <w:t>Species, strain, sex, age</w:t>
      </w:r>
    </w:p>
    <w:p w14:paraId="26C3C082" w14:textId="77777777" w:rsidR="00B33AF0" w:rsidRPr="00370667" w:rsidRDefault="00B33AF0" w:rsidP="009A7D9F">
      <w:pPr>
        <w:ind w:left="-540" w:right="-450" w:firstLine="270"/>
        <w:jc w:val="both"/>
        <w:rPr>
          <w:rFonts w:ascii="Arial" w:hAnsi="Arial" w:cs="Arial"/>
          <w:b/>
          <w:color w:val="0070C0"/>
          <w:sz w:val="22"/>
          <w:szCs w:val="22"/>
        </w:rPr>
      </w:pPr>
    </w:p>
    <w:p w14:paraId="505316B2" w14:textId="4F2DFA89" w:rsidR="00B33AF0" w:rsidRPr="009B20B6" w:rsidRDefault="00790D7D" w:rsidP="00C60A37">
      <w:pPr>
        <w:ind w:right="-450" w:hanging="270"/>
        <w:jc w:val="both"/>
        <w:rPr>
          <w:rFonts w:ascii="Arial" w:hAnsi="Arial" w:cs="Arial"/>
          <w:b/>
          <w:sz w:val="22"/>
          <w:szCs w:val="22"/>
        </w:rPr>
      </w:pPr>
      <w:r>
        <w:rPr>
          <w:rFonts w:ascii="Arial" w:hAnsi="Arial" w:cs="Arial"/>
          <w:b/>
          <w:sz w:val="22"/>
          <w:szCs w:val="22"/>
        </w:rPr>
        <w:t xml:space="preserve"> </w:t>
      </w:r>
      <w:r w:rsidR="00774596" w:rsidRPr="00774596">
        <w:rPr>
          <w:rFonts w:ascii="Arial" w:hAnsi="Arial" w:cs="Arial"/>
          <w:b/>
          <w:sz w:val="22"/>
          <w:szCs w:val="22"/>
        </w:rPr>
        <w:t>Administration route</w:t>
      </w:r>
      <w:r w:rsidR="00B33AF0">
        <w:rPr>
          <w:rFonts w:ascii="Arial" w:hAnsi="Arial" w:cs="Arial"/>
          <w:b/>
          <w:sz w:val="22"/>
          <w:szCs w:val="22"/>
        </w:rPr>
        <w:t xml:space="preserve"> and method</w:t>
      </w:r>
      <w:r w:rsidR="00774596" w:rsidRPr="00774596">
        <w:rPr>
          <w:rFonts w:ascii="Arial" w:hAnsi="Arial" w:cs="Arial"/>
          <w:b/>
          <w:sz w:val="22"/>
          <w:szCs w:val="22"/>
        </w:rPr>
        <w:t xml:space="preserve">: </w:t>
      </w:r>
      <w:r w:rsidR="00B33AF0" w:rsidRPr="00B33AF0">
        <w:rPr>
          <w:rFonts w:ascii="Arial" w:hAnsi="Arial" w:cs="Arial"/>
          <w:bCs/>
          <w:color w:val="FF0000"/>
          <w:sz w:val="22"/>
          <w:szCs w:val="22"/>
        </w:rPr>
        <w:t>Describe route of injection, site of injection, syringe and needle size</w:t>
      </w:r>
    </w:p>
    <w:p w14:paraId="50D89CBA" w14:textId="45F26B8C" w:rsidR="00774596" w:rsidRPr="009B20B6" w:rsidRDefault="00B33AF0" w:rsidP="00C60A37">
      <w:pPr>
        <w:ind w:right="-450"/>
        <w:jc w:val="both"/>
        <w:rPr>
          <w:rFonts w:ascii="Arial" w:hAnsi="Arial" w:cs="Arial"/>
          <w:bCs/>
          <w:i/>
          <w:iCs/>
          <w:color w:val="00B0F0"/>
          <w:sz w:val="20"/>
          <w:szCs w:val="20"/>
        </w:rPr>
      </w:pPr>
      <w:r w:rsidRPr="009B20B6">
        <w:rPr>
          <w:rFonts w:ascii="Arial" w:hAnsi="Arial" w:cs="Arial"/>
          <w:bCs/>
          <w:i/>
          <w:iCs/>
          <w:color w:val="00B0F0"/>
          <w:sz w:val="20"/>
          <w:szCs w:val="20"/>
        </w:rPr>
        <w:t xml:space="preserve">Example: </w:t>
      </w:r>
      <w:r w:rsidR="00774596" w:rsidRPr="009B20B6">
        <w:rPr>
          <w:rFonts w:ascii="Arial" w:hAnsi="Arial" w:cs="Arial"/>
          <w:bCs/>
          <w:i/>
          <w:iCs/>
          <w:color w:val="00B0F0"/>
          <w:sz w:val="20"/>
          <w:szCs w:val="20"/>
        </w:rPr>
        <w:t>Intramuscular</w:t>
      </w:r>
      <w:r w:rsidR="00790D7D" w:rsidRPr="009B20B6">
        <w:rPr>
          <w:rFonts w:ascii="Arial" w:hAnsi="Arial" w:cs="Arial"/>
          <w:bCs/>
          <w:i/>
          <w:iCs/>
          <w:color w:val="00B0F0"/>
          <w:sz w:val="20"/>
          <w:szCs w:val="20"/>
        </w:rPr>
        <w:t xml:space="preserve"> (</w:t>
      </w:r>
      <w:r w:rsidR="00D34CC7" w:rsidRPr="009B20B6">
        <w:rPr>
          <w:rFonts w:ascii="Arial" w:hAnsi="Arial" w:cs="Arial"/>
          <w:bCs/>
          <w:i/>
          <w:iCs/>
          <w:color w:val="00B0F0"/>
          <w:sz w:val="20"/>
          <w:szCs w:val="20"/>
        </w:rPr>
        <w:t>IM</w:t>
      </w:r>
      <w:r w:rsidR="00790D7D" w:rsidRPr="009B20B6">
        <w:rPr>
          <w:rFonts w:ascii="Arial" w:hAnsi="Arial" w:cs="Arial"/>
          <w:bCs/>
          <w:i/>
          <w:iCs/>
          <w:color w:val="00B0F0"/>
          <w:sz w:val="20"/>
          <w:szCs w:val="20"/>
        </w:rPr>
        <w:t>)</w:t>
      </w:r>
      <w:r w:rsidR="005166F3" w:rsidRPr="009B20B6">
        <w:rPr>
          <w:rFonts w:ascii="Arial" w:hAnsi="Arial" w:cs="Arial"/>
          <w:bCs/>
          <w:i/>
          <w:iCs/>
          <w:color w:val="00B0F0"/>
          <w:sz w:val="20"/>
          <w:szCs w:val="20"/>
        </w:rPr>
        <w:t>, caudal thigh muscle</w:t>
      </w:r>
      <w:r w:rsidR="006B4818" w:rsidRPr="009B20B6">
        <w:rPr>
          <w:rFonts w:ascii="Arial" w:hAnsi="Arial" w:cs="Arial"/>
          <w:bCs/>
          <w:i/>
          <w:iCs/>
          <w:color w:val="00B0F0"/>
          <w:sz w:val="20"/>
          <w:szCs w:val="20"/>
        </w:rPr>
        <w:t xml:space="preserve">. IM injection will be administered </w:t>
      </w:r>
      <w:r w:rsidR="00C60A37">
        <w:rPr>
          <w:rFonts w:ascii="Arial" w:hAnsi="Arial" w:cs="Arial"/>
          <w:bCs/>
          <w:i/>
          <w:iCs/>
          <w:color w:val="00B0F0"/>
          <w:sz w:val="20"/>
          <w:szCs w:val="20"/>
        </w:rPr>
        <w:t>using a</w:t>
      </w:r>
      <w:r w:rsidR="006B4818" w:rsidRPr="009B20B6">
        <w:rPr>
          <w:rFonts w:ascii="Arial" w:hAnsi="Arial" w:cs="Arial"/>
          <w:bCs/>
          <w:i/>
          <w:iCs/>
          <w:color w:val="00B0F0"/>
          <w:sz w:val="20"/>
          <w:szCs w:val="20"/>
        </w:rPr>
        <w:t xml:space="preserve"> BD Micro-Fine™ IV needle (0.35 mm (28G) x 12.7 mm (1/2”)</w:t>
      </w:r>
      <w:r w:rsidR="00C60A37">
        <w:rPr>
          <w:rFonts w:ascii="Arial" w:hAnsi="Arial" w:cs="Arial"/>
          <w:bCs/>
          <w:i/>
          <w:iCs/>
          <w:color w:val="00B0F0"/>
          <w:sz w:val="20"/>
          <w:szCs w:val="20"/>
        </w:rPr>
        <w:t xml:space="preserve"> and</w:t>
      </w:r>
      <w:r w:rsidR="006B4818" w:rsidRPr="009B20B6">
        <w:rPr>
          <w:rFonts w:ascii="Arial" w:hAnsi="Arial" w:cs="Arial"/>
          <w:bCs/>
          <w:i/>
          <w:iCs/>
          <w:color w:val="00B0F0"/>
          <w:sz w:val="20"/>
          <w:szCs w:val="20"/>
        </w:rPr>
        <w:t xml:space="preserve"> 0.5 mL insulin syringes.</w:t>
      </w:r>
    </w:p>
    <w:p w14:paraId="2B711463" w14:textId="77777777" w:rsidR="00B33AF0" w:rsidRPr="00B33AF0" w:rsidRDefault="00B33AF0" w:rsidP="00B33AF0">
      <w:pPr>
        <w:ind w:left="-270" w:right="-450"/>
        <w:jc w:val="both"/>
        <w:rPr>
          <w:rFonts w:ascii="Arial" w:hAnsi="Arial" w:cs="Arial"/>
          <w:bCs/>
          <w:color w:val="0070C0"/>
          <w:sz w:val="20"/>
          <w:szCs w:val="20"/>
        </w:rPr>
      </w:pPr>
    </w:p>
    <w:p w14:paraId="11D28DC1" w14:textId="25ACB882" w:rsidR="00B33AF0" w:rsidRDefault="00790D7D" w:rsidP="009A7D9F">
      <w:pPr>
        <w:ind w:left="-540" w:right="-450" w:firstLine="270"/>
        <w:jc w:val="both"/>
        <w:rPr>
          <w:rFonts w:ascii="Arial" w:hAnsi="Arial" w:cs="Arial"/>
          <w:b/>
          <w:sz w:val="22"/>
          <w:szCs w:val="22"/>
        </w:rPr>
      </w:pPr>
      <w:r>
        <w:rPr>
          <w:rFonts w:ascii="Arial" w:hAnsi="Arial" w:cs="Arial"/>
          <w:b/>
          <w:sz w:val="22"/>
          <w:szCs w:val="22"/>
        </w:rPr>
        <w:t xml:space="preserve"> </w:t>
      </w:r>
      <w:r w:rsidR="00774596" w:rsidRPr="00774596">
        <w:rPr>
          <w:rFonts w:ascii="Arial" w:hAnsi="Arial" w:cs="Arial"/>
          <w:b/>
          <w:sz w:val="22"/>
          <w:szCs w:val="22"/>
        </w:rPr>
        <w:t xml:space="preserve">Dosage: </w:t>
      </w:r>
      <w:r w:rsidR="00B33AF0" w:rsidRPr="00B33AF0">
        <w:rPr>
          <w:rFonts w:ascii="Arial" w:hAnsi="Arial" w:cs="Arial"/>
          <w:bCs/>
          <w:color w:val="FF0000"/>
          <w:sz w:val="22"/>
          <w:szCs w:val="22"/>
        </w:rPr>
        <w:t>provide mg active drug equivalents/kg body weight</w:t>
      </w:r>
    </w:p>
    <w:p w14:paraId="2101688F" w14:textId="61C6F244" w:rsidR="00774596" w:rsidRPr="00B87AA8" w:rsidRDefault="00B33AF0" w:rsidP="00C60A37">
      <w:pPr>
        <w:ind w:left="-540" w:right="-450" w:firstLine="540"/>
        <w:jc w:val="both"/>
        <w:rPr>
          <w:rFonts w:ascii="Arial" w:hAnsi="Arial" w:cs="Arial"/>
          <w:bCs/>
          <w:i/>
          <w:iCs/>
          <w:color w:val="00B0F0"/>
          <w:sz w:val="20"/>
          <w:szCs w:val="20"/>
        </w:rPr>
      </w:pPr>
      <w:r w:rsidRPr="00B87AA8">
        <w:rPr>
          <w:rFonts w:ascii="Arial" w:hAnsi="Arial" w:cs="Arial"/>
          <w:bCs/>
          <w:i/>
          <w:iCs/>
          <w:color w:val="00B0F0"/>
          <w:sz w:val="20"/>
          <w:szCs w:val="20"/>
        </w:rPr>
        <w:t xml:space="preserve">Example: </w:t>
      </w:r>
      <w:r w:rsidR="00877E16" w:rsidRPr="00B87AA8">
        <w:rPr>
          <w:rFonts w:ascii="Arial" w:hAnsi="Arial" w:cs="Arial"/>
          <w:bCs/>
          <w:i/>
          <w:iCs/>
          <w:color w:val="00B0F0"/>
          <w:sz w:val="20"/>
          <w:szCs w:val="20"/>
        </w:rPr>
        <w:t>45</w:t>
      </w:r>
      <w:r w:rsidR="00774596" w:rsidRPr="00B87AA8">
        <w:rPr>
          <w:rFonts w:ascii="Arial" w:hAnsi="Arial" w:cs="Arial"/>
          <w:bCs/>
          <w:i/>
          <w:iCs/>
          <w:color w:val="00B0F0"/>
          <w:sz w:val="20"/>
          <w:szCs w:val="20"/>
        </w:rPr>
        <w:t xml:space="preserve"> mg</w:t>
      </w:r>
      <w:r w:rsidR="00D34CC7" w:rsidRPr="00B87AA8">
        <w:rPr>
          <w:rFonts w:ascii="Arial" w:hAnsi="Arial" w:cs="Arial"/>
          <w:bCs/>
          <w:i/>
          <w:iCs/>
          <w:color w:val="00B0F0"/>
          <w:sz w:val="20"/>
          <w:szCs w:val="20"/>
        </w:rPr>
        <w:t xml:space="preserve"> CAB-eq</w:t>
      </w:r>
      <w:r w:rsidRPr="00B87AA8">
        <w:rPr>
          <w:rFonts w:ascii="Arial" w:hAnsi="Arial" w:cs="Arial"/>
          <w:bCs/>
          <w:i/>
          <w:iCs/>
          <w:color w:val="00B0F0"/>
          <w:sz w:val="20"/>
          <w:szCs w:val="20"/>
        </w:rPr>
        <w:t>uivalents</w:t>
      </w:r>
      <w:r w:rsidR="00774596" w:rsidRPr="00B87AA8">
        <w:rPr>
          <w:rFonts w:ascii="Arial" w:hAnsi="Arial" w:cs="Arial"/>
          <w:bCs/>
          <w:i/>
          <w:iCs/>
          <w:color w:val="00B0F0"/>
          <w:sz w:val="20"/>
          <w:szCs w:val="20"/>
        </w:rPr>
        <w:t>/kg</w:t>
      </w:r>
    </w:p>
    <w:p w14:paraId="4E14F962" w14:textId="5DEB5634" w:rsidR="00774596" w:rsidRDefault="00774596" w:rsidP="00B33AF0">
      <w:pPr>
        <w:ind w:left="-270" w:right="-450"/>
        <w:jc w:val="both"/>
        <w:rPr>
          <w:rFonts w:ascii="Arial" w:hAnsi="Arial" w:cs="Arial"/>
          <w:b/>
          <w:sz w:val="22"/>
          <w:szCs w:val="22"/>
        </w:rPr>
      </w:pPr>
    </w:p>
    <w:p w14:paraId="2856E62E" w14:textId="03F7C9B4" w:rsidR="00B33AF0" w:rsidRDefault="00B33AF0" w:rsidP="00B33AF0">
      <w:pPr>
        <w:ind w:left="-180" w:right="-450"/>
        <w:jc w:val="both"/>
        <w:rPr>
          <w:rFonts w:ascii="Arial" w:hAnsi="Arial" w:cs="Arial"/>
          <w:b/>
          <w:sz w:val="22"/>
          <w:szCs w:val="22"/>
        </w:rPr>
      </w:pPr>
      <w:r>
        <w:rPr>
          <w:rFonts w:ascii="Arial" w:hAnsi="Arial" w:cs="Arial"/>
          <w:b/>
          <w:sz w:val="22"/>
          <w:szCs w:val="22"/>
        </w:rPr>
        <w:t xml:space="preserve">Dose frequency: </w:t>
      </w:r>
      <w:r w:rsidRPr="00B33AF0">
        <w:rPr>
          <w:rFonts w:ascii="Arial" w:hAnsi="Arial" w:cs="Arial"/>
          <w:bCs/>
          <w:color w:val="FF0000"/>
          <w:sz w:val="22"/>
          <w:szCs w:val="22"/>
        </w:rPr>
        <w:t>provide how often dose will be given and over what time frame</w:t>
      </w:r>
    </w:p>
    <w:p w14:paraId="09767391" w14:textId="037BBEA8" w:rsidR="00B33AF0" w:rsidRDefault="00B33AF0" w:rsidP="00B33AF0">
      <w:pPr>
        <w:ind w:left="-270" w:right="-450"/>
        <w:jc w:val="both"/>
        <w:rPr>
          <w:rFonts w:ascii="Arial" w:hAnsi="Arial" w:cs="Arial"/>
          <w:b/>
          <w:sz w:val="22"/>
          <w:szCs w:val="22"/>
        </w:rPr>
      </w:pPr>
    </w:p>
    <w:p w14:paraId="1004C589" w14:textId="77777777" w:rsidR="00AB7C82" w:rsidRDefault="00AB7C82" w:rsidP="00AB7C82">
      <w:pPr>
        <w:ind w:left="-270" w:right="-450" w:firstLine="90"/>
        <w:jc w:val="both"/>
        <w:rPr>
          <w:rFonts w:ascii="Arial" w:hAnsi="Arial" w:cs="Arial"/>
          <w:b/>
          <w:sz w:val="22"/>
          <w:szCs w:val="22"/>
        </w:rPr>
      </w:pPr>
      <w:r>
        <w:rPr>
          <w:rFonts w:ascii="Arial" w:hAnsi="Arial" w:cs="Arial"/>
          <w:b/>
          <w:sz w:val="22"/>
          <w:szCs w:val="22"/>
        </w:rPr>
        <w:t xml:space="preserve">Dose Quality checks:  </w:t>
      </w:r>
    </w:p>
    <w:p w14:paraId="3D4DF126" w14:textId="5FB06732" w:rsidR="00AB7C82" w:rsidRPr="00AB7C82" w:rsidRDefault="00AB7C82" w:rsidP="00AB7C82">
      <w:pPr>
        <w:pStyle w:val="ListParagraph"/>
        <w:numPr>
          <w:ilvl w:val="0"/>
          <w:numId w:val="4"/>
        </w:numPr>
        <w:tabs>
          <w:tab w:val="left" w:pos="900"/>
        </w:tabs>
        <w:ind w:right="-450"/>
        <w:jc w:val="both"/>
        <w:rPr>
          <w:rFonts w:ascii="Arial" w:hAnsi="Arial" w:cs="Arial"/>
          <w:bCs/>
          <w:sz w:val="22"/>
          <w:szCs w:val="22"/>
        </w:rPr>
      </w:pPr>
      <w:r w:rsidRPr="00AB7C82">
        <w:rPr>
          <w:rFonts w:ascii="Arial" w:hAnsi="Arial" w:cs="Arial"/>
          <w:b/>
          <w:sz w:val="22"/>
          <w:szCs w:val="22"/>
        </w:rPr>
        <w:t>Pre</w:t>
      </w:r>
      <w:r>
        <w:rPr>
          <w:rFonts w:ascii="Arial" w:hAnsi="Arial" w:cs="Arial"/>
          <w:b/>
          <w:sz w:val="22"/>
          <w:szCs w:val="22"/>
        </w:rPr>
        <w:t>-</w:t>
      </w:r>
      <w:r w:rsidRPr="00AB7C82">
        <w:rPr>
          <w:rFonts w:ascii="Arial" w:hAnsi="Arial" w:cs="Arial"/>
          <w:b/>
          <w:sz w:val="22"/>
          <w:szCs w:val="22"/>
        </w:rPr>
        <w:t xml:space="preserve">dose:  </w:t>
      </w:r>
      <w:r w:rsidRPr="00AB7C82">
        <w:rPr>
          <w:rFonts w:ascii="Arial" w:hAnsi="Arial" w:cs="Arial"/>
          <w:bCs/>
          <w:sz w:val="22"/>
          <w:szCs w:val="22"/>
        </w:rPr>
        <w:t xml:space="preserve">10 µl of </w:t>
      </w:r>
      <w:r>
        <w:rPr>
          <w:rFonts w:ascii="Arial" w:hAnsi="Arial" w:cs="Arial"/>
          <w:bCs/>
          <w:sz w:val="22"/>
          <w:szCs w:val="22"/>
        </w:rPr>
        <w:t>each</w:t>
      </w:r>
      <w:r w:rsidRPr="00AB7C82">
        <w:rPr>
          <w:rFonts w:ascii="Arial" w:hAnsi="Arial" w:cs="Arial"/>
          <w:bCs/>
          <w:sz w:val="22"/>
          <w:szCs w:val="22"/>
        </w:rPr>
        <w:t xml:space="preserve"> dosing solution will be added to 990 µl MS-grade methanol prior to animal injections</w:t>
      </w:r>
    </w:p>
    <w:p w14:paraId="4DD2C91D" w14:textId="23EFD68F" w:rsidR="00AB7C82" w:rsidRPr="00AB7C82" w:rsidRDefault="00AB7C82" w:rsidP="00AB7C82">
      <w:pPr>
        <w:pStyle w:val="ListParagraph"/>
        <w:numPr>
          <w:ilvl w:val="0"/>
          <w:numId w:val="4"/>
        </w:numPr>
        <w:tabs>
          <w:tab w:val="left" w:pos="900"/>
        </w:tabs>
        <w:ind w:right="-450"/>
        <w:jc w:val="both"/>
        <w:rPr>
          <w:rFonts w:ascii="Arial" w:hAnsi="Arial" w:cs="Arial"/>
          <w:b/>
          <w:sz w:val="22"/>
          <w:szCs w:val="22"/>
        </w:rPr>
      </w:pPr>
      <w:r>
        <w:rPr>
          <w:rFonts w:ascii="Arial" w:hAnsi="Arial" w:cs="Arial"/>
          <w:b/>
          <w:sz w:val="22"/>
          <w:szCs w:val="22"/>
        </w:rPr>
        <w:t xml:space="preserve">Post-dose: </w:t>
      </w:r>
      <w:r w:rsidRPr="00AB7C82">
        <w:rPr>
          <w:rFonts w:ascii="Arial" w:hAnsi="Arial" w:cs="Arial"/>
          <w:bCs/>
          <w:sz w:val="22"/>
          <w:szCs w:val="22"/>
        </w:rPr>
        <w:t xml:space="preserve">10 µl of </w:t>
      </w:r>
      <w:r>
        <w:rPr>
          <w:rFonts w:ascii="Arial" w:hAnsi="Arial" w:cs="Arial"/>
          <w:bCs/>
          <w:sz w:val="22"/>
          <w:szCs w:val="22"/>
        </w:rPr>
        <w:t>each</w:t>
      </w:r>
      <w:r w:rsidRPr="00AB7C82">
        <w:rPr>
          <w:rFonts w:ascii="Arial" w:hAnsi="Arial" w:cs="Arial"/>
          <w:bCs/>
          <w:sz w:val="22"/>
          <w:szCs w:val="22"/>
        </w:rPr>
        <w:t xml:space="preserve"> dosing solution will be added to 990 µl MS-grade methanol immediately after all animals are injected</w:t>
      </w:r>
    </w:p>
    <w:p w14:paraId="6DBDC98E" w14:textId="27DAA51E" w:rsidR="00AB7C82" w:rsidRPr="00AB7C82" w:rsidRDefault="00AB7C82" w:rsidP="00AB7C82">
      <w:pPr>
        <w:pStyle w:val="ListParagraph"/>
        <w:numPr>
          <w:ilvl w:val="0"/>
          <w:numId w:val="4"/>
        </w:numPr>
        <w:tabs>
          <w:tab w:val="left" w:pos="900"/>
        </w:tabs>
        <w:ind w:right="-450"/>
        <w:jc w:val="both"/>
        <w:rPr>
          <w:rFonts w:ascii="Arial" w:hAnsi="Arial" w:cs="Arial"/>
          <w:bCs/>
          <w:sz w:val="22"/>
          <w:szCs w:val="22"/>
        </w:rPr>
      </w:pPr>
      <w:r w:rsidRPr="00AB7C82">
        <w:rPr>
          <w:rFonts w:ascii="Arial" w:hAnsi="Arial" w:cs="Arial"/>
          <w:bCs/>
          <w:sz w:val="22"/>
          <w:szCs w:val="22"/>
        </w:rPr>
        <w:t xml:space="preserve">Store pre- and post-dose samples at -80˚C for </w:t>
      </w:r>
      <w:r>
        <w:rPr>
          <w:rFonts w:ascii="Arial" w:hAnsi="Arial" w:cs="Arial"/>
          <w:bCs/>
          <w:sz w:val="22"/>
          <w:szCs w:val="22"/>
        </w:rPr>
        <w:t>drug quantitation</w:t>
      </w:r>
    </w:p>
    <w:p w14:paraId="6CFC42EC" w14:textId="2C6A6308" w:rsidR="00AB7C82" w:rsidRPr="00AB7C82" w:rsidRDefault="00AB7C82" w:rsidP="00AB7C82">
      <w:pPr>
        <w:pStyle w:val="ListParagraph"/>
        <w:numPr>
          <w:ilvl w:val="0"/>
          <w:numId w:val="4"/>
        </w:numPr>
        <w:tabs>
          <w:tab w:val="left" w:pos="900"/>
        </w:tabs>
        <w:ind w:right="-450"/>
        <w:jc w:val="both"/>
        <w:rPr>
          <w:rFonts w:ascii="Arial" w:hAnsi="Arial" w:cs="Arial"/>
          <w:bCs/>
          <w:sz w:val="22"/>
          <w:szCs w:val="22"/>
        </w:rPr>
      </w:pPr>
      <w:r w:rsidRPr="00AB7C82">
        <w:rPr>
          <w:rFonts w:ascii="Arial" w:hAnsi="Arial" w:cs="Arial"/>
          <w:bCs/>
          <w:sz w:val="22"/>
          <w:szCs w:val="22"/>
        </w:rPr>
        <w:t>Drug in pre- and post-dose formulations will be quantitated by HPLC and/or LC-MS/MS</w:t>
      </w:r>
    </w:p>
    <w:p w14:paraId="2B393F6B" w14:textId="77777777" w:rsidR="00AB7C82" w:rsidRDefault="00AB7C82" w:rsidP="00B33AF0">
      <w:pPr>
        <w:ind w:left="-270" w:right="-450"/>
        <w:jc w:val="both"/>
        <w:rPr>
          <w:rFonts w:ascii="Arial" w:hAnsi="Arial" w:cs="Arial"/>
          <w:b/>
          <w:sz w:val="22"/>
          <w:szCs w:val="22"/>
        </w:rPr>
      </w:pPr>
    </w:p>
    <w:p w14:paraId="03350625" w14:textId="56E6389A" w:rsidR="00B33AF0" w:rsidRPr="00774596" w:rsidRDefault="00B33AF0" w:rsidP="00C60A37">
      <w:pPr>
        <w:ind w:left="-270" w:right="-450"/>
        <w:jc w:val="both"/>
        <w:rPr>
          <w:rFonts w:ascii="Arial" w:hAnsi="Arial" w:cs="Arial"/>
          <w:b/>
          <w:sz w:val="22"/>
          <w:szCs w:val="22"/>
        </w:rPr>
      </w:pPr>
      <w:r>
        <w:rPr>
          <w:rFonts w:ascii="Arial" w:hAnsi="Arial" w:cs="Arial"/>
          <w:b/>
          <w:sz w:val="22"/>
          <w:szCs w:val="22"/>
        </w:rPr>
        <w:t>Experimental Design:</w:t>
      </w:r>
    </w:p>
    <w:tbl>
      <w:tblPr>
        <w:tblpPr w:leftFromText="180" w:rightFromText="180" w:vertAnchor="text" w:tblpXSpec="center" w:tblpY="1"/>
        <w:tblOverlap w:val="neve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1528"/>
        <w:gridCol w:w="1705"/>
        <w:gridCol w:w="3046"/>
        <w:gridCol w:w="2241"/>
      </w:tblGrid>
      <w:tr w:rsidR="00B0704D" w:rsidRPr="00DF3270" w14:paraId="144FC5FD" w14:textId="41FAC6A3" w:rsidTr="009B20B6">
        <w:trPr>
          <w:trHeight w:val="705"/>
        </w:trPr>
        <w:tc>
          <w:tcPr>
            <w:tcW w:w="1120" w:type="dxa"/>
            <w:vAlign w:val="center"/>
          </w:tcPr>
          <w:p w14:paraId="15B010BA" w14:textId="3551CC78" w:rsidR="00B0704D" w:rsidRPr="00411950" w:rsidRDefault="00B0704D" w:rsidP="00C60A37">
            <w:pPr>
              <w:tabs>
                <w:tab w:val="left" w:pos="787"/>
              </w:tabs>
              <w:jc w:val="center"/>
              <w:rPr>
                <w:rFonts w:ascii="Arial" w:hAnsi="Arial"/>
                <w:b/>
                <w:sz w:val="22"/>
                <w:szCs w:val="22"/>
              </w:rPr>
            </w:pPr>
            <w:r>
              <w:rPr>
                <w:rFonts w:ascii="Arial" w:hAnsi="Arial"/>
                <w:b/>
                <w:sz w:val="22"/>
                <w:szCs w:val="22"/>
              </w:rPr>
              <w:t>Group</w:t>
            </w:r>
          </w:p>
        </w:tc>
        <w:tc>
          <w:tcPr>
            <w:tcW w:w="1530" w:type="dxa"/>
            <w:vAlign w:val="center"/>
          </w:tcPr>
          <w:p w14:paraId="1E7E672B" w14:textId="77777777" w:rsidR="00B0704D" w:rsidRPr="00411950" w:rsidRDefault="00B0704D" w:rsidP="00C60A37">
            <w:pPr>
              <w:tabs>
                <w:tab w:val="left" w:pos="787"/>
              </w:tabs>
              <w:jc w:val="center"/>
              <w:rPr>
                <w:rFonts w:ascii="Arial" w:hAnsi="Arial"/>
                <w:b/>
                <w:sz w:val="22"/>
                <w:szCs w:val="22"/>
              </w:rPr>
            </w:pPr>
            <w:r w:rsidRPr="00411950">
              <w:rPr>
                <w:rFonts w:ascii="Arial" w:hAnsi="Arial"/>
                <w:b/>
                <w:sz w:val="22"/>
                <w:szCs w:val="22"/>
              </w:rPr>
              <w:t>Treatment</w:t>
            </w:r>
          </w:p>
        </w:tc>
        <w:tc>
          <w:tcPr>
            <w:tcW w:w="1710" w:type="dxa"/>
            <w:vAlign w:val="center"/>
          </w:tcPr>
          <w:p w14:paraId="7248ADEA" w14:textId="4BB678D0" w:rsidR="00B0704D" w:rsidRPr="00411950" w:rsidRDefault="00B0704D" w:rsidP="00C60A37">
            <w:pPr>
              <w:jc w:val="center"/>
              <w:rPr>
                <w:rFonts w:ascii="Arial" w:hAnsi="Arial"/>
                <w:b/>
                <w:sz w:val="22"/>
                <w:szCs w:val="22"/>
              </w:rPr>
            </w:pPr>
            <w:r>
              <w:rPr>
                <w:rFonts w:ascii="Arial" w:hAnsi="Arial"/>
                <w:b/>
                <w:sz w:val="22"/>
                <w:szCs w:val="22"/>
              </w:rPr>
              <w:t>Anima</w:t>
            </w:r>
            <w:r w:rsidR="00C60A37">
              <w:rPr>
                <w:rFonts w:ascii="Arial" w:hAnsi="Arial"/>
                <w:b/>
                <w:sz w:val="22"/>
                <w:szCs w:val="22"/>
              </w:rPr>
              <w:t>l Number</w:t>
            </w:r>
          </w:p>
        </w:tc>
        <w:tc>
          <w:tcPr>
            <w:tcW w:w="3060" w:type="dxa"/>
            <w:vAlign w:val="center"/>
          </w:tcPr>
          <w:p w14:paraId="3BF6AA68" w14:textId="578B7D43" w:rsidR="00B0704D" w:rsidRPr="00411950" w:rsidRDefault="00B0704D" w:rsidP="00C60A37">
            <w:pPr>
              <w:ind w:left="40"/>
              <w:jc w:val="center"/>
              <w:rPr>
                <w:rFonts w:ascii="Arial" w:hAnsi="Arial"/>
                <w:b/>
                <w:sz w:val="22"/>
                <w:szCs w:val="22"/>
              </w:rPr>
            </w:pPr>
            <w:r>
              <w:rPr>
                <w:rFonts w:ascii="Arial" w:hAnsi="Arial"/>
                <w:b/>
                <w:sz w:val="22"/>
                <w:szCs w:val="22"/>
              </w:rPr>
              <w:t>Blood Collection Day(s)</w:t>
            </w:r>
          </w:p>
        </w:tc>
        <w:tc>
          <w:tcPr>
            <w:tcW w:w="2250" w:type="dxa"/>
            <w:vAlign w:val="center"/>
          </w:tcPr>
          <w:p w14:paraId="4CA32937" w14:textId="34F9A237" w:rsidR="00B0704D" w:rsidRDefault="00B0704D" w:rsidP="00C60A37">
            <w:pPr>
              <w:ind w:left="40"/>
              <w:jc w:val="center"/>
              <w:rPr>
                <w:rFonts w:ascii="Arial" w:hAnsi="Arial"/>
                <w:b/>
                <w:sz w:val="22"/>
                <w:szCs w:val="22"/>
              </w:rPr>
            </w:pPr>
            <w:r w:rsidRPr="00411950">
              <w:rPr>
                <w:rFonts w:ascii="Arial" w:hAnsi="Arial"/>
                <w:b/>
                <w:sz w:val="22"/>
                <w:szCs w:val="22"/>
              </w:rPr>
              <w:t>Sacrifice Day</w:t>
            </w:r>
            <w:r>
              <w:rPr>
                <w:rFonts w:ascii="Arial" w:hAnsi="Arial"/>
                <w:b/>
                <w:sz w:val="22"/>
                <w:szCs w:val="22"/>
              </w:rPr>
              <w:t>(s)</w:t>
            </w:r>
          </w:p>
        </w:tc>
      </w:tr>
      <w:tr w:rsidR="00B0704D" w:rsidRPr="00D12914" w14:paraId="5E3A8DDA" w14:textId="3040B4D6" w:rsidTr="00C60A37">
        <w:trPr>
          <w:trHeight w:val="440"/>
        </w:trPr>
        <w:tc>
          <w:tcPr>
            <w:tcW w:w="1120" w:type="dxa"/>
            <w:vAlign w:val="center"/>
          </w:tcPr>
          <w:p w14:paraId="7DE1051C" w14:textId="77777777" w:rsidR="009B20B6" w:rsidRDefault="009B20B6" w:rsidP="00C60A37">
            <w:pPr>
              <w:jc w:val="center"/>
              <w:rPr>
                <w:rFonts w:ascii="Arial" w:hAnsi="Arial"/>
                <w:i/>
                <w:iCs/>
                <w:color w:val="00B0F0"/>
                <w:sz w:val="20"/>
                <w:szCs w:val="20"/>
              </w:rPr>
            </w:pPr>
            <w:r>
              <w:rPr>
                <w:rFonts w:ascii="Arial" w:hAnsi="Arial"/>
                <w:i/>
                <w:iCs/>
                <w:color w:val="00B0F0"/>
                <w:sz w:val="20"/>
                <w:szCs w:val="20"/>
              </w:rPr>
              <w:t>Examples:</w:t>
            </w:r>
          </w:p>
          <w:p w14:paraId="536B44CA" w14:textId="3E67EE73"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1</w:t>
            </w:r>
          </w:p>
        </w:tc>
        <w:tc>
          <w:tcPr>
            <w:tcW w:w="1530" w:type="dxa"/>
            <w:vAlign w:val="center"/>
          </w:tcPr>
          <w:p w14:paraId="553AD6F8" w14:textId="7456DF43"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NCAB</w:t>
            </w:r>
          </w:p>
        </w:tc>
        <w:tc>
          <w:tcPr>
            <w:tcW w:w="1710" w:type="dxa"/>
            <w:vAlign w:val="center"/>
          </w:tcPr>
          <w:p w14:paraId="4D55BCE9" w14:textId="0D763B57"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20</w:t>
            </w:r>
          </w:p>
        </w:tc>
        <w:tc>
          <w:tcPr>
            <w:tcW w:w="3060" w:type="dxa"/>
            <w:vAlign w:val="center"/>
          </w:tcPr>
          <w:p w14:paraId="5AF2CABA" w14:textId="567CEC05"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 7, 14, 21, 28, 35, 42,</w:t>
            </w:r>
          </w:p>
          <w:p w14:paraId="33684F34" w14:textId="35793458"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49, and 56</w:t>
            </w:r>
          </w:p>
        </w:tc>
        <w:tc>
          <w:tcPr>
            <w:tcW w:w="2250" w:type="dxa"/>
            <w:vAlign w:val="center"/>
          </w:tcPr>
          <w:p w14:paraId="3D6654D4" w14:textId="67D0E4EE"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14, 28, 42, and 56</w:t>
            </w:r>
          </w:p>
        </w:tc>
      </w:tr>
      <w:tr w:rsidR="00B0704D" w:rsidRPr="00D12914" w14:paraId="4F7943E7" w14:textId="72061FB4" w:rsidTr="009B20B6">
        <w:trPr>
          <w:trHeight w:val="402"/>
        </w:trPr>
        <w:tc>
          <w:tcPr>
            <w:tcW w:w="1120" w:type="dxa"/>
            <w:vAlign w:val="center"/>
          </w:tcPr>
          <w:p w14:paraId="0760BFD6" w14:textId="372FAD34"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2</w:t>
            </w:r>
          </w:p>
        </w:tc>
        <w:tc>
          <w:tcPr>
            <w:tcW w:w="1530" w:type="dxa"/>
            <w:vAlign w:val="center"/>
          </w:tcPr>
          <w:p w14:paraId="25AC2DD7" w14:textId="77777777"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NMCAB</w:t>
            </w:r>
          </w:p>
        </w:tc>
        <w:tc>
          <w:tcPr>
            <w:tcW w:w="1710" w:type="dxa"/>
            <w:vAlign w:val="center"/>
          </w:tcPr>
          <w:p w14:paraId="59675451" w14:textId="0539DA19"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20</w:t>
            </w:r>
          </w:p>
        </w:tc>
        <w:tc>
          <w:tcPr>
            <w:tcW w:w="3060" w:type="dxa"/>
            <w:vAlign w:val="center"/>
          </w:tcPr>
          <w:p w14:paraId="023F79E3" w14:textId="117758F5"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 7, 14, 21, 28, 35, 42,</w:t>
            </w:r>
          </w:p>
          <w:p w14:paraId="4E374C47" w14:textId="5833B8EE"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49, and 56</w:t>
            </w:r>
          </w:p>
        </w:tc>
        <w:tc>
          <w:tcPr>
            <w:tcW w:w="2250" w:type="dxa"/>
            <w:vAlign w:val="center"/>
          </w:tcPr>
          <w:p w14:paraId="6FFB1E2B" w14:textId="53EB6D34"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14, 28, 42, and 56</w:t>
            </w:r>
          </w:p>
        </w:tc>
      </w:tr>
      <w:tr w:rsidR="00B0704D" w:rsidRPr="00D12914" w14:paraId="7BD55E0A" w14:textId="11F64203" w:rsidTr="009B20B6">
        <w:trPr>
          <w:trHeight w:val="402"/>
        </w:trPr>
        <w:tc>
          <w:tcPr>
            <w:tcW w:w="1120" w:type="dxa"/>
            <w:vAlign w:val="center"/>
          </w:tcPr>
          <w:p w14:paraId="0F064CA1" w14:textId="199BBDF7"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3</w:t>
            </w:r>
          </w:p>
        </w:tc>
        <w:tc>
          <w:tcPr>
            <w:tcW w:w="1530" w:type="dxa"/>
            <w:vAlign w:val="center"/>
          </w:tcPr>
          <w:p w14:paraId="7FB678CD" w14:textId="61E6F642"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NM2CAB</w:t>
            </w:r>
          </w:p>
        </w:tc>
        <w:tc>
          <w:tcPr>
            <w:tcW w:w="1710" w:type="dxa"/>
            <w:vAlign w:val="center"/>
          </w:tcPr>
          <w:p w14:paraId="16455925" w14:textId="23F5CFD2"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20</w:t>
            </w:r>
          </w:p>
        </w:tc>
        <w:tc>
          <w:tcPr>
            <w:tcW w:w="3060" w:type="dxa"/>
            <w:vAlign w:val="center"/>
          </w:tcPr>
          <w:p w14:paraId="65E6889B" w14:textId="2A9C5A04"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 7, 14, 21, 28, 35, 42,</w:t>
            </w:r>
          </w:p>
          <w:p w14:paraId="3DF85B5A" w14:textId="58137D0C"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49, and 56</w:t>
            </w:r>
          </w:p>
        </w:tc>
        <w:tc>
          <w:tcPr>
            <w:tcW w:w="2250" w:type="dxa"/>
            <w:vAlign w:val="center"/>
          </w:tcPr>
          <w:p w14:paraId="2F4F1913" w14:textId="09C94F91"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14, 28, 42, and 56</w:t>
            </w:r>
          </w:p>
        </w:tc>
      </w:tr>
      <w:tr w:rsidR="00B0704D" w:rsidRPr="00D12914" w14:paraId="7391C333" w14:textId="6DDDD227" w:rsidTr="009B20B6">
        <w:trPr>
          <w:trHeight w:val="402"/>
        </w:trPr>
        <w:tc>
          <w:tcPr>
            <w:tcW w:w="1120" w:type="dxa"/>
            <w:vAlign w:val="center"/>
          </w:tcPr>
          <w:p w14:paraId="2EF5AA0C" w14:textId="7843AA39"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4</w:t>
            </w:r>
          </w:p>
        </w:tc>
        <w:tc>
          <w:tcPr>
            <w:tcW w:w="1530" w:type="dxa"/>
            <w:vAlign w:val="center"/>
          </w:tcPr>
          <w:p w14:paraId="2189491B" w14:textId="4B3608F8"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Control</w:t>
            </w:r>
          </w:p>
        </w:tc>
        <w:tc>
          <w:tcPr>
            <w:tcW w:w="1710" w:type="dxa"/>
            <w:vAlign w:val="center"/>
          </w:tcPr>
          <w:p w14:paraId="2AC653DF" w14:textId="67804C1F"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5</w:t>
            </w:r>
          </w:p>
        </w:tc>
        <w:tc>
          <w:tcPr>
            <w:tcW w:w="3060" w:type="dxa"/>
            <w:vAlign w:val="center"/>
          </w:tcPr>
          <w:p w14:paraId="69700B65" w14:textId="7302F0CD"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1, 7, 14, 21, 28, 35, 42,</w:t>
            </w:r>
          </w:p>
          <w:p w14:paraId="44971873" w14:textId="0A721ADB" w:rsidR="00B0704D" w:rsidRPr="00B87AA8" w:rsidRDefault="00B0704D" w:rsidP="00C60A37">
            <w:pPr>
              <w:jc w:val="center"/>
              <w:rPr>
                <w:rFonts w:ascii="Arial" w:hAnsi="Arial"/>
                <w:i/>
                <w:iCs/>
                <w:color w:val="00B0F0"/>
                <w:sz w:val="20"/>
                <w:szCs w:val="20"/>
              </w:rPr>
            </w:pPr>
            <w:r w:rsidRPr="00B87AA8">
              <w:rPr>
                <w:rFonts w:ascii="Arial" w:hAnsi="Arial"/>
                <w:i/>
                <w:iCs/>
                <w:color w:val="00B0F0"/>
                <w:sz w:val="20"/>
                <w:szCs w:val="20"/>
              </w:rPr>
              <w:t>49, and 56</w:t>
            </w:r>
          </w:p>
        </w:tc>
        <w:tc>
          <w:tcPr>
            <w:tcW w:w="2250" w:type="dxa"/>
            <w:vAlign w:val="center"/>
          </w:tcPr>
          <w:p w14:paraId="71D41B2D" w14:textId="0AFE21D4" w:rsidR="00B0704D" w:rsidRPr="00B87AA8" w:rsidRDefault="00B0704D" w:rsidP="00C60A37">
            <w:pPr>
              <w:tabs>
                <w:tab w:val="left" w:pos="770"/>
                <w:tab w:val="center" w:pos="1309"/>
              </w:tabs>
              <w:jc w:val="center"/>
              <w:rPr>
                <w:rFonts w:ascii="Arial" w:hAnsi="Arial"/>
                <w:i/>
                <w:iCs/>
                <w:color w:val="00B0F0"/>
                <w:sz w:val="20"/>
                <w:szCs w:val="20"/>
              </w:rPr>
            </w:pPr>
            <w:r w:rsidRPr="00B87AA8">
              <w:rPr>
                <w:rFonts w:ascii="Arial" w:hAnsi="Arial"/>
                <w:i/>
                <w:iCs/>
                <w:color w:val="00B0F0"/>
                <w:sz w:val="20"/>
                <w:szCs w:val="20"/>
              </w:rPr>
              <w:t>Day 56</w:t>
            </w:r>
          </w:p>
        </w:tc>
      </w:tr>
    </w:tbl>
    <w:p w14:paraId="6A48C8A5" w14:textId="77777777" w:rsidR="00997C0E" w:rsidRDefault="00997C0E" w:rsidP="00425E31">
      <w:pPr>
        <w:ind w:left="-540" w:right="-450"/>
        <w:rPr>
          <w:rFonts w:ascii="Arial" w:hAnsi="Arial" w:cs="Arial"/>
          <w:b/>
          <w:sz w:val="22"/>
          <w:szCs w:val="22"/>
        </w:rPr>
      </w:pPr>
    </w:p>
    <w:p w14:paraId="7833F030" w14:textId="77777777" w:rsidR="00D47B62" w:rsidRDefault="00D47B62" w:rsidP="00425E31">
      <w:pPr>
        <w:ind w:left="-540" w:right="-450"/>
        <w:rPr>
          <w:rFonts w:ascii="Arial" w:hAnsi="Arial" w:cs="Arial"/>
          <w:b/>
          <w:sz w:val="22"/>
          <w:szCs w:val="22"/>
        </w:rPr>
      </w:pPr>
    </w:p>
    <w:p w14:paraId="69043599" w14:textId="11B6FF9A" w:rsidR="00997C0E" w:rsidRDefault="00997C0E" w:rsidP="00425E31">
      <w:pPr>
        <w:ind w:left="-540" w:right="-450"/>
        <w:rPr>
          <w:rFonts w:ascii="Arial" w:hAnsi="Arial" w:cs="Arial"/>
          <w:b/>
          <w:sz w:val="22"/>
          <w:szCs w:val="22"/>
        </w:rPr>
      </w:pPr>
      <w:r>
        <w:rPr>
          <w:rFonts w:ascii="Arial" w:hAnsi="Arial" w:cs="Arial"/>
          <w:b/>
          <w:sz w:val="22"/>
          <w:szCs w:val="22"/>
        </w:rPr>
        <w:t xml:space="preserve">Animal </w:t>
      </w:r>
      <w:r w:rsidR="009B20B6">
        <w:rPr>
          <w:rFonts w:ascii="Arial" w:hAnsi="Arial" w:cs="Arial"/>
          <w:b/>
          <w:sz w:val="22"/>
          <w:szCs w:val="22"/>
        </w:rPr>
        <w:t>g</w:t>
      </w:r>
      <w:r>
        <w:rPr>
          <w:rFonts w:ascii="Arial" w:hAnsi="Arial" w:cs="Arial"/>
          <w:b/>
          <w:sz w:val="22"/>
          <w:szCs w:val="22"/>
        </w:rPr>
        <w:t>roups</w:t>
      </w:r>
      <w:r w:rsidR="00370667">
        <w:rPr>
          <w:rFonts w:ascii="Arial" w:hAnsi="Arial" w:cs="Arial"/>
          <w:b/>
          <w:sz w:val="22"/>
          <w:szCs w:val="22"/>
        </w:rPr>
        <w:t xml:space="preserve"> </w:t>
      </w:r>
      <w:r w:rsidR="009B20B6">
        <w:rPr>
          <w:rFonts w:ascii="Arial" w:hAnsi="Arial" w:cs="Arial"/>
          <w:b/>
          <w:sz w:val="22"/>
          <w:szCs w:val="22"/>
        </w:rPr>
        <w:t>at each</w:t>
      </w:r>
      <w:r w:rsidR="00370667">
        <w:rPr>
          <w:rFonts w:ascii="Arial" w:hAnsi="Arial" w:cs="Arial"/>
          <w:b/>
          <w:sz w:val="22"/>
          <w:szCs w:val="22"/>
        </w:rPr>
        <w:t xml:space="preserve"> sacrifice timepoint</w:t>
      </w:r>
      <w:r w:rsidR="00B33AF0">
        <w:rPr>
          <w:rFonts w:ascii="Arial" w:hAnsi="Arial" w:cs="Arial"/>
          <w:b/>
          <w:sz w:val="22"/>
          <w:szCs w:val="22"/>
        </w:rPr>
        <w:t xml:space="preserve"> and number of mice at each timepoint</w:t>
      </w:r>
      <w:r>
        <w:rPr>
          <w:rFonts w:ascii="Arial" w:hAnsi="Arial" w:cs="Arial"/>
          <w:b/>
          <w:sz w:val="22"/>
          <w:szCs w:val="22"/>
        </w:rPr>
        <w:t xml:space="preserve">: </w:t>
      </w:r>
    </w:p>
    <w:p w14:paraId="5616C8BD" w14:textId="77777777" w:rsidR="00B33AF0" w:rsidRPr="00B87AA8" w:rsidRDefault="00B33AF0" w:rsidP="00425E31">
      <w:pPr>
        <w:ind w:left="-540" w:right="-450"/>
        <w:rPr>
          <w:rFonts w:ascii="Arial" w:hAnsi="Arial" w:cs="Arial"/>
          <w:bCs/>
          <w:i/>
          <w:iCs/>
          <w:color w:val="00B0F0"/>
          <w:sz w:val="20"/>
          <w:szCs w:val="20"/>
        </w:rPr>
      </w:pPr>
      <w:r w:rsidRPr="00B87AA8">
        <w:rPr>
          <w:rFonts w:ascii="Arial" w:hAnsi="Arial" w:cs="Arial"/>
          <w:bCs/>
          <w:i/>
          <w:iCs/>
          <w:color w:val="00B0F0"/>
          <w:sz w:val="20"/>
          <w:szCs w:val="20"/>
        </w:rPr>
        <w:t>Example:</w:t>
      </w:r>
    </w:p>
    <w:p w14:paraId="618918D4" w14:textId="4251C59C" w:rsidR="00997C0E" w:rsidRPr="00B87AA8" w:rsidRDefault="00997C0E" w:rsidP="00425E31">
      <w:pPr>
        <w:ind w:left="-540" w:right="-450"/>
        <w:rPr>
          <w:rFonts w:ascii="Arial" w:hAnsi="Arial" w:cs="Arial"/>
          <w:bCs/>
          <w:i/>
          <w:iCs/>
          <w:color w:val="00B0F0"/>
          <w:sz w:val="20"/>
          <w:szCs w:val="20"/>
        </w:rPr>
      </w:pPr>
      <w:r w:rsidRPr="00B87AA8">
        <w:rPr>
          <w:rFonts w:ascii="Arial" w:hAnsi="Arial" w:cs="Arial"/>
          <w:bCs/>
          <w:i/>
          <w:iCs/>
          <w:color w:val="00B0F0"/>
          <w:sz w:val="20"/>
          <w:szCs w:val="20"/>
        </w:rPr>
        <w:t>Day 1</w:t>
      </w:r>
      <w:r w:rsidR="00D47B62" w:rsidRPr="00B87AA8">
        <w:rPr>
          <w:rFonts w:ascii="Arial" w:hAnsi="Arial" w:cs="Arial"/>
          <w:bCs/>
          <w:i/>
          <w:iCs/>
          <w:color w:val="00B0F0"/>
          <w:sz w:val="20"/>
          <w:szCs w:val="20"/>
        </w:rPr>
        <w:t>4</w:t>
      </w:r>
      <w:r w:rsidRPr="00B87AA8">
        <w:rPr>
          <w:rFonts w:ascii="Arial" w:hAnsi="Arial" w:cs="Arial"/>
          <w:bCs/>
          <w:i/>
          <w:iCs/>
          <w:color w:val="00B0F0"/>
          <w:sz w:val="20"/>
          <w:szCs w:val="20"/>
        </w:rPr>
        <w:t xml:space="preserve">: </w:t>
      </w:r>
      <w:r w:rsidR="00D47B62" w:rsidRPr="00B87AA8">
        <w:rPr>
          <w:rFonts w:ascii="Arial" w:hAnsi="Arial" w:cs="Arial"/>
          <w:bCs/>
          <w:i/>
          <w:iCs/>
          <w:color w:val="00B0F0"/>
          <w:sz w:val="20"/>
          <w:szCs w:val="20"/>
        </w:rPr>
        <w:t>NCAB – 5 mice, NMCAB – 5 mice; N</w:t>
      </w:r>
      <w:r w:rsidR="00D34CC7" w:rsidRPr="00B87AA8">
        <w:rPr>
          <w:rFonts w:ascii="Arial" w:hAnsi="Arial" w:cs="Arial"/>
          <w:bCs/>
          <w:i/>
          <w:iCs/>
          <w:color w:val="00B0F0"/>
          <w:sz w:val="20"/>
          <w:szCs w:val="20"/>
        </w:rPr>
        <w:t>S</w:t>
      </w:r>
      <w:r w:rsidR="00D47B62" w:rsidRPr="00B87AA8">
        <w:rPr>
          <w:rFonts w:ascii="Arial" w:hAnsi="Arial" w:cs="Arial"/>
          <w:bCs/>
          <w:i/>
          <w:iCs/>
          <w:color w:val="00B0F0"/>
          <w:sz w:val="20"/>
          <w:szCs w:val="20"/>
        </w:rPr>
        <w:t>CAB – 5 mice</w:t>
      </w:r>
      <w:r w:rsidRPr="00B87AA8">
        <w:rPr>
          <w:rFonts w:ascii="Arial" w:hAnsi="Arial" w:cs="Arial"/>
          <w:bCs/>
          <w:i/>
          <w:iCs/>
          <w:color w:val="00B0F0"/>
          <w:sz w:val="20"/>
          <w:szCs w:val="20"/>
        </w:rPr>
        <w:t xml:space="preserve">; </w:t>
      </w:r>
      <w:r w:rsidR="00D47B62" w:rsidRPr="00B87AA8">
        <w:rPr>
          <w:rFonts w:ascii="Arial" w:hAnsi="Arial" w:cs="Arial"/>
          <w:bCs/>
          <w:i/>
          <w:iCs/>
          <w:color w:val="00B0F0"/>
          <w:sz w:val="20"/>
          <w:szCs w:val="20"/>
          <w:u w:val="single"/>
        </w:rPr>
        <w:t>Total – 15</w:t>
      </w:r>
      <w:r w:rsidRPr="00B87AA8">
        <w:rPr>
          <w:rFonts w:ascii="Arial" w:hAnsi="Arial" w:cs="Arial"/>
          <w:bCs/>
          <w:i/>
          <w:iCs/>
          <w:color w:val="00B0F0"/>
          <w:sz w:val="20"/>
          <w:szCs w:val="20"/>
          <w:u w:val="single"/>
        </w:rPr>
        <w:t xml:space="preserve"> mice</w:t>
      </w:r>
    </w:p>
    <w:p w14:paraId="50747BBA" w14:textId="4B818F5E" w:rsidR="00997C0E" w:rsidRPr="00B87AA8" w:rsidRDefault="00D47B62" w:rsidP="00997C0E">
      <w:pPr>
        <w:ind w:left="-540" w:right="-450"/>
        <w:rPr>
          <w:rFonts w:ascii="Arial" w:hAnsi="Arial" w:cs="Arial"/>
          <w:bCs/>
          <w:i/>
          <w:iCs/>
          <w:color w:val="00B0F0"/>
          <w:sz w:val="20"/>
          <w:szCs w:val="20"/>
        </w:rPr>
      </w:pPr>
      <w:r w:rsidRPr="00B87AA8">
        <w:rPr>
          <w:rFonts w:ascii="Arial" w:hAnsi="Arial" w:cs="Arial"/>
          <w:bCs/>
          <w:i/>
          <w:iCs/>
          <w:color w:val="00B0F0"/>
          <w:sz w:val="20"/>
          <w:szCs w:val="20"/>
        </w:rPr>
        <w:t>Day 28</w:t>
      </w:r>
      <w:r w:rsidR="00997C0E" w:rsidRPr="00B87AA8">
        <w:rPr>
          <w:rFonts w:ascii="Arial" w:hAnsi="Arial" w:cs="Arial"/>
          <w:bCs/>
          <w:i/>
          <w:iCs/>
          <w:color w:val="00B0F0"/>
          <w:sz w:val="20"/>
          <w:szCs w:val="20"/>
        </w:rPr>
        <w:t xml:space="preserve">: </w:t>
      </w:r>
      <w:r w:rsidRPr="00B87AA8">
        <w:rPr>
          <w:rFonts w:ascii="Arial" w:hAnsi="Arial" w:cs="Arial"/>
          <w:bCs/>
          <w:i/>
          <w:iCs/>
          <w:color w:val="00B0F0"/>
          <w:sz w:val="20"/>
          <w:szCs w:val="20"/>
        </w:rPr>
        <w:t>NCAB – 5 mice, NMCAB – 5 mice; N</w:t>
      </w:r>
      <w:r w:rsidR="00D34CC7" w:rsidRPr="00B87AA8">
        <w:rPr>
          <w:rFonts w:ascii="Arial" w:hAnsi="Arial" w:cs="Arial"/>
          <w:bCs/>
          <w:i/>
          <w:iCs/>
          <w:color w:val="00B0F0"/>
          <w:sz w:val="20"/>
          <w:szCs w:val="20"/>
        </w:rPr>
        <w:t>S</w:t>
      </w:r>
      <w:r w:rsidRPr="00B87AA8">
        <w:rPr>
          <w:rFonts w:ascii="Arial" w:hAnsi="Arial" w:cs="Arial"/>
          <w:bCs/>
          <w:i/>
          <w:iCs/>
          <w:color w:val="00B0F0"/>
          <w:sz w:val="20"/>
          <w:szCs w:val="20"/>
        </w:rPr>
        <w:t>CAB – 5 mice</w:t>
      </w:r>
      <w:r w:rsidR="00997C0E" w:rsidRPr="00B87AA8">
        <w:rPr>
          <w:rFonts w:ascii="Arial" w:hAnsi="Arial" w:cs="Arial"/>
          <w:bCs/>
          <w:i/>
          <w:iCs/>
          <w:color w:val="00B0F0"/>
          <w:sz w:val="20"/>
          <w:szCs w:val="20"/>
        </w:rPr>
        <w:t xml:space="preserve">; </w:t>
      </w:r>
      <w:r w:rsidRPr="00B87AA8">
        <w:rPr>
          <w:rFonts w:ascii="Arial" w:hAnsi="Arial" w:cs="Arial"/>
          <w:bCs/>
          <w:i/>
          <w:iCs/>
          <w:color w:val="00B0F0"/>
          <w:sz w:val="20"/>
          <w:szCs w:val="20"/>
          <w:u w:val="single"/>
        </w:rPr>
        <w:t>Total – 15</w:t>
      </w:r>
      <w:r w:rsidR="00997C0E" w:rsidRPr="00B87AA8">
        <w:rPr>
          <w:rFonts w:ascii="Arial" w:hAnsi="Arial" w:cs="Arial"/>
          <w:bCs/>
          <w:i/>
          <w:iCs/>
          <w:color w:val="00B0F0"/>
          <w:sz w:val="20"/>
          <w:szCs w:val="20"/>
          <w:u w:val="single"/>
        </w:rPr>
        <w:t xml:space="preserve"> mice</w:t>
      </w:r>
    </w:p>
    <w:p w14:paraId="5C33004B" w14:textId="121B4899" w:rsidR="00997C0E" w:rsidRPr="00B87AA8" w:rsidRDefault="00D47B62" w:rsidP="00997C0E">
      <w:pPr>
        <w:ind w:left="-540" w:right="-450"/>
        <w:rPr>
          <w:rFonts w:ascii="Arial" w:hAnsi="Arial" w:cs="Arial"/>
          <w:bCs/>
          <w:i/>
          <w:iCs/>
          <w:color w:val="00B0F0"/>
          <w:sz w:val="20"/>
          <w:szCs w:val="20"/>
          <w:u w:val="single"/>
        </w:rPr>
      </w:pPr>
      <w:r w:rsidRPr="00B87AA8">
        <w:rPr>
          <w:rFonts w:ascii="Arial" w:hAnsi="Arial" w:cs="Arial"/>
          <w:bCs/>
          <w:i/>
          <w:iCs/>
          <w:color w:val="00B0F0"/>
          <w:sz w:val="20"/>
          <w:szCs w:val="20"/>
        </w:rPr>
        <w:t>Day 42</w:t>
      </w:r>
      <w:r w:rsidR="00997C0E" w:rsidRPr="00B87AA8">
        <w:rPr>
          <w:rFonts w:ascii="Arial" w:hAnsi="Arial" w:cs="Arial"/>
          <w:bCs/>
          <w:i/>
          <w:iCs/>
          <w:color w:val="00B0F0"/>
          <w:sz w:val="20"/>
          <w:szCs w:val="20"/>
        </w:rPr>
        <w:t xml:space="preserve">: </w:t>
      </w:r>
      <w:r w:rsidRPr="00B87AA8">
        <w:rPr>
          <w:rFonts w:ascii="Arial" w:hAnsi="Arial" w:cs="Arial"/>
          <w:bCs/>
          <w:i/>
          <w:iCs/>
          <w:color w:val="00B0F0"/>
          <w:sz w:val="20"/>
          <w:szCs w:val="20"/>
        </w:rPr>
        <w:t>NCAB – 5 mice, NMCAB – 5 mice; N</w:t>
      </w:r>
      <w:r w:rsidR="00D34CC7" w:rsidRPr="00B87AA8">
        <w:rPr>
          <w:rFonts w:ascii="Arial" w:hAnsi="Arial" w:cs="Arial"/>
          <w:bCs/>
          <w:i/>
          <w:iCs/>
          <w:color w:val="00B0F0"/>
          <w:sz w:val="20"/>
          <w:szCs w:val="20"/>
        </w:rPr>
        <w:t>S</w:t>
      </w:r>
      <w:r w:rsidRPr="00B87AA8">
        <w:rPr>
          <w:rFonts w:ascii="Arial" w:hAnsi="Arial" w:cs="Arial"/>
          <w:bCs/>
          <w:i/>
          <w:iCs/>
          <w:color w:val="00B0F0"/>
          <w:sz w:val="20"/>
          <w:szCs w:val="20"/>
        </w:rPr>
        <w:t>CAB – 5 mice</w:t>
      </w:r>
      <w:r w:rsidR="00997C0E" w:rsidRPr="00B87AA8">
        <w:rPr>
          <w:rFonts w:ascii="Arial" w:hAnsi="Arial" w:cs="Arial"/>
          <w:bCs/>
          <w:i/>
          <w:iCs/>
          <w:color w:val="00B0F0"/>
          <w:sz w:val="20"/>
          <w:szCs w:val="20"/>
        </w:rPr>
        <w:t xml:space="preserve">, </w:t>
      </w:r>
      <w:r w:rsidRPr="00B87AA8">
        <w:rPr>
          <w:rFonts w:ascii="Arial" w:hAnsi="Arial" w:cs="Arial"/>
          <w:bCs/>
          <w:i/>
          <w:iCs/>
          <w:color w:val="00B0F0"/>
          <w:sz w:val="20"/>
          <w:szCs w:val="20"/>
          <w:u w:val="single"/>
        </w:rPr>
        <w:t>Total – 15</w:t>
      </w:r>
      <w:r w:rsidR="00DD7D28" w:rsidRPr="00B87AA8">
        <w:rPr>
          <w:rFonts w:ascii="Arial" w:hAnsi="Arial" w:cs="Arial"/>
          <w:bCs/>
          <w:i/>
          <w:iCs/>
          <w:color w:val="00B0F0"/>
          <w:sz w:val="20"/>
          <w:szCs w:val="20"/>
          <w:u w:val="single"/>
        </w:rPr>
        <w:t xml:space="preserve"> mice</w:t>
      </w:r>
    </w:p>
    <w:p w14:paraId="09E85481" w14:textId="3C212991" w:rsidR="00DD7D28" w:rsidRPr="00B87AA8" w:rsidRDefault="00813ED3" w:rsidP="00D47B62">
      <w:pPr>
        <w:ind w:left="-540" w:right="-450"/>
        <w:jc w:val="both"/>
        <w:rPr>
          <w:rFonts w:ascii="Arial" w:hAnsi="Arial" w:cs="Arial"/>
          <w:bCs/>
          <w:i/>
          <w:iCs/>
          <w:color w:val="00B0F0"/>
          <w:sz w:val="20"/>
          <w:szCs w:val="20"/>
        </w:rPr>
      </w:pPr>
      <w:r w:rsidRPr="00B87AA8">
        <w:rPr>
          <w:rFonts w:ascii="Arial" w:hAnsi="Arial" w:cs="Arial"/>
          <w:bCs/>
          <w:i/>
          <w:iCs/>
          <w:color w:val="00B0F0"/>
          <w:sz w:val="20"/>
          <w:szCs w:val="20"/>
        </w:rPr>
        <w:t>Day 364</w:t>
      </w:r>
      <w:r w:rsidR="00DD7D28" w:rsidRPr="00B87AA8">
        <w:rPr>
          <w:rFonts w:ascii="Arial" w:hAnsi="Arial" w:cs="Arial"/>
          <w:bCs/>
          <w:i/>
          <w:iCs/>
          <w:color w:val="00B0F0"/>
          <w:sz w:val="20"/>
          <w:szCs w:val="20"/>
        </w:rPr>
        <w:t xml:space="preserve">: </w:t>
      </w:r>
      <w:r w:rsidR="00D47B62" w:rsidRPr="00B87AA8">
        <w:rPr>
          <w:rFonts w:ascii="Arial" w:hAnsi="Arial" w:cs="Arial"/>
          <w:bCs/>
          <w:i/>
          <w:iCs/>
          <w:color w:val="00B0F0"/>
          <w:sz w:val="20"/>
          <w:szCs w:val="20"/>
        </w:rPr>
        <w:t>NCAB – 5 mice, NMCAB – 5</w:t>
      </w:r>
      <w:r w:rsidR="00DD7D28" w:rsidRPr="00B87AA8">
        <w:rPr>
          <w:rFonts w:ascii="Arial" w:hAnsi="Arial" w:cs="Arial"/>
          <w:bCs/>
          <w:i/>
          <w:iCs/>
          <w:color w:val="00B0F0"/>
          <w:sz w:val="20"/>
          <w:szCs w:val="20"/>
        </w:rPr>
        <w:t xml:space="preserve"> mice; </w:t>
      </w:r>
      <w:r w:rsidR="00D47B62" w:rsidRPr="00B87AA8">
        <w:rPr>
          <w:rFonts w:ascii="Arial" w:hAnsi="Arial" w:cs="Arial"/>
          <w:bCs/>
          <w:i/>
          <w:iCs/>
          <w:color w:val="00B0F0"/>
          <w:sz w:val="20"/>
          <w:szCs w:val="20"/>
        </w:rPr>
        <w:t>N</w:t>
      </w:r>
      <w:r w:rsidR="00D34CC7" w:rsidRPr="00B87AA8">
        <w:rPr>
          <w:rFonts w:ascii="Arial" w:hAnsi="Arial" w:cs="Arial"/>
          <w:bCs/>
          <w:i/>
          <w:iCs/>
          <w:color w:val="00B0F0"/>
          <w:sz w:val="20"/>
          <w:szCs w:val="20"/>
        </w:rPr>
        <w:t>S</w:t>
      </w:r>
      <w:r w:rsidR="00D47B62" w:rsidRPr="00B87AA8">
        <w:rPr>
          <w:rFonts w:ascii="Arial" w:hAnsi="Arial" w:cs="Arial"/>
          <w:bCs/>
          <w:i/>
          <w:iCs/>
          <w:color w:val="00B0F0"/>
          <w:sz w:val="20"/>
          <w:szCs w:val="20"/>
        </w:rPr>
        <w:t>CAB – 5 mice; Control – 5</w:t>
      </w:r>
      <w:r w:rsidR="00DD7D28" w:rsidRPr="00B87AA8">
        <w:rPr>
          <w:rFonts w:ascii="Arial" w:hAnsi="Arial" w:cs="Arial"/>
          <w:bCs/>
          <w:i/>
          <w:iCs/>
          <w:color w:val="00B0F0"/>
          <w:sz w:val="20"/>
          <w:szCs w:val="20"/>
        </w:rPr>
        <w:t xml:space="preserve"> m</w:t>
      </w:r>
      <w:r w:rsidR="00D34CC7" w:rsidRPr="00B87AA8">
        <w:rPr>
          <w:rFonts w:ascii="Arial" w:hAnsi="Arial" w:cs="Arial"/>
          <w:bCs/>
          <w:i/>
          <w:iCs/>
          <w:color w:val="00B0F0"/>
          <w:sz w:val="20"/>
          <w:szCs w:val="20"/>
        </w:rPr>
        <w:t>ice</w:t>
      </w:r>
      <w:r w:rsidR="00DD7D28" w:rsidRPr="00B87AA8">
        <w:rPr>
          <w:rFonts w:ascii="Arial" w:hAnsi="Arial" w:cs="Arial"/>
          <w:bCs/>
          <w:i/>
          <w:iCs/>
          <w:color w:val="00B0F0"/>
          <w:sz w:val="20"/>
          <w:szCs w:val="20"/>
        </w:rPr>
        <w:t xml:space="preserve">; </w:t>
      </w:r>
      <w:r w:rsidR="00D47B62" w:rsidRPr="00B87AA8">
        <w:rPr>
          <w:rFonts w:ascii="Arial" w:hAnsi="Arial" w:cs="Arial"/>
          <w:bCs/>
          <w:i/>
          <w:iCs/>
          <w:color w:val="00B0F0"/>
          <w:sz w:val="20"/>
          <w:szCs w:val="20"/>
          <w:u w:val="single"/>
        </w:rPr>
        <w:t>Total – 20</w:t>
      </w:r>
      <w:r w:rsidR="00DD7D28" w:rsidRPr="00B87AA8">
        <w:rPr>
          <w:rFonts w:ascii="Arial" w:hAnsi="Arial" w:cs="Arial"/>
          <w:bCs/>
          <w:i/>
          <w:iCs/>
          <w:color w:val="00B0F0"/>
          <w:sz w:val="20"/>
          <w:szCs w:val="20"/>
          <w:u w:val="single"/>
        </w:rPr>
        <w:t xml:space="preserve"> mice</w:t>
      </w:r>
    </w:p>
    <w:p w14:paraId="16570945" w14:textId="77777777" w:rsidR="00997C0E" w:rsidRDefault="00997C0E" w:rsidP="00997C0E">
      <w:pPr>
        <w:ind w:left="-540" w:right="-450"/>
        <w:rPr>
          <w:rFonts w:ascii="Arial" w:hAnsi="Arial" w:cs="Arial"/>
          <w:b/>
          <w:sz w:val="22"/>
          <w:szCs w:val="22"/>
        </w:rPr>
      </w:pPr>
    </w:p>
    <w:p w14:paraId="0B10ED70" w14:textId="4D261DA6" w:rsidR="0047155D" w:rsidRPr="006B4818" w:rsidRDefault="00425E31" w:rsidP="00425E31">
      <w:pPr>
        <w:ind w:left="-540" w:right="-450"/>
        <w:rPr>
          <w:rFonts w:ascii="Arial" w:hAnsi="Arial" w:cs="Arial"/>
          <w:sz w:val="22"/>
          <w:szCs w:val="22"/>
        </w:rPr>
      </w:pPr>
      <w:r w:rsidRPr="006B4818">
        <w:rPr>
          <w:rFonts w:ascii="Arial" w:hAnsi="Arial" w:cs="Arial"/>
          <w:b/>
          <w:sz w:val="22"/>
          <w:szCs w:val="22"/>
        </w:rPr>
        <w:t>Total</w:t>
      </w:r>
      <w:r w:rsidR="009A7D9F" w:rsidRPr="006B4818">
        <w:rPr>
          <w:rFonts w:ascii="Arial" w:hAnsi="Arial" w:cs="Arial"/>
          <w:b/>
          <w:sz w:val="22"/>
          <w:szCs w:val="22"/>
        </w:rPr>
        <w:t xml:space="preserve"> animals</w:t>
      </w:r>
      <w:r w:rsidR="00997C0E" w:rsidRPr="006B4818">
        <w:rPr>
          <w:rFonts w:ascii="Arial" w:hAnsi="Arial" w:cs="Arial"/>
          <w:b/>
          <w:sz w:val="22"/>
          <w:szCs w:val="22"/>
        </w:rPr>
        <w:t xml:space="preserve"> for study</w:t>
      </w:r>
      <w:r w:rsidRPr="006B4818">
        <w:rPr>
          <w:rFonts w:ascii="Arial" w:hAnsi="Arial" w:cs="Arial"/>
          <w:b/>
          <w:sz w:val="22"/>
          <w:szCs w:val="22"/>
        </w:rPr>
        <w:t xml:space="preserve">: </w:t>
      </w:r>
      <w:r w:rsidR="009B20B6" w:rsidRPr="009B20B6">
        <w:rPr>
          <w:rFonts w:ascii="Arial" w:hAnsi="Arial" w:cs="Arial"/>
          <w:bCs/>
          <w:color w:val="FF0000"/>
          <w:sz w:val="22"/>
          <w:szCs w:val="22"/>
        </w:rPr>
        <w:t xml:space="preserve">(provide total </w:t>
      </w:r>
      <w:r w:rsidR="009B20B6">
        <w:rPr>
          <w:rFonts w:ascii="Arial" w:hAnsi="Arial" w:cs="Arial"/>
          <w:bCs/>
          <w:color w:val="FF0000"/>
          <w:sz w:val="22"/>
          <w:szCs w:val="22"/>
        </w:rPr>
        <w:t xml:space="preserve">number of </w:t>
      </w:r>
      <w:r w:rsidR="009B20B6" w:rsidRPr="009B20B6">
        <w:rPr>
          <w:rFonts w:ascii="Arial" w:hAnsi="Arial" w:cs="Arial"/>
          <w:bCs/>
          <w:color w:val="FF0000"/>
          <w:sz w:val="22"/>
          <w:szCs w:val="22"/>
        </w:rPr>
        <w:t>animals needed)</w:t>
      </w:r>
    </w:p>
    <w:p w14:paraId="2DA94140" w14:textId="77777777" w:rsidR="00B0704D" w:rsidRDefault="00B0704D" w:rsidP="006B4818">
      <w:pPr>
        <w:pStyle w:val="BodyText2"/>
        <w:rPr>
          <w:rFonts w:ascii="Arial" w:hAnsi="Arial" w:cs="Arial"/>
          <w:sz w:val="22"/>
          <w:szCs w:val="22"/>
        </w:rPr>
      </w:pPr>
    </w:p>
    <w:p w14:paraId="0C2F0C76" w14:textId="14D2F08F" w:rsidR="00B0704D" w:rsidRPr="00467577" w:rsidRDefault="00B0704D" w:rsidP="00B0704D">
      <w:pPr>
        <w:pStyle w:val="BodyText2"/>
        <w:ind w:left="-540"/>
        <w:rPr>
          <w:rFonts w:ascii="Arial" w:hAnsi="Arial" w:cs="Arial"/>
          <w:color w:val="FF0000"/>
          <w:sz w:val="22"/>
          <w:szCs w:val="22"/>
        </w:rPr>
      </w:pPr>
      <w:r w:rsidRPr="00B0704D">
        <w:rPr>
          <w:rFonts w:ascii="Arial" w:hAnsi="Arial" w:cs="Arial"/>
          <w:b/>
          <w:bCs/>
          <w:sz w:val="22"/>
          <w:szCs w:val="22"/>
        </w:rPr>
        <w:t>Parameters to be evaluated:</w:t>
      </w:r>
      <w:r>
        <w:rPr>
          <w:rFonts w:ascii="Arial" w:hAnsi="Arial" w:cs="Arial"/>
          <w:b/>
          <w:bCs/>
          <w:sz w:val="22"/>
          <w:szCs w:val="22"/>
        </w:rPr>
        <w:t xml:space="preserve"> </w:t>
      </w:r>
      <w:r w:rsidR="00467577" w:rsidRPr="00467577">
        <w:rPr>
          <w:rFonts w:ascii="Arial" w:hAnsi="Arial" w:cs="Arial"/>
          <w:color w:val="FF0000"/>
          <w:sz w:val="22"/>
          <w:szCs w:val="22"/>
        </w:rPr>
        <w:t>(</w:t>
      </w:r>
      <w:r w:rsidRPr="00467577">
        <w:rPr>
          <w:rFonts w:ascii="Arial" w:hAnsi="Arial" w:cs="Arial"/>
          <w:color w:val="FF0000"/>
          <w:sz w:val="22"/>
          <w:szCs w:val="22"/>
        </w:rPr>
        <w:t>describe which parameters will be evaluated and at what timepoints</w:t>
      </w:r>
      <w:r w:rsidR="00467577" w:rsidRPr="00467577">
        <w:rPr>
          <w:rFonts w:ascii="Arial" w:hAnsi="Arial" w:cs="Arial"/>
          <w:color w:val="FF0000"/>
          <w:sz w:val="22"/>
          <w:szCs w:val="22"/>
        </w:rPr>
        <w:t>)</w:t>
      </w:r>
    </w:p>
    <w:p w14:paraId="6DCAA88D" w14:textId="77777777" w:rsidR="00B0704D" w:rsidRDefault="00B0704D" w:rsidP="00B0704D">
      <w:pPr>
        <w:pStyle w:val="BodyText2"/>
        <w:ind w:left="-540"/>
        <w:rPr>
          <w:rFonts w:ascii="Arial" w:hAnsi="Arial" w:cs="Arial"/>
          <w:sz w:val="22"/>
          <w:szCs w:val="22"/>
        </w:rPr>
      </w:pPr>
    </w:p>
    <w:p w14:paraId="073800FA" w14:textId="3FA3DFF2" w:rsidR="006B4818" w:rsidRPr="00B87AA8" w:rsidRDefault="00B0704D" w:rsidP="00B0704D">
      <w:pPr>
        <w:pStyle w:val="BodyText2"/>
        <w:ind w:left="-540"/>
        <w:rPr>
          <w:rFonts w:ascii="Arial" w:hAnsi="Arial" w:cs="Arial"/>
          <w:i/>
          <w:iCs/>
          <w:color w:val="00B0F0"/>
          <w:sz w:val="20"/>
        </w:rPr>
      </w:pPr>
      <w:r w:rsidRPr="00B87AA8">
        <w:rPr>
          <w:rFonts w:ascii="Arial" w:hAnsi="Arial" w:cs="Arial"/>
          <w:i/>
          <w:iCs/>
          <w:color w:val="00B0F0"/>
          <w:sz w:val="20"/>
        </w:rPr>
        <w:t xml:space="preserve">Example: </w:t>
      </w:r>
      <w:r w:rsidR="006B4818" w:rsidRPr="00B87AA8">
        <w:rPr>
          <w:rFonts w:ascii="Arial" w:hAnsi="Arial" w:cs="Arial"/>
          <w:i/>
          <w:iCs/>
          <w:color w:val="00B0F0"/>
          <w:sz w:val="20"/>
        </w:rPr>
        <w:t>The mice will be administered a single 45 mg/kg CAB eq. dose of NCAB or NMCAB or NM2CAB in the caudal thigh muscle on the right/left hind leg</w:t>
      </w:r>
      <w:r w:rsidR="006B4818" w:rsidRPr="00B87AA8">
        <w:rPr>
          <w:rFonts w:ascii="Arial" w:eastAsia="MS PGothic" w:hAnsi="Arial" w:cs="Arial"/>
          <w:i/>
          <w:iCs/>
          <w:color w:val="00B0F0"/>
          <w:sz w:val="20"/>
          <w:lang w:eastAsia="ja-JP"/>
        </w:rPr>
        <w:t>.</w:t>
      </w:r>
      <w:r w:rsidR="006B4818" w:rsidRPr="00B87AA8">
        <w:rPr>
          <w:rFonts w:ascii="Arial" w:hAnsi="Arial" w:cs="Arial"/>
          <w:i/>
          <w:iCs/>
          <w:color w:val="00B0F0"/>
          <w:sz w:val="20"/>
        </w:rPr>
        <w:t xml:space="preserve"> </w:t>
      </w:r>
      <w:r w:rsidR="006B4818" w:rsidRPr="00B87AA8">
        <w:rPr>
          <w:rFonts w:ascii="Arial" w:eastAsia="MS PGothic" w:hAnsi="Arial" w:cs="Arial"/>
          <w:i/>
          <w:iCs/>
          <w:color w:val="00B0F0"/>
          <w:sz w:val="20"/>
          <w:lang w:eastAsia="ja-JP"/>
        </w:rPr>
        <w:t>If there is a 10% decrease in body weight (BW) and/or abnormal behavior in a mouse, that mouse</w:t>
      </w:r>
      <w:r w:rsidR="006B4818" w:rsidRPr="00B87AA8">
        <w:rPr>
          <w:rFonts w:ascii="Arial" w:hAnsi="Arial" w:cs="Arial"/>
          <w:i/>
          <w:iCs/>
          <w:color w:val="00B0F0"/>
          <w:sz w:val="20"/>
        </w:rPr>
        <w:t xml:space="preserve"> will be terminated at that point. Body weights will be measured before the treatment and then weekly to follow up. Toxicity will be assessed by histopathological evaluation of the liver, spleen, gut, kidneys, lung and brain, and a serum chemistry analysis. </w:t>
      </w:r>
    </w:p>
    <w:p w14:paraId="0CB98ADC" w14:textId="77777777" w:rsidR="00B0704D" w:rsidRDefault="00B0704D" w:rsidP="006B4818">
      <w:pPr>
        <w:pStyle w:val="BodyText2"/>
        <w:rPr>
          <w:rFonts w:ascii="Arial" w:hAnsi="Arial" w:cs="Arial"/>
          <w:sz w:val="22"/>
          <w:szCs w:val="22"/>
          <w:u w:val="single"/>
        </w:rPr>
      </w:pPr>
    </w:p>
    <w:p w14:paraId="37DF04C4" w14:textId="2F6C79A2" w:rsidR="00B0704D" w:rsidRPr="009B20B6" w:rsidRDefault="006B4818" w:rsidP="00B0704D">
      <w:pPr>
        <w:pStyle w:val="BodyText2"/>
        <w:ind w:left="-540"/>
        <w:rPr>
          <w:rFonts w:ascii="Arial" w:hAnsi="Arial" w:cs="Arial"/>
          <w:color w:val="FF0000"/>
          <w:sz w:val="22"/>
          <w:szCs w:val="22"/>
        </w:rPr>
      </w:pPr>
      <w:r w:rsidRPr="00B0704D">
        <w:rPr>
          <w:rFonts w:ascii="Arial" w:hAnsi="Arial" w:cs="Arial"/>
          <w:b/>
          <w:bCs/>
          <w:sz w:val="22"/>
          <w:szCs w:val="22"/>
        </w:rPr>
        <w:t>Basal diet and water:</w:t>
      </w:r>
      <w:r w:rsidRPr="006B4818">
        <w:rPr>
          <w:rFonts w:ascii="Arial" w:hAnsi="Arial" w:cs="Arial"/>
          <w:sz w:val="22"/>
          <w:szCs w:val="22"/>
        </w:rPr>
        <w:t xml:space="preserve"> </w:t>
      </w:r>
      <w:r w:rsidR="009B20B6" w:rsidRPr="009B20B6">
        <w:rPr>
          <w:rFonts w:ascii="Arial" w:hAnsi="Arial" w:cs="Arial"/>
          <w:color w:val="FF0000"/>
          <w:sz w:val="22"/>
          <w:szCs w:val="22"/>
        </w:rPr>
        <w:t>(check information with Comparative Medicine)</w:t>
      </w:r>
    </w:p>
    <w:p w14:paraId="78D9886C" w14:textId="3D18E8DC" w:rsidR="006B4818" w:rsidRPr="009B20B6" w:rsidRDefault="009B20B6" w:rsidP="00B0704D">
      <w:pPr>
        <w:pStyle w:val="BodyText2"/>
        <w:ind w:left="-540"/>
        <w:rPr>
          <w:rFonts w:ascii="Arial" w:hAnsi="Arial" w:cs="Arial"/>
          <w:i/>
          <w:iCs/>
          <w:color w:val="00B0F0"/>
          <w:sz w:val="20"/>
        </w:rPr>
      </w:pPr>
      <w:r w:rsidRPr="009B20B6">
        <w:rPr>
          <w:rFonts w:ascii="Arial" w:hAnsi="Arial" w:cs="Arial"/>
          <w:i/>
          <w:iCs/>
          <w:color w:val="00B0F0"/>
          <w:sz w:val="20"/>
        </w:rPr>
        <w:t xml:space="preserve">Example: </w:t>
      </w:r>
      <w:r w:rsidR="006B4818" w:rsidRPr="009B20B6">
        <w:rPr>
          <w:rFonts w:ascii="Arial" w:hAnsi="Arial" w:cs="Arial"/>
          <w:i/>
          <w:iCs/>
          <w:color w:val="00B0F0"/>
          <w:sz w:val="20"/>
        </w:rPr>
        <w:t xml:space="preserve">Pelleted </w:t>
      </w:r>
      <w:proofErr w:type="spellStart"/>
      <w:r w:rsidR="006B4818" w:rsidRPr="009B20B6">
        <w:rPr>
          <w:rFonts w:ascii="Arial" w:hAnsi="Arial" w:cs="Arial"/>
          <w:i/>
          <w:iCs/>
          <w:color w:val="00B0F0"/>
          <w:sz w:val="20"/>
        </w:rPr>
        <w:t>Teklad</w:t>
      </w:r>
      <w:proofErr w:type="spellEnd"/>
      <w:r w:rsidR="006B4818" w:rsidRPr="009B20B6">
        <w:rPr>
          <w:rFonts w:ascii="Arial" w:hAnsi="Arial" w:cs="Arial"/>
          <w:i/>
          <w:iCs/>
          <w:color w:val="00B0F0"/>
          <w:sz w:val="20"/>
        </w:rPr>
        <w:t xml:space="preserve"> 7012 (Frederick, MD) and sterile water (</w:t>
      </w:r>
      <w:r w:rsidR="006B4818" w:rsidRPr="009B20B6">
        <w:rPr>
          <w:rFonts w:ascii="Arial" w:hAnsi="Arial" w:cs="Arial"/>
          <w:i/>
          <w:iCs/>
          <w:color w:val="00B0F0"/>
          <w:sz w:val="20"/>
          <w:highlight w:val="yellow"/>
        </w:rPr>
        <w:t>company name?</w:t>
      </w:r>
      <w:r w:rsidR="006B4818" w:rsidRPr="009B20B6">
        <w:rPr>
          <w:rFonts w:ascii="Arial" w:hAnsi="Arial" w:cs="Arial"/>
          <w:i/>
          <w:iCs/>
          <w:color w:val="00B0F0"/>
          <w:sz w:val="20"/>
        </w:rPr>
        <w:t>) will be used.</w:t>
      </w:r>
    </w:p>
    <w:p w14:paraId="3114AEAF" w14:textId="77777777" w:rsidR="00B0704D" w:rsidRDefault="00B0704D" w:rsidP="006B4818">
      <w:pPr>
        <w:pStyle w:val="BodyText2"/>
        <w:rPr>
          <w:rFonts w:ascii="Arial" w:hAnsi="Arial" w:cs="Arial"/>
          <w:sz w:val="22"/>
          <w:szCs w:val="22"/>
          <w:u w:val="single"/>
        </w:rPr>
      </w:pPr>
    </w:p>
    <w:p w14:paraId="4F45FCA0" w14:textId="77777777" w:rsidR="00B0704D" w:rsidRDefault="006B4818" w:rsidP="00B0704D">
      <w:pPr>
        <w:pStyle w:val="BodyText2"/>
        <w:ind w:left="-540"/>
        <w:rPr>
          <w:rFonts w:ascii="Arial" w:hAnsi="Arial" w:cs="Arial"/>
          <w:sz w:val="22"/>
          <w:szCs w:val="22"/>
        </w:rPr>
      </w:pPr>
      <w:r w:rsidRPr="00B0704D">
        <w:rPr>
          <w:rFonts w:ascii="Arial" w:hAnsi="Arial" w:cs="Arial"/>
          <w:b/>
          <w:bCs/>
          <w:sz w:val="22"/>
          <w:szCs w:val="22"/>
        </w:rPr>
        <w:t>Quarantine and Group assignment:</w:t>
      </w:r>
      <w:r>
        <w:rPr>
          <w:rFonts w:ascii="Arial" w:hAnsi="Arial" w:cs="Arial"/>
          <w:sz w:val="22"/>
          <w:szCs w:val="22"/>
        </w:rPr>
        <w:t xml:space="preserve"> </w:t>
      </w:r>
    </w:p>
    <w:p w14:paraId="4C26C994" w14:textId="7F68DBA2" w:rsidR="009B20B6" w:rsidRDefault="006B4818" w:rsidP="00B0704D">
      <w:pPr>
        <w:pStyle w:val="BodyText2"/>
        <w:ind w:left="-540"/>
        <w:rPr>
          <w:rFonts w:ascii="Arial" w:hAnsi="Arial" w:cs="Arial"/>
          <w:i/>
          <w:iCs/>
          <w:color w:val="000000" w:themeColor="text1"/>
          <w:sz w:val="20"/>
        </w:rPr>
      </w:pPr>
      <w:r w:rsidRPr="009B20B6">
        <w:rPr>
          <w:rFonts w:ascii="Arial" w:hAnsi="Arial" w:cs="Arial"/>
          <w:color w:val="000000" w:themeColor="text1"/>
          <w:sz w:val="22"/>
          <w:szCs w:val="22"/>
        </w:rPr>
        <w:t xml:space="preserve">All animals in the experiment will be quarantined and acclimated to the animal room for at least </w:t>
      </w:r>
      <w:r w:rsidRPr="00C60A37">
        <w:rPr>
          <w:rFonts w:ascii="Arial" w:hAnsi="Arial" w:cs="Arial"/>
          <w:b/>
          <w:bCs/>
          <w:color w:val="000000" w:themeColor="text1"/>
          <w:sz w:val="22"/>
          <w:szCs w:val="22"/>
        </w:rPr>
        <w:t>1 week</w:t>
      </w:r>
      <w:r w:rsidRPr="009B20B6">
        <w:rPr>
          <w:rFonts w:ascii="Arial" w:hAnsi="Arial" w:cs="Arial"/>
          <w:color w:val="000000" w:themeColor="text1"/>
          <w:sz w:val="22"/>
          <w:szCs w:val="22"/>
        </w:rPr>
        <w:t xml:space="preserve">. </w:t>
      </w:r>
      <w:r w:rsidR="00C60A37">
        <w:rPr>
          <w:rFonts w:ascii="Arial" w:hAnsi="Arial" w:cs="Arial"/>
          <w:color w:val="000000" w:themeColor="text1"/>
          <w:sz w:val="22"/>
          <w:szCs w:val="22"/>
        </w:rPr>
        <w:t>Upo</w:t>
      </w:r>
      <w:r w:rsidRPr="009B20B6">
        <w:rPr>
          <w:rFonts w:ascii="Arial" w:hAnsi="Arial" w:cs="Arial"/>
          <w:color w:val="000000" w:themeColor="text1"/>
          <w:sz w:val="22"/>
          <w:szCs w:val="22"/>
        </w:rPr>
        <w:t xml:space="preserve">n arrival, animals will be housed </w:t>
      </w:r>
      <w:r w:rsidR="00C60A37">
        <w:rPr>
          <w:rFonts w:ascii="Arial" w:hAnsi="Arial" w:cs="Arial"/>
          <w:color w:val="000000" w:themeColor="text1"/>
          <w:sz w:val="22"/>
          <w:szCs w:val="22"/>
        </w:rPr>
        <w:t xml:space="preserve">5 </w:t>
      </w:r>
      <w:r w:rsidRPr="009B20B6">
        <w:rPr>
          <w:rFonts w:ascii="Arial" w:hAnsi="Arial" w:cs="Arial"/>
          <w:color w:val="000000" w:themeColor="text1"/>
          <w:sz w:val="22"/>
          <w:szCs w:val="22"/>
        </w:rPr>
        <w:t>per cage. Approximately one week after arrival, the animals will be weighed and given a detailed physical examination.</w:t>
      </w:r>
      <w:r w:rsidRPr="009B20B6">
        <w:rPr>
          <w:rFonts w:ascii="Arial" w:hAnsi="Arial" w:cs="Arial"/>
          <w:i/>
          <w:iCs/>
          <w:color w:val="000000" w:themeColor="text1"/>
          <w:sz w:val="20"/>
        </w:rPr>
        <w:t xml:space="preserve"> </w:t>
      </w:r>
    </w:p>
    <w:p w14:paraId="4F1CABD8" w14:textId="01B1F711" w:rsidR="006B4818" w:rsidRPr="009B20B6" w:rsidRDefault="009B20B6" w:rsidP="00B0704D">
      <w:pPr>
        <w:pStyle w:val="BodyText2"/>
        <w:ind w:left="-540"/>
        <w:rPr>
          <w:rFonts w:ascii="Arial" w:hAnsi="Arial" w:cs="Arial"/>
          <w:i/>
          <w:iCs/>
          <w:color w:val="00B0F0"/>
          <w:sz w:val="20"/>
        </w:rPr>
      </w:pPr>
      <w:r w:rsidRPr="009B20B6">
        <w:rPr>
          <w:rFonts w:ascii="Arial" w:hAnsi="Arial" w:cs="Arial"/>
          <w:i/>
          <w:iCs/>
          <w:color w:val="00B0F0"/>
          <w:sz w:val="20"/>
        </w:rPr>
        <w:t xml:space="preserve">Example of additional description: </w:t>
      </w:r>
      <w:r w:rsidR="006B4818" w:rsidRPr="009B20B6">
        <w:rPr>
          <w:rFonts w:ascii="Arial" w:hAnsi="Arial" w:cs="Arial"/>
          <w:i/>
          <w:iCs/>
          <w:color w:val="00B0F0"/>
          <w:sz w:val="20"/>
        </w:rPr>
        <w:t xml:space="preserve">Those that appear healthy will be randomized by weight into 12 groups of 5 mice each. Animals will be housed 5/cage. Each animal will be assigned a unique identification number and will be identified by a tail marking. Cage cards with the appropriate data will be placed on all cages.  </w:t>
      </w:r>
    </w:p>
    <w:p w14:paraId="23719E15" w14:textId="77777777" w:rsidR="0047155D" w:rsidRPr="006B4818" w:rsidRDefault="0047155D" w:rsidP="00411950">
      <w:pPr>
        <w:ind w:left="-540" w:right="-450"/>
        <w:jc w:val="both"/>
        <w:rPr>
          <w:rFonts w:ascii="Arial" w:hAnsi="Arial" w:cs="Arial"/>
          <w:b/>
          <w:sz w:val="22"/>
          <w:szCs w:val="22"/>
        </w:rPr>
      </w:pPr>
    </w:p>
    <w:p w14:paraId="58CA4E8A" w14:textId="54B81D8E" w:rsidR="00411950" w:rsidRPr="009A7D9F" w:rsidRDefault="00411950" w:rsidP="009A7D9F">
      <w:pPr>
        <w:pStyle w:val="ListParagraph"/>
        <w:numPr>
          <w:ilvl w:val="0"/>
          <w:numId w:val="2"/>
        </w:numPr>
        <w:ind w:right="-450"/>
        <w:jc w:val="both"/>
        <w:rPr>
          <w:rFonts w:ascii="Arial" w:hAnsi="Arial" w:cs="Arial"/>
          <w:b/>
          <w:sz w:val="22"/>
          <w:szCs w:val="22"/>
        </w:rPr>
      </w:pPr>
      <w:r w:rsidRPr="009A7D9F">
        <w:rPr>
          <w:rFonts w:ascii="Arial" w:hAnsi="Arial" w:cs="Arial"/>
          <w:b/>
          <w:sz w:val="22"/>
          <w:szCs w:val="22"/>
        </w:rPr>
        <w:t xml:space="preserve">Blood collection </w:t>
      </w:r>
    </w:p>
    <w:p w14:paraId="09B17A6A" w14:textId="480E3FCF" w:rsidR="009A7D9F" w:rsidRPr="00B87AA8" w:rsidRDefault="00B0704D" w:rsidP="00813ED3">
      <w:pPr>
        <w:ind w:left="-180" w:right="-450"/>
        <w:jc w:val="both"/>
        <w:rPr>
          <w:rFonts w:ascii="Arial" w:hAnsi="Arial" w:cs="Arial"/>
          <w:i/>
          <w:iCs/>
          <w:color w:val="00B0F0"/>
          <w:sz w:val="20"/>
          <w:szCs w:val="20"/>
        </w:rPr>
      </w:pPr>
      <w:r w:rsidRPr="00B87AA8">
        <w:rPr>
          <w:rFonts w:ascii="Arial" w:hAnsi="Arial" w:cs="Arial"/>
          <w:i/>
          <w:iCs/>
          <w:color w:val="00B0F0"/>
          <w:sz w:val="20"/>
          <w:szCs w:val="20"/>
        </w:rPr>
        <w:t xml:space="preserve">Example: </w:t>
      </w:r>
      <w:r w:rsidR="00411950" w:rsidRPr="00B87AA8">
        <w:rPr>
          <w:rFonts w:ascii="Arial" w:hAnsi="Arial" w:cs="Arial"/>
          <w:i/>
          <w:iCs/>
          <w:color w:val="00B0F0"/>
          <w:sz w:val="20"/>
          <w:szCs w:val="20"/>
        </w:rPr>
        <w:t xml:space="preserve">Blood will be collected </w:t>
      </w:r>
      <w:r w:rsidR="008D796E" w:rsidRPr="00B87AA8">
        <w:rPr>
          <w:rFonts w:ascii="Arial" w:hAnsi="Arial" w:cs="Arial"/>
          <w:i/>
          <w:iCs/>
          <w:color w:val="00B0F0"/>
          <w:sz w:val="20"/>
          <w:szCs w:val="20"/>
        </w:rPr>
        <w:t xml:space="preserve">at </w:t>
      </w:r>
      <w:r w:rsidR="00C60A37">
        <w:rPr>
          <w:rFonts w:ascii="Arial" w:hAnsi="Arial" w:cs="Arial"/>
          <w:i/>
          <w:iCs/>
          <w:color w:val="00B0F0"/>
          <w:sz w:val="20"/>
          <w:szCs w:val="20"/>
        </w:rPr>
        <w:t>d</w:t>
      </w:r>
      <w:r w:rsidR="00D47B62" w:rsidRPr="00B87AA8">
        <w:rPr>
          <w:rFonts w:ascii="Arial" w:hAnsi="Arial" w:cs="Arial"/>
          <w:i/>
          <w:iCs/>
          <w:color w:val="00B0F0"/>
          <w:sz w:val="20"/>
          <w:szCs w:val="20"/>
        </w:rPr>
        <w:t>ay</w:t>
      </w:r>
      <w:r w:rsidR="00C60A37">
        <w:rPr>
          <w:rFonts w:ascii="Arial" w:hAnsi="Arial" w:cs="Arial"/>
          <w:i/>
          <w:iCs/>
          <w:color w:val="00B0F0"/>
          <w:sz w:val="20"/>
          <w:szCs w:val="20"/>
        </w:rPr>
        <w:t>s</w:t>
      </w:r>
      <w:r w:rsidR="00D47B62" w:rsidRPr="00B87AA8">
        <w:rPr>
          <w:rFonts w:ascii="Arial" w:hAnsi="Arial" w:cs="Arial"/>
          <w:i/>
          <w:iCs/>
          <w:color w:val="00B0F0"/>
          <w:sz w:val="20"/>
          <w:szCs w:val="20"/>
        </w:rPr>
        <w:t xml:space="preserve"> 1</w:t>
      </w:r>
      <w:r w:rsidR="00C60A37">
        <w:rPr>
          <w:rFonts w:ascii="Arial" w:hAnsi="Arial" w:cs="Arial"/>
          <w:i/>
          <w:iCs/>
          <w:color w:val="00B0F0"/>
          <w:sz w:val="20"/>
          <w:szCs w:val="20"/>
        </w:rPr>
        <w:t xml:space="preserve"> and </w:t>
      </w:r>
      <w:r w:rsidR="00D47B62" w:rsidRPr="00B87AA8">
        <w:rPr>
          <w:rFonts w:ascii="Arial" w:hAnsi="Arial" w:cs="Arial"/>
          <w:i/>
          <w:iCs/>
          <w:color w:val="00B0F0"/>
          <w:sz w:val="20"/>
          <w:szCs w:val="20"/>
        </w:rPr>
        <w:t xml:space="preserve">7, </w:t>
      </w:r>
      <w:r w:rsidR="00C60A37">
        <w:rPr>
          <w:rFonts w:ascii="Arial" w:hAnsi="Arial" w:cs="Arial"/>
          <w:i/>
          <w:iCs/>
          <w:color w:val="00B0F0"/>
          <w:sz w:val="20"/>
          <w:szCs w:val="20"/>
        </w:rPr>
        <w:t xml:space="preserve">and weekly </w:t>
      </w:r>
      <w:r w:rsidR="006B4818" w:rsidRPr="00B87AA8">
        <w:rPr>
          <w:rFonts w:ascii="Arial" w:hAnsi="Arial" w:cs="Arial"/>
          <w:i/>
          <w:iCs/>
          <w:color w:val="00B0F0"/>
          <w:sz w:val="20"/>
          <w:szCs w:val="20"/>
        </w:rPr>
        <w:t xml:space="preserve">up to </w:t>
      </w:r>
      <w:r w:rsidR="00C60A37">
        <w:rPr>
          <w:rFonts w:ascii="Arial" w:hAnsi="Arial" w:cs="Arial"/>
          <w:i/>
          <w:iCs/>
          <w:color w:val="00B0F0"/>
          <w:sz w:val="20"/>
          <w:szCs w:val="20"/>
        </w:rPr>
        <w:t xml:space="preserve">day </w:t>
      </w:r>
      <w:r w:rsidR="006B4818" w:rsidRPr="00B87AA8">
        <w:rPr>
          <w:rFonts w:ascii="Arial" w:hAnsi="Arial" w:cs="Arial"/>
          <w:i/>
          <w:iCs/>
          <w:color w:val="00B0F0"/>
          <w:sz w:val="20"/>
          <w:szCs w:val="20"/>
        </w:rPr>
        <w:t>364</w:t>
      </w:r>
      <w:r w:rsidR="00D47B62" w:rsidRPr="00B87AA8">
        <w:rPr>
          <w:rFonts w:ascii="Arial" w:hAnsi="Arial" w:cs="Arial"/>
          <w:i/>
          <w:iCs/>
          <w:color w:val="00B0F0"/>
          <w:sz w:val="20"/>
          <w:szCs w:val="20"/>
        </w:rPr>
        <w:t xml:space="preserve"> </w:t>
      </w:r>
      <w:r w:rsidR="009A7D9F" w:rsidRPr="00B87AA8">
        <w:rPr>
          <w:rFonts w:ascii="Arial" w:hAnsi="Arial" w:cs="Arial"/>
          <w:i/>
          <w:iCs/>
          <w:color w:val="00B0F0"/>
          <w:sz w:val="20"/>
          <w:szCs w:val="20"/>
        </w:rPr>
        <w:t>in heparin coated blood collection tubes</w:t>
      </w:r>
      <w:r w:rsidR="00C60A37">
        <w:rPr>
          <w:rFonts w:ascii="Arial" w:hAnsi="Arial" w:cs="Arial"/>
          <w:i/>
          <w:iCs/>
          <w:color w:val="00B0F0"/>
          <w:sz w:val="20"/>
          <w:szCs w:val="20"/>
        </w:rPr>
        <w:t xml:space="preserve"> (source)</w:t>
      </w:r>
      <w:r w:rsidR="009A7D9F" w:rsidRPr="00B87AA8">
        <w:rPr>
          <w:rFonts w:ascii="Arial" w:hAnsi="Arial" w:cs="Arial"/>
          <w:i/>
          <w:iCs/>
          <w:color w:val="00B0F0"/>
          <w:sz w:val="20"/>
          <w:szCs w:val="20"/>
        </w:rPr>
        <w:t>.</w:t>
      </w:r>
      <w:r w:rsidR="00425E31" w:rsidRPr="00B87AA8">
        <w:rPr>
          <w:rFonts w:ascii="Arial" w:hAnsi="Arial" w:cs="Arial"/>
          <w:i/>
          <w:iCs/>
          <w:color w:val="00B0F0"/>
          <w:sz w:val="20"/>
          <w:szCs w:val="20"/>
        </w:rPr>
        <w:t xml:space="preserve"> </w:t>
      </w:r>
      <w:r w:rsidR="00813ED3" w:rsidRPr="00B87AA8">
        <w:rPr>
          <w:rFonts w:ascii="Arial" w:hAnsi="Arial" w:cs="Arial"/>
          <w:i/>
          <w:iCs/>
          <w:color w:val="00B0F0"/>
          <w:sz w:val="20"/>
          <w:szCs w:val="20"/>
        </w:rPr>
        <w:t>Samples will be collected from submandibular vein (cheek bleed) by using lancets (</w:t>
      </w:r>
      <w:proofErr w:type="spellStart"/>
      <w:r w:rsidR="00813ED3" w:rsidRPr="00B87AA8">
        <w:rPr>
          <w:rFonts w:ascii="Arial" w:hAnsi="Arial" w:cs="Arial"/>
          <w:i/>
          <w:iCs/>
          <w:color w:val="00B0F0"/>
          <w:sz w:val="20"/>
          <w:szCs w:val="20"/>
        </w:rPr>
        <w:t>MEDIpoint</w:t>
      </w:r>
      <w:proofErr w:type="spellEnd"/>
      <w:r w:rsidR="00267680" w:rsidRPr="00B87AA8">
        <w:rPr>
          <w:rFonts w:ascii="Arial" w:hAnsi="Arial" w:cs="Arial"/>
          <w:i/>
          <w:iCs/>
          <w:color w:val="00B0F0"/>
          <w:sz w:val="20"/>
          <w:szCs w:val="20"/>
        </w:rPr>
        <w:t xml:space="preserve"> 5</w:t>
      </w:r>
      <w:r w:rsidR="00813ED3" w:rsidRPr="00B87AA8">
        <w:rPr>
          <w:rFonts w:ascii="Arial" w:hAnsi="Arial" w:cs="Arial"/>
          <w:i/>
          <w:iCs/>
          <w:color w:val="00B0F0"/>
          <w:sz w:val="20"/>
          <w:szCs w:val="20"/>
        </w:rPr>
        <w:t>, Inc., Mineola, NY)</w:t>
      </w:r>
    </w:p>
    <w:p w14:paraId="18220EFF" w14:textId="607CF7F1" w:rsidR="009A7D9F" w:rsidRPr="008035FE" w:rsidRDefault="00267680" w:rsidP="009A7D9F">
      <w:pPr>
        <w:pStyle w:val="ListParagraph"/>
        <w:numPr>
          <w:ilvl w:val="0"/>
          <w:numId w:val="3"/>
        </w:numPr>
        <w:ind w:right="-450"/>
        <w:jc w:val="both"/>
        <w:rPr>
          <w:rFonts w:ascii="Arial" w:hAnsi="Arial" w:cs="Arial"/>
          <w:color w:val="000000" w:themeColor="text1"/>
          <w:sz w:val="20"/>
          <w:szCs w:val="20"/>
        </w:rPr>
      </w:pPr>
      <w:r w:rsidRPr="008035FE">
        <w:rPr>
          <w:rFonts w:ascii="Arial" w:hAnsi="Arial" w:cs="Arial"/>
          <w:color w:val="000000" w:themeColor="text1"/>
          <w:sz w:val="20"/>
          <w:szCs w:val="20"/>
        </w:rPr>
        <w:t>Whole blood for drug</w:t>
      </w:r>
      <w:r w:rsidR="008035FE">
        <w:rPr>
          <w:rFonts w:ascii="Arial" w:hAnsi="Arial" w:cs="Arial"/>
          <w:color w:val="000000" w:themeColor="text1"/>
          <w:sz w:val="20"/>
          <w:szCs w:val="20"/>
        </w:rPr>
        <w:t xml:space="preserve"> analysis</w:t>
      </w:r>
      <w:r w:rsidRPr="008035FE">
        <w:rPr>
          <w:rFonts w:ascii="Arial" w:hAnsi="Arial" w:cs="Arial"/>
          <w:color w:val="000000" w:themeColor="text1"/>
          <w:sz w:val="20"/>
          <w:szCs w:val="20"/>
        </w:rPr>
        <w:t xml:space="preserve">: </w:t>
      </w:r>
      <w:r w:rsidR="00D34CC7" w:rsidRPr="008035FE">
        <w:rPr>
          <w:rFonts w:ascii="Arial" w:hAnsi="Arial" w:cs="Arial"/>
          <w:color w:val="000000" w:themeColor="text1"/>
          <w:sz w:val="20"/>
          <w:szCs w:val="20"/>
        </w:rPr>
        <w:t xml:space="preserve">25 </w:t>
      </w:r>
      <w:proofErr w:type="spellStart"/>
      <w:r w:rsidR="00D34CC7" w:rsidRPr="008035FE">
        <w:rPr>
          <w:rFonts w:ascii="Arial" w:hAnsi="Arial" w:cs="Arial"/>
          <w:color w:val="000000" w:themeColor="text1"/>
          <w:sz w:val="20"/>
          <w:szCs w:val="20"/>
        </w:rPr>
        <w:t>μL</w:t>
      </w:r>
      <w:proofErr w:type="spellEnd"/>
      <w:r w:rsidR="00411950" w:rsidRPr="008035FE">
        <w:rPr>
          <w:rFonts w:ascii="Arial" w:hAnsi="Arial" w:cs="Arial"/>
          <w:color w:val="000000" w:themeColor="text1"/>
          <w:sz w:val="20"/>
          <w:szCs w:val="20"/>
        </w:rPr>
        <w:t xml:space="preserve"> of whole blood will be </w:t>
      </w:r>
      <w:r w:rsidR="009A7D9F" w:rsidRPr="008035FE">
        <w:rPr>
          <w:rFonts w:ascii="Arial" w:hAnsi="Arial" w:cs="Arial"/>
          <w:color w:val="000000" w:themeColor="text1"/>
          <w:sz w:val="20"/>
          <w:szCs w:val="20"/>
        </w:rPr>
        <w:t>added to</w:t>
      </w:r>
      <w:r w:rsidR="00D34CC7" w:rsidRPr="008035FE">
        <w:rPr>
          <w:rFonts w:ascii="Arial" w:hAnsi="Arial" w:cs="Arial"/>
          <w:color w:val="000000" w:themeColor="text1"/>
          <w:sz w:val="20"/>
          <w:szCs w:val="20"/>
        </w:rPr>
        <w:t xml:space="preserve"> 1 mL </w:t>
      </w:r>
      <w:r w:rsidR="00C60A37" w:rsidRPr="008035FE">
        <w:rPr>
          <w:rFonts w:ascii="Arial" w:hAnsi="Arial" w:cs="Arial"/>
          <w:color w:val="000000" w:themeColor="text1"/>
          <w:sz w:val="20"/>
          <w:szCs w:val="20"/>
        </w:rPr>
        <w:t xml:space="preserve">LC-MS grade </w:t>
      </w:r>
      <w:r w:rsidR="00370667" w:rsidRPr="008035FE">
        <w:rPr>
          <w:rFonts w:ascii="Arial" w:hAnsi="Arial" w:cs="Arial"/>
          <w:color w:val="000000" w:themeColor="text1"/>
          <w:sz w:val="20"/>
          <w:szCs w:val="20"/>
        </w:rPr>
        <w:t>methanol</w:t>
      </w:r>
      <w:r w:rsidR="00D34CC7" w:rsidRPr="008035FE">
        <w:rPr>
          <w:rFonts w:ascii="Arial" w:hAnsi="Arial" w:cs="Arial"/>
          <w:color w:val="000000" w:themeColor="text1"/>
          <w:sz w:val="20"/>
          <w:szCs w:val="20"/>
        </w:rPr>
        <w:t xml:space="preserve"> for prodrug (MCAB or SCAB)</w:t>
      </w:r>
      <w:r w:rsidR="009A7D9F" w:rsidRPr="008035FE">
        <w:rPr>
          <w:rFonts w:ascii="Arial" w:hAnsi="Arial" w:cs="Arial"/>
          <w:color w:val="000000" w:themeColor="text1"/>
          <w:sz w:val="20"/>
          <w:szCs w:val="20"/>
        </w:rPr>
        <w:t xml:space="preserve"> measurement</w:t>
      </w:r>
      <w:r w:rsidR="00D34CC7" w:rsidRPr="008035FE">
        <w:rPr>
          <w:rFonts w:ascii="Arial" w:hAnsi="Arial" w:cs="Arial"/>
          <w:color w:val="000000" w:themeColor="text1"/>
          <w:sz w:val="20"/>
          <w:szCs w:val="20"/>
        </w:rPr>
        <w:t>s</w:t>
      </w:r>
      <w:r w:rsidR="00411950" w:rsidRPr="008035FE">
        <w:rPr>
          <w:rFonts w:ascii="Arial" w:hAnsi="Arial" w:cs="Arial"/>
          <w:color w:val="000000" w:themeColor="text1"/>
          <w:sz w:val="20"/>
          <w:szCs w:val="20"/>
        </w:rPr>
        <w:t xml:space="preserve">. </w:t>
      </w:r>
      <w:r w:rsidR="00C60A37" w:rsidRPr="008035FE">
        <w:rPr>
          <w:rFonts w:ascii="Arial" w:hAnsi="Arial" w:cs="Arial"/>
          <w:color w:val="000000" w:themeColor="text1"/>
          <w:sz w:val="20"/>
          <w:szCs w:val="20"/>
        </w:rPr>
        <w:t>Samples will be stored at -80˚C until analysis.</w:t>
      </w:r>
    </w:p>
    <w:p w14:paraId="5BA95082" w14:textId="7CC75C39" w:rsidR="00267680" w:rsidRPr="008035FE" w:rsidRDefault="00267680" w:rsidP="009A7D9F">
      <w:pPr>
        <w:pStyle w:val="ListParagraph"/>
        <w:numPr>
          <w:ilvl w:val="0"/>
          <w:numId w:val="3"/>
        </w:numPr>
        <w:ind w:right="-450"/>
        <w:jc w:val="both"/>
        <w:rPr>
          <w:rFonts w:ascii="Arial" w:hAnsi="Arial" w:cs="Arial"/>
          <w:color w:val="000000" w:themeColor="text1"/>
          <w:sz w:val="20"/>
          <w:szCs w:val="20"/>
        </w:rPr>
      </w:pPr>
      <w:r w:rsidRPr="008035FE">
        <w:rPr>
          <w:rFonts w:ascii="Arial" w:hAnsi="Arial" w:cs="Arial"/>
          <w:color w:val="000000" w:themeColor="text1"/>
          <w:sz w:val="20"/>
          <w:szCs w:val="20"/>
        </w:rPr>
        <w:t>Whole blood for complete blood counts will be collected in EDTA-coated tubes</w:t>
      </w:r>
      <w:r w:rsidR="00C60A37" w:rsidRPr="008035FE">
        <w:rPr>
          <w:rFonts w:ascii="Arial" w:hAnsi="Arial" w:cs="Arial"/>
          <w:color w:val="000000" w:themeColor="text1"/>
          <w:sz w:val="20"/>
          <w:szCs w:val="20"/>
        </w:rPr>
        <w:t xml:space="preserve"> (source)</w:t>
      </w:r>
    </w:p>
    <w:p w14:paraId="74E7B5E2" w14:textId="0C025157" w:rsidR="00C60A37" w:rsidRPr="008035FE" w:rsidRDefault="009A7D9F" w:rsidP="00C60A37">
      <w:pPr>
        <w:pStyle w:val="ListParagraph"/>
        <w:numPr>
          <w:ilvl w:val="0"/>
          <w:numId w:val="3"/>
        </w:numPr>
        <w:ind w:right="-450"/>
        <w:jc w:val="both"/>
        <w:rPr>
          <w:rFonts w:ascii="Arial" w:hAnsi="Arial" w:cs="Arial"/>
          <w:color w:val="000000" w:themeColor="text1"/>
          <w:sz w:val="20"/>
          <w:szCs w:val="20"/>
        </w:rPr>
      </w:pPr>
      <w:r w:rsidRPr="008035FE">
        <w:rPr>
          <w:rFonts w:ascii="Arial" w:hAnsi="Arial" w:cs="Arial"/>
          <w:color w:val="000000" w:themeColor="text1"/>
          <w:sz w:val="20"/>
          <w:szCs w:val="20"/>
        </w:rPr>
        <w:t xml:space="preserve">Plasma </w:t>
      </w:r>
      <w:r w:rsidR="008035FE">
        <w:rPr>
          <w:rFonts w:ascii="Arial" w:hAnsi="Arial" w:cs="Arial"/>
          <w:color w:val="000000" w:themeColor="text1"/>
          <w:sz w:val="20"/>
          <w:szCs w:val="20"/>
        </w:rPr>
        <w:t xml:space="preserve">for serum chemistry and drug </w:t>
      </w:r>
      <w:proofErr w:type="spellStart"/>
      <w:r w:rsidR="008035FE">
        <w:rPr>
          <w:rFonts w:ascii="Arial" w:hAnsi="Arial" w:cs="Arial"/>
          <w:color w:val="000000" w:themeColor="text1"/>
          <w:sz w:val="20"/>
          <w:szCs w:val="20"/>
        </w:rPr>
        <w:t>anlaysis</w:t>
      </w:r>
      <w:proofErr w:type="spellEnd"/>
      <w:r w:rsidR="008035FE">
        <w:rPr>
          <w:rFonts w:ascii="Arial" w:hAnsi="Arial" w:cs="Arial"/>
          <w:color w:val="000000" w:themeColor="text1"/>
          <w:sz w:val="20"/>
          <w:szCs w:val="20"/>
        </w:rPr>
        <w:t xml:space="preserve">. Plasma </w:t>
      </w:r>
      <w:r w:rsidRPr="008035FE">
        <w:rPr>
          <w:rFonts w:ascii="Arial" w:hAnsi="Arial" w:cs="Arial"/>
          <w:color w:val="000000" w:themeColor="text1"/>
          <w:sz w:val="20"/>
          <w:szCs w:val="20"/>
        </w:rPr>
        <w:t xml:space="preserve">will be collected from </w:t>
      </w:r>
      <w:r w:rsidR="00C60A37" w:rsidRPr="008035FE">
        <w:rPr>
          <w:rFonts w:ascii="Arial" w:hAnsi="Arial" w:cs="Arial"/>
          <w:color w:val="000000" w:themeColor="text1"/>
          <w:sz w:val="20"/>
          <w:szCs w:val="20"/>
        </w:rPr>
        <w:t>the remaining</w:t>
      </w:r>
      <w:r w:rsidRPr="008035FE">
        <w:rPr>
          <w:rFonts w:ascii="Arial" w:hAnsi="Arial" w:cs="Arial"/>
          <w:color w:val="000000" w:themeColor="text1"/>
          <w:sz w:val="20"/>
          <w:szCs w:val="20"/>
        </w:rPr>
        <w:t xml:space="preserve"> collected blood by centrifugation at 2</w:t>
      </w:r>
      <w:r w:rsidR="00D34CC7" w:rsidRPr="008035FE">
        <w:rPr>
          <w:rFonts w:ascii="Arial" w:hAnsi="Arial" w:cs="Arial"/>
          <w:color w:val="000000" w:themeColor="text1"/>
          <w:sz w:val="20"/>
          <w:szCs w:val="20"/>
        </w:rPr>
        <w:t>,000g for 8</w:t>
      </w:r>
      <w:r w:rsidRPr="008035FE">
        <w:rPr>
          <w:rFonts w:ascii="Arial" w:hAnsi="Arial" w:cs="Arial"/>
          <w:color w:val="000000" w:themeColor="text1"/>
          <w:sz w:val="20"/>
          <w:szCs w:val="20"/>
        </w:rPr>
        <w:t xml:space="preserve"> min</w:t>
      </w:r>
      <w:r w:rsidR="00425E31" w:rsidRPr="008035FE">
        <w:rPr>
          <w:rFonts w:ascii="Arial" w:hAnsi="Arial" w:cs="Arial"/>
          <w:color w:val="000000" w:themeColor="text1"/>
          <w:sz w:val="20"/>
          <w:szCs w:val="20"/>
        </w:rPr>
        <w:t>.</w:t>
      </w:r>
      <w:r w:rsidR="00C60A37" w:rsidRPr="008035FE">
        <w:rPr>
          <w:rFonts w:ascii="Arial" w:hAnsi="Arial" w:cs="Arial"/>
          <w:color w:val="000000" w:themeColor="text1"/>
          <w:sz w:val="20"/>
          <w:szCs w:val="20"/>
        </w:rPr>
        <w:t xml:space="preserve"> Samples will be stored at -80˚C until drug analysis</w:t>
      </w:r>
      <w:r w:rsidR="008035FE" w:rsidRPr="008035FE">
        <w:rPr>
          <w:rFonts w:ascii="Arial" w:hAnsi="Arial" w:cs="Arial"/>
          <w:color w:val="000000" w:themeColor="text1"/>
          <w:sz w:val="20"/>
          <w:szCs w:val="20"/>
        </w:rPr>
        <w:t xml:space="preserve"> or serum chemistry analysis</w:t>
      </w:r>
      <w:r w:rsidR="00C60A37" w:rsidRPr="008035FE">
        <w:rPr>
          <w:rFonts w:ascii="Arial" w:hAnsi="Arial" w:cs="Arial"/>
          <w:color w:val="000000" w:themeColor="text1"/>
          <w:sz w:val="20"/>
          <w:szCs w:val="20"/>
        </w:rPr>
        <w:t>.</w:t>
      </w:r>
    </w:p>
    <w:p w14:paraId="5B2FAD66" w14:textId="77777777" w:rsidR="007E7554" w:rsidRDefault="007E7554" w:rsidP="007E7554">
      <w:pPr>
        <w:ind w:right="-450"/>
        <w:jc w:val="both"/>
        <w:rPr>
          <w:rFonts w:ascii="Arial" w:hAnsi="Arial" w:cs="Arial"/>
          <w:sz w:val="22"/>
          <w:szCs w:val="22"/>
        </w:rPr>
      </w:pPr>
    </w:p>
    <w:p w14:paraId="70F29FEC" w14:textId="71D4C79F" w:rsidR="00425E31" w:rsidRPr="009A7D9F" w:rsidRDefault="00411950" w:rsidP="009A7D9F">
      <w:pPr>
        <w:pStyle w:val="ListParagraph"/>
        <w:numPr>
          <w:ilvl w:val="0"/>
          <w:numId w:val="2"/>
        </w:numPr>
        <w:ind w:right="-450"/>
        <w:jc w:val="both"/>
        <w:rPr>
          <w:rFonts w:ascii="Arial" w:hAnsi="Arial" w:cs="Arial"/>
          <w:sz w:val="22"/>
          <w:szCs w:val="22"/>
        </w:rPr>
      </w:pPr>
      <w:r w:rsidRPr="009A7D9F">
        <w:rPr>
          <w:rFonts w:ascii="Arial" w:hAnsi="Arial" w:cs="Arial"/>
          <w:b/>
          <w:sz w:val="22"/>
          <w:szCs w:val="22"/>
        </w:rPr>
        <w:t>Tissue collection</w:t>
      </w:r>
    </w:p>
    <w:p w14:paraId="4B22FEC1" w14:textId="3BB95DC1" w:rsidR="00411950" w:rsidRPr="008035FE" w:rsidRDefault="00411950" w:rsidP="009A7D9F">
      <w:pPr>
        <w:ind w:left="-180" w:right="-450"/>
        <w:jc w:val="both"/>
        <w:rPr>
          <w:rFonts w:ascii="Arial" w:hAnsi="Arial" w:cs="Arial"/>
          <w:b/>
          <w:color w:val="000000" w:themeColor="text1"/>
          <w:sz w:val="20"/>
          <w:szCs w:val="20"/>
        </w:rPr>
      </w:pPr>
      <w:r w:rsidRPr="008035FE">
        <w:rPr>
          <w:rFonts w:ascii="Arial" w:hAnsi="Arial" w:cs="Arial"/>
          <w:color w:val="000000" w:themeColor="text1"/>
          <w:sz w:val="20"/>
          <w:szCs w:val="20"/>
        </w:rPr>
        <w:t>Tissues (liver, spleen,</w:t>
      </w:r>
      <w:r w:rsidR="008035FE" w:rsidRPr="008035FE">
        <w:rPr>
          <w:rFonts w:ascii="Arial" w:hAnsi="Arial" w:cs="Arial"/>
          <w:color w:val="000000" w:themeColor="text1"/>
          <w:sz w:val="20"/>
          <w:szCs w:val="20"/>
        </w:rPr>
        <w:t xml:space="preserve"> lymph nodes (</w:t>
      </w:r>
      <w:proofErr w:type="spellStart"/>
      <w:r w:rsidR="008035FE" w:rsidRPr="008035FE">
        <w:rPr>
          <w:rFonts w:ascii="Arial" w:hAnsi="Arial" w:cs="Arial"/>
          <w:color w:val="000000" w:themeColor="text1"/>
          <w:sz w:val="20"/>
          <w:szCs w:val="20"/>
        </w:rPr>
        <w:t>inquinal</w:t>
      </w:r>
      <w:proofErr w:type="spellEnd"/>
      <w:r w:rsidR="008035FE" w:rsidRPr="008035FE">
        <w:rPr>
          <w:rFonts w:ascii="Arial" w:hAnsi="Arial" w:cs="Arial"/>
          <w:color w:val="000000" w:themeColor="text1"/>
          <w:sz w:val="20"/>
          <w:szCs w:val="20"/>
        </w:rPr>
        <w:t>)</w:t>
      </w:r>
      <w:r w:rsidRPr="008035FE">
        <w:rPr>
          <w:rFonts w:ascii="Arial" w:hAnsi="Arial" w:cs="Arial"/>
          <w:color w:val="000000" w:themeColor="text1"/>
          <w:sz w:val="20"/>
          <w:szCs w:val="20"/>
        </w:rPr>
        <w:t xml:space="preserve"> </w:t>
      </w:r>
      <w:r w:rsidR="008035FE" w:rsidRPr="008035FE">
        <w:rPr>
          <w:rFonts w:ascii="Arial" w:hAnsi="Arial" w:cs="Arial"/>
          <w:color w:val="000000" w:themeColor="text1"/>
          <w:sz w:val="20"/>
          <w:szCs w:val="20"/>
        </w:rPr>
        <w:t xml:space="preserve">lungs, </w:t>
      </w:r>
      <w:r w:rsidRPr="008035FE">
        <w:rPr>
          <w:rFonts w:ascii="Arial" w:hAnsi="Arial" w:cs="Arial"/>
          <w:color w:val="000000" w:themeColor="text1"/>
          <w:sz w:val="20"/>
          <w:szCs w:val="20"/>
        </w:rPr>
        <w:t>kidneys, bra</w:t>
      </w:r>
      <w:r w:rsidR="00A3617E" w:rsidRPr="008035FE">
        <w:rPr>
          <w:rFonts w:ascii="Arial" w:hAnsi="Arial" w:cs="Arial"/>
          <w:color w:val="000000" w:themeColor="text1"/>
          <w:sz w:val="20"/>
          <w:szCs w:val="20"/>
        </w:rPr>
        <w:t xml:space="preserve">in, gut, </w:t>
      </w:r>
      <w:r w:rsidR="008035FE" w:rsidRPr="008035FE">
        <w:rPr>
          <w:rFonts w:ascii="Arial" w:hAnsi="Arial" w:cs="Arial"/>
          <w:color w:val="000000" w:themeColor="text1"/>
          <w:sz w:val="20"/>
          <w:szCs w:val="20"/>
        </w:rPr>
        <w:t xml:space="preserve">vaginal, testes, rectal, heart </w:t>
      </w:r>
      <w:r w:rsidR="00A3617E" w:rsidRPr="008035FE">
        <w:rPr>
          <w:rFonts w:ascii="Arial" w:hAnsi="Arial" w:cs="Arial"/>
          <w:color w:val="000000" w:themeColor="text1"/>
          <w:sz w:val="20"/>
          <w:szCs w:val="20"/>
        </w:rPr>
        <w:t xml:space="preserve">and </w:t>
      </w:r>
      <w:r w:rsidR="00D34CC7" w:rsidRPr="008035FE">
        <w:rPr>
          <w:rFonts w:ascii="Arial" w:hAnsi="Arial" w:cs="Arial"/>
          <w:color w:val="000000" w:themeColor="text1"/>
          <w:sz w:val="20"/>
          <w:szCs w:val="20"/>
        </w:rPr>
        <w:t>muscle</w:t>
      </w:r>
      <w:r w:rsidRPr="008035FE">
        <w:rPr>
          <w:rFonts w:ascii="Arial" w:hAnsi="Arial" w:cs="Arial"/>
          <w:color w:val="000000" w:themeColor="text1"/>
          <w:sz w:val="20"/>
          <w:szCs w:val="20"/>
        </w:rPr>
        <w:t xml:space="preserve">) will be collected </w:t>
      </w:r>
      <w:r w:rsidR="00425E31" w:rsidRPr="008035FE">
        <w:rPr>
          <w:rFonts w:ascii="Arial" w:hAnsi="Arial" w:cs="Arial"/>
          <w:color w:val="000000" w:themeColor="text1"/>
          <w:sz w:val="20"/>
          <w:szCs w:val="20"/>
        </w:rPr>
        <w:t xml:space="preserve">at </w:t>
      </w:r>
      <w:r w:rsidRPr="008035FE">
        <w:rPr>
          <w:rFonts w:ascii="Arial" w:hAnsi="Arial" w:cs="Arial"/>
          <w:color w:val="000000" w:themeColor="text1"/>
          <w:sz w:val="20"/>
          <w:szCs w:val="20"/>
        </w:rPr>
        <w:t>sacrifice day</w:t>
      </w:r>
      <w:r w:rsidR="00D34CC7" w:rsidRPr="008035FE">
        <w:rPr>
          <w:rFonts w:ascii="Arial" w:hAnsi="Arial" w:cs="Arial"/>
          <w:color w:val="000000" w:themeColor="text1"/>
          <w:sz w:val="20"/>
          <w:szCs w:val="20"/>
        </w:rPr>
        <w:t>s</w:t>
      </w:r>
      <w:r w:rsidRPr="008035FE">
        <w:rPr>
          <w:rFonts w:ascii="Arial" w:hAnsi="Arial" w:cs="Arial"/>
          <w:color w:val="000000" w:themeColor="text1"/>
          <w:sz w:val="20"/>
          <w:szCs w:val="20"/>
        </w:rPr>
        <w:t xml:space="preserve"> </w:t>
      </w:r>
      <w:r w:rsidR="008035FE" w:rsidRPr="008035FE">
        <w:rPr>
          <w:rFonts w:ascii="Arial" w:hAnsi="Arial" w:cs="Arial"/>
          <w:color w:val="000000" w:themeColor="text1"/>
          <w:sz w:val="20"/>
          <w:szCs w:val="20"/>
        </w:rPr>
        <w:t>Whole tissue weights will be recorded Tissue sections will be fixed in 10% formalin and the remainder</w:t>
      </w:r>
      <w:r w:rsidR="00813ED3" w:rsidRPr="008035FE">
        <w:rPr>
          <w:rFonts w:ascii="Arial" w:hAnsi="Arial" w:cs="Arial"/>
          <w:color w:val="000000" w:themeColor="text1"/>
          <w:sz w:val="20"/>
          <w:szCs w:val="20"/>
        </w:rPr>
        <w:t xml:space="preserve"> stored at -80</w:t>
      </w:r>
      <w:r w:rsidR="00813ED3" w:rsidRPr="008035FE">
        <w:rPr>
          <w:rFonts w:ascii="Arial" w:hAnsi="Arial" w:cs="Arial"/>
          <w:color w:val="000000" w:themeColor="text1"/>
          <w:sz w:val="20"/>
          <w:szCs w:val="20"/>
          <w:vertAlign w:val="superscript"/>
        </w:rPr>
        <w:t>0</w:t>
      </w:r>
      <w:r w:rsidR="00813ED3" w:rsidRPr="008035FE">
        <w:rPr>
          <w:rFonts w:ascii="Arial" w:hAnsi="Arial" w:cs="Arial"/>
          <w:color w:val="000000" w:themeColor="text1"/>
          <w:sz w:val="20"/>
          <w:szCs w:val="20"/>
        </w:rPr>
        <w:t xml:space="preserve"> C </w:t>
      </w:r>
      <w:r w:rsidRPr="008035FE">
        <w:rPr>
          <w:rFonts w:ascii="Arial" w:hAnsi="Arial" w:cs="Arial"/>
          <w:color w:val="000000" w:themeColor="text1"/>
          <w:sz w:val="20"/>
          <w:szCs w:val="20"/>
        </w:rPr>
        <w:t xml:space="preserve">for drug </w:t>
      </w:r>
      <w:r w:rsidR="008035FE" w:rsidRPr="008035FE">
        <w:rPr>
          <w:rFonts w:ascii="Arial" w:hAnsi="Arial" w:cs="Arial"/>
          <w:color w:val="000000" w:themeColor="text1"/>
          <w:sz w:val="20"/>
          <w:szCs w:val="20"/>
        </w:rPr>
        <w:t>quantitation</w:t>
      </w:r>
      <w:r w:rsidRPr="008035FE">
        <w:rPr>
          <w:rFonts w:ascii="Arial" w:hAnsi="Arial" w:cs="Arial"/>
          <w:color w:val="000000" w:themeColor="text1"/>
          <w:sz w:val="20"/>
          <w:szCs w:val="20"/>
        </w:rPr>
        <w:t>.</w:t>
      </w:r>
      <w:r w:rsidR="00370667" w:rsidRPr="008035FE">
        <w:rPr>
          <w:rFonts w:ascii="Arial" w:hAnsi="Arial" w:cs="Arial"/>
          <w:color w:val="000000" w:themeColor="text1"/>
          <w:sz w:val="20"/>
          <w:szCs w:val="20"/>
        </w:rPr>
        <w:t xml:space="preserve"> </w:t>
      </w:r>
    </w:p>
    <w:p w14:paraId="4A867E1E" w14:textId="24A12063" w:rsidR="006B4818" w:rsidRPr="00370667" w:rsidRDefault="006B4818" w:rsidP="00370667">
      <w:pPr>
        <w:ind w:right="-450"/>
        <w:jc w:val="both"/>
        <w:rPr>
          <w:rFonts w:ascii="Arial" w:hAnsi="Arial" w:cs="Arial"/>
          <w:sz w:val="22"/>
          <w:szCs w:val="22"/>
        </w:rPr>
      </w:pPr>
    </w:p>
    <w:p w14:paraId="01F20007" w14:textId="77777777" w:rsidR="00B0704D" w:rsidRPr="00B0704D" w:rsidRDefault="006B4818" w:rsidP="006B4818">
      <w:pPr>
        <w:pStyle w:val="ListParagraph"/>
        <w:numPr>
          <w:ilvl w:val="0"/>
          <w:numId w:val="2"/>
        </w:numPr>
        <w:ind w:right="-450"/>
        <w:jc w:val="both"/>
        <w:rPr>
          <w:rFonts w:ascii="Arial" w:hAnsi="Arial" w:cs="Arial"/>
          <w:i/>
          <w:iCs/>
          <w:color w:val="000000" w:themeColor="text1"/>
          <w:sz w:val="20"/>
          <w:szCs w:val="20"/>
        </w:rPr>
      </w:pPr>
      <w:r w:rsidRPr="00B0704D">
        <w:rPr>
          <w:rFonts w:ascii="Arial" w:hAnsi="Arial" w:cs="Arial"/>
          <w:b/>
          <w:color w:val="000000" w:themeColor="text1"/>
          <w:sz w:val="22"/>
          <w:szCs w:val="22"/>
        </w:rPr>
        <w:t>Histology</w:t>
      </w:r>
      <w:r w:rsidR="00861136" w:rsidRPr="00B0704D">
        <w:rPr>
          <w:rFonts w:ascii="Arial" w:hAnsi="Arial" w:cs="Arial"/>
          <w:b/>
          <w:color w:val="000000" w:themeColor="text1"/>
          <w:sz w:val="22"/>
          <w:szCs w:val="22"/>
        </w:rPr>
        <w:t xml:space="preserve"> (</w:t>
      </w:r>
      <w:r w:rsidR="00370667" w:rsidRPr="00B0704D">
        <w:rPr>
          <w:rFonts w:ascii="Arial" w:hAnsi="Arial" w:cs="Arial"/>
          <w:b/>
          <w:color w:val="000000" w:themeColor="text1"/>
          <w:sz w:val="22"/>
          <w:szCs w:val="22"/>
        </w:rPr>
        <w:t>at sacrifice</w:t>
      </w:r>
      <w:r w:rsidR="00861136" w:rsidRPr="00B0704D">
        <w:rPr>
          <w:rFonts w:ascii="Arial" w:hAnsi="Arial" w:cs="Arial"/>
          <w:b/>
          <w:color w:val="000000" w:themeColor="text1"/>
          <w:sz w:val="22"/>
          <w:szCs w:val="22"/>
        </w:rPr>
        <w:t xml:space="preserve">): </w:t>
      </w:r>
    </w:p>
    <w:p w14:paraId="50553CF9" w14:textId="73681B00" w:rsidR="00861136" w:rsidRPr="00B87AA8" w:rsidRDefault="00B0704D" w:rsidP="00B0704D">
      <w:pPr>
        <w:pStyle w:val="ListParagraph"/>
        <w:ind w:left="-180" w:right="-450"/>
        <w:jc w:val="both"/>
        <w:rPr>
          <w:rFonts w:ascii="Arial" w:hAnsi="Arial" w:cs="Arial"/>
          <w:i/>
          <w:iCs/>
          <w:color w:val="00B0F0"/>
          <w:sz w:val="20"/>
          <w:szCs w:val="20"/>
        </w:rPr>
      </w:pPr>
      <w:r w:rsidRPr="00B87AA8">
        <w:rPr>
          <w:rFonts w:ascii="Arial" w:hAnsi="Arial" w:cs="Arial"/>
          <w:i/>
          <w:iCs/>
          <w:color w:val="00B0F0"/>
          <w:sz w:val="20"/>
          <w:szCs w:val="20"/>
        </w:rPr>
        <w:t xml:space="preserve">Example: </w:t>
      </w:r>
      <w:r w:rsidR="006B4818" w:rsidRPr="00B87AA8">
        <w:rPr>
          <w:rFonts w:ascii="Arial" w:hAnsi="Arial" w:cs="Arial"/>
          <w:i/>
          <w:iCs/>
          <w:color w:val="00B0F0"/>
          <w:sz w:val="20"/>
          <w:szCs w:val="20"/>
        </w:rPr>
        <w:t xml:space="preserve">The </w:t>
      </w:r>
      <w:r w:rsidR="00FC7A8D" w:rsidRPr="00B87AA8">
        <w:rPr>
          <w:rFonts w:ascii="Arial" w:hAnsi="Arial" w:cs="Arial"/>
          <w:i/>
          <w:iCs/>
          <w:color w:val="00B0F0"/>
          <w:sz w:val="20"/>
          <w:szCs w:val="20"/>
        </w:rPr>
        <w:t xml:space="preserve">lungs, </w:t>
      </w:r>
      <w:r w:rsidR="006B4818" w:rsidRPr="00B87AA8">
        <w:rPr>
          <w:rFonts w:ascii="Arial" w:hAnsi="Arial" w:cs="Arial"/>
          <w:i/>
          <w:iCs/>
          <w:color w:val="00B0F0"/>
          <w:sz w:val="20"/>
          <w:szCs w:val="20"/>
        </w:rPr>
        <w:t>liver, spleen</w:t>
      </w:r>
      <w:r w:rsidR="00FC7A8D" w:rsidRPr="00B87AA8">
        <w:rPr>
          <w:rFonts w:ascii="Arial" w:hAnsi="Arial" w:cs="Arial"/>
          <w:i/>
          <w:iCs/>
          <w:color w:val="00B0F0"/>
          <w:sz w:val="20"/>
          <w:szCs w:val="20"/>
        </w:rPr>
        <w:t xml:space="preserve">, gut, </w:t>
      </w:r>
      <w:r w:rsidR="006B4818" w:rsidRPr="00B87AA8">
        <w:rPr>
          <w:rFonts w:ascii="Arial" w:hAnsi="Arial" w:cs="Arial"/>
          <w:i/>
          <w:iCs/>
          <w:color w:val="00B0F0"/>
          <w:sz w:val="20"/>
          <w:szCs w:val="20"/>
        </w:rPr>
        <w:t>kidneys</w:t>
      </w:r>
      <w:r w:rsidR="00FC7A8D" w:rsidRPr="00B87AA8">
        <w:rPr>
          <w:rFonts w:ascii="Arial" w:hAnsi="Arial" w:cs="Arial"/>
          <w:i/>
          <w:iCs/>
          <w:color w:val="00B0F0"/>
          <w:sz w:val="20"/>
          <w:szCs w:val="20"/>
        </w:rPr>
        <w:t xml:space="preserve"> and brain </w:t>
      </w:r>
      <w:r w:rsidR="006B4818" w:rsidRPr="00B87AA8">
        <w:rPr>
          <w:rFonts w:ascii="Arial" w:hAnsi="Arial" w:cs="Arial"/>
          <w:i/>
          <w:iCs/>
          <w:color w:val="00B0F0"/>
          <w:sz w:val="20"/>
          <w:szCs w:val="20"/>
        </w:rPr>
        <w:t xml:space="preserve">will be removed and </w:t>
      </w:r>
      <w:r w:rsidR="00FC7A8D" w:rsidRPr="00B87AA8">
        <w:rPr>
          <w:rFonts w:ascii="Arial" w:hAnsi="Arial" w:cs="Arial"/>
          <w:i/>
          <w:iCs/>
          <w:color w:val="00B0F0"/>
          <w:sz w:val="20"/>
          <w:szCs w:val="20"/>
        </w:rPr>
        <w:t xml:space="preserve">portion of each tissue </w:t>
      </w:r>
      <w:r w:rsidR="006B4818" w:rsidRPr="00B87AA8">
        <w:rPr>
          <w:rFonts w:ascii="Arial" w:hAnsi="Arial" w:cs="Arial"/>
          <w:i/>
          <w:iCs/>
          <w:color w:val="00B0F0"/>
          <w:sz w:val="20"/>
          <w:szCs w:val="20"/>
        </w:rPr>
        <w:t xml:space="preserve">will be placed in 10% buffered formalin. Following fixation, </w:t>
      </w:r>
      <w:r w:rsidR="00FC7A8D" w:rsidRPr="00B87AA8">
        <w:rPr>
          <w:rFonts w:ascii="Arial" w:hAnsi="Arial" w:cs="Arial"/>
          <w:i/>
          <w:iCs/>
          <w:color w:val="00B0F0"/>
          <w:sz w:val="20"/>
          <w:szCs w:val="20"/>
        </w:rPr>
        <w:t>tissues</w:t>
      </w:r>
      <w:r w:rsidR="006B4818" w:rsidRPr="00B87AA8">
        <w:rPr>
          <w:rFonts w:ascii="Arial" w:hAnsi="Arial" w:cs="Arial"/>
          <w:i/>
          <w:iCs/>
          <w:color w:val="00B0F0"/>
          <w:sz w:val="20"/>
          <w:szCs w:val="20"/>
        </w:rPr>
        <w:t xml:space="preserve"> will be processed for paraffin embedding. </w:t>
      </w:r>
      <w:r w:rsidR="00FC7A8D" w:rsidRPr="00B87AA8">
        <w:rPr>
          <w:rFonts w:ascii="Arial" w:hAnsi="Arial" w:cs="Arial"/>
          <w:i/>
          <w:iCs/>
          <w:color w:val="00B0F0"/>
          <w:sz w:val="20"/>
          <w:szCs w:val="20"/>
        </w:rPr>
        <w:t>Approximately 5-micron</w:t>
      </w:r>
      <w:r w:rsidR="006B4818" w:rsidRPr="00B87AA8">
        <w:rPr>
          <w:rFonts w:ascii="Arial" w:hAnsi="Arial" w:cs="Arial"/>
          <w:i/>
          <w:iCs/>
          <w:color w:val="00B0F0"/>
          <w:sz w:val="20"/>
          <w:szCs w:val="20"/>
        </w:rPr>
        <w:t xml:space="preserve"> sections will be </w:t>
      </w:r>
      <w:r w:rsidR="00FC7A8D" w:rsidRPr="00B87AA8">
        <w:rPr>
          <w:rFonts w:ascii="Arial" w:hAnsi="Arial" w:cs="Arial"/>
          <w:i/>
          <w:iCs/>
          <w:color w:val="00B0F0"/>
          <w:sz w:val="20"/>
          <w:szCs w:val="20"/>
        </w:rPr>
        <w:t xml:space="preserve">cut and </w:t>
      </w:r>
      <w:r w:rsidR="00861136" w:rsidRPr="00B87AA8">
        <w:rPr>
          <w:rFonts w:ascii="Arial" w:hAnsi="Arial" w:cs="Arial"/>
          <w:i/>
          <w:iCs/>
          <w:color w:val="00B0F0"/>
          <w:sz w:val="20"/>
          <w:szCs w:val="20"/>
        </w:rPr>
        <w:t xml:space="preserve">mounted on glass slides. Tissue sections will be </w:t>
      </w:r>
      <w:r w:rsidR="006B4818" w:rsidRPr="00B87AA8">
        <w:rPr>
          <w:rFonts w:ascii="Arial" w:hAnsi="Arial" w:cs="Arial"/>
          <w:i/>
          <w:iCs/>
          <w:color w:val="00B0F0"/>
          <w:sz w:val="20"/>
          <w:szCs w:val="20"/>
        </w:rPr>
        <w:t>stained with hematoxylin and eosin</w:t>
      </w:r>
      <w:r w:rsidR="00FC7A8D" w:rsidRPr="00B87AA8">
        <w:rPr>
          <w:rFonts w:ascii="Arial" w:hAnsi="Arial" w:cs="Arial"/>
          <w:i/>
          <w:iCs/>
          <w:color w:val="00B0F0"/>
          <w:sz w:val="20"/>
          <w:szCs w:val="20"/>
        </w:rPr>
        <w:t xml:space="preserve">. Tissues sections will be </w:t>
      </w:r>
      <w:r w:rsidR="006B4818" w:rsidRPr="00B87AA8">
        <w:rPr>
          <w:rFonts w:ascii="Arial" w:hAnsi="Arial" w:cs="Arial"/>
          <w:i/>
          <w:iCs/>
          <w:color w:val="00B0F0"/>
          <w:sz w:val="20"/>
          <w:szCs w:val="20"/>
        </w:rPr>
        <w:t xml:space="preserve">examined </w:t>
      </w:r>
      <w:r w:rsidR="00FC7A8D" w:rsidRPr="00B87AA8">
        <w:rPr>
          <w:rFonts w:ascii="Arial" w:hAnsi="Arial" w:cs="Arial"/>
          <w:i/>
          <w:iCs/>
          <w:color w:val="00B0F0"/>
          <w:sz w:val="20"/>
          <w:szCs w:val="20"/>
        </w:rPr>
        <w:t xml:space="preserve">by Dr. </w:t>
      </w:r>
      <w:r w:rsidR="00B87AA8" w:rsidRPr="00B87AA8">
        <w:rPr>
          <w:rFonts w:ascii="Arial" w:hAnsi="Arial" w:cs="Arial"/>
          <w:i/>
          <w:iCs/>
          <w:color w:val="00B0F0"/>
          <w:sz w:val="20"/>
          <w:szCs w:val="20"/>
        </w:rPr>
        <w:t xml:space="preserve">S. </w:t>
      </w:r>
      <w:r w:rsidR="00FC7A8D" w:rsidRPr="00B87AA8">
        <w:rPr>
          <w:rFonts w:ascii="Arial" w:hAnsi="Arial" w:cs="Arial"/>
          <w:i/>
          <w:iCs/>
          <w:color w:val="00B0F0"/>
          <w:sz w:val="20"/>
          <w:szCs w:val="20"/>
        </w:rPr>
        <w:t>Cohen</w:t>
      </w:r>
      <w:r w:rsidR="00B87AA8" w:rsidRPr="00B87AA8">
        <w:rPr>
          <w:rFonts w:ascii="Arial" w:hAnsi="Arial" w:cs="Arial"/>
          <w:i/>
          <w:iCs/>
          <w:color w:val="00B0F0"/>
          <w:sz w:val="20"/>
          <w:szCs w:val="20"/>
        </w:rPr>
        <w:t>.</w:t>
      </w:r>
      <w:r w:rsidR="006B4818" w:rsidRPr="00B87AA8">
        <w:rPr>
          <w:rFonts w:ascii="Arial" w:hAnsi="Arial" w:cs="Arial"/>
          <w:i/>
          <w:iCs/>
          <w:color w:val="00B0F0"/>
          <w:sz w:val="20"/>
          <w:szCs w:val="20"/>
        </w:rPr>
        <w:t xml:space="preserve"> </w:t>
      </w:r>
    </w:p>
    <w:p w14:paraId="3526F7DD" w14:textId="77777777" w:rsidR="00861136" w:rsidRDefault="00861136" w:rsidP="00861136">
      <w:pPr>
        <w:pStyle w:val="ListParagraph"/>
        <w:ind w:left="-180" w:right="-450"/>
        <w:jc w:val="both"/>
        <w:rPr>
          <w:rFonts w:ascii="Arial" w:hAnsi="Arial" w:cs="Arial"/>
          <w:sz w:val="22"/>
          <w:szCs w:val="22"/>
        </w:rPr>
      </w:pPr>
    </w:p>
    <w:p w14:paraId="29801DA6" w14:textId="77777777" w:rsidR="00B0704D" w:rsidRPr="00B0704D" w:rsidRDefault="00861136" w:rsidP="00370667">
      <w:pPr>
        <w:pStyle w:val="ListParagraph"/>
        <w:numPr>
          <w:ilvl w:val="0"/>
          <w:numId w:val="2"/>
        </w:numPr>
        <w:ind w:right="-450"/>
        <w:jc w:val="both"/>
        <w:rPr>
          <w:rFonts w:ascii="Arial" w:hAnsi="Arial" w:cs="Arial"/>
          <w:i/>
          <w:iCs/>
          <w:color w:val="000000" w:themeColor="text1"/>
          <w:sz w:val="20"/>
          <w:szCs w:val="20"/>
        </w:rPr>
      </w:pPr>
      <w:r w:rsidRPr="00B0704D">
        <w:rPr>
          <w:rFonts w:ascii="Arial" w:hAnsi="Arial" w:cs="Arial"/>
          <w:b/>
          <w:color w:val="000000" w:themeColor="text1"/>
          <w:sz w:val="22"/>
          <w:szCs w:val="22"/>
        </w:rPr>
        <w:t>Serum Chemistry:</w:t>
      </w:r>
      <w:r w:rsidRPr="00B0704D">
        <w:rPr>
          <w:rFonts w:ascii="Arial" w:hAnsi="Arial" w:cs="Arial"/>
          <w:color w:val="000000" w:themeColor="text1"/>
          <w:sz w:val="22"/>
          <w:szCs w:val="22"/>
        </w:rPr>
        <w:t xml:space="preserve"> </w:t>
      </w:r>
    </w:p>
    <w:p w14:paraId="0D694E97" w14:textId="5064F8CE" w:rsidR="00370667" w:rsidRPr="00C60A37" w:rsidRDefault="00C60A37" w:rsidP="00B0704D">
      <w:pPr>
        <w:pStyle w:val="ListParagraph"/>
        <w:ind w:left="-180" w:right="-450"/>
        <w:jc w:val="both"/>
        <w:rPr>
          <w:rFonts w:ascii="Arial" w:hAnsi="Arial" w:cs="Arial"/>
          <w:color w:val="000000" w:themeColor="text1"/>
          <w:sz w:val="20"/>
          <w:szCs w:val="20"/>
        </w:rPr>
      </w:pPr>
      <w:r w:rsidRPr="00C60A37">
        <w:rPr>
          <w:rFonts w:ascii="Arial" w:hAnsi="Arial" w:cs="Arial"/>
          <w:color w:val="000000" w:themeColor="text1"/>
          <w:sz w:val="20"/>
          <w:szCs w:val="20"/>
        </w:rPr>
        <w:t>An aliquot of the p</w:t>
      </w:r>
      <w:r w:rsidR="001703B4" w:rsidRPr="00C60A37">
        <w:rPr>
          <w:rFonts w:ascii="Arial" w:hAnsi="Arial" w:cs="Arial"/>
          <w:color w:val="000000" w:themeColor="text1"/>
          <w:sz w:val="20"/>
          <w:szCs w:val="20"/>
        </w:rPr>
        <w:t xml:space="preserve">lasma samples </w:t>
      </w:r>
      <w:r w:rsidRPr="00C60A37">
        <w:rPr>
          <w:rFonts w:ascii="Arial" w:hAnsi="Arial" w:cs="Arial"/>
          <w:color w:val="000000" w:themeColor="text1"/>
          <w:sz w:val="20"/>
          <w:szCs w:val="20"/>
        </w:rPr>
        <w:t xml:space="preserve">(100 µL) </w:t>
      </w:r>
      <w:r w:rsidR="001703B4" w:rsidRPr="00C60A37">
        <w:rPr>
          <w:rFonts w:ascii="Arial" w:hAnsi="Arial" w:cs="Arial"/>
          <w:color w:val="000000" w:themeColor="text1"/>
          <w:sz w:val="20"/>
          <w:szCs w:val="20"/>
        </w:rPr>
        <w:t xml:space="preserve">collected at the end of study will be </w:t>
      </w:r>
      <w:r w:rsidRPr="00C60A37">
        <w:rPr>
          <w:rFonts w:ascii="Arial" w:hAnsi="Arial" w:cs="Arial"/>
          <w:color w:val="000000" w:themeColor="text1"/>
          <w:sz w:val="20"/>
          <w:szCs w:val="20"/>
        </w:rPr>
        <w:t xml:space="preserve">stored at -80˚C until analysis. Samples will be </w:t>
      </w:r>
      <w:r w:rsidR="0056575C" w:rsidRPr="00C60A37">
        <w:rPr>
          <w:rFonts w:ascii="Arial" w:hAnsi="Arial" w:cs="Arial"/>
          <w:color w:val="000000" w:themeColor="text1"/>
          <w:sz w:val="20"/>
          <w:szCs w:val="20"/>
        </w:rPr>
        <w:t>analyzed</w:t>
      </w:r>
      <w:r w:rsidR="001703B4" w:rsidRPr="00C60A37">
        <w:rPr>
          <w:rFonts w:ascii="Arial" w:hAnsi="Arial" w:cs="Arial"/>
          <w:color w:val="000000" w:themeColor="text1"/>
          <w:sz w:val="20"/>
          <w:szCs w:val="20"/>
        </w:rPr>
        <w:t xml:space="preserve"> using a </w:t>
      </w:r>
      <w:proofErr w:type="spellStart"/>
      <w:r w:rsidR="001703B4" w:rsidRPr="00C60A37">
        <w:rPr>
          <w:rFonts w:ascii="Arial" w:hAnsi="Arial" w:cs="Arial"/>
          <w:color w:val="000000" w:themeColor="text1"/>
          <w:sz w:val="20"/>
          <w:szCs w:val="20"/>
        </w:rPr>
        <w:t>VetScan</w:t>
      </w:r>
      <w:proofErr w:type="spellEnd"/>
      <w:r w:rsidR="001703B4" w:rsidRPr="00C60A37">
        <w:rPr>
          <w:rFonts w:ascii="Arial" w:hAnsi="Arial" w:cs="Arial"/>
          <w:color w:val="000000" w:themeColor="text1"/>
          <w:sz w:val="20"/>
          <w:szCs w:val="20"/>
        </w:rPr>
        <w:t xml:space="preserve"> comprehensive diagnostic profile disc and a </w:t>
      </w:r>
      <w:proofErr w:type="spellStart"/>
      <w:r w:rsidR="001703B4" w:rsidRPr="00C60A37">
        <w:rPr>
          <w:rFonts w:ascii="Arial" w:hAnsi="Arial" w:cs="Arial"/>
          <w:color w:val="000000" w:themeColor="text1"/>
          <w:sz w:val="20"/>
          <w:szCs w:val="20"/>
        </w:rPr>
        <w:t>VetScan</w:t>
      </w:r>
      <w:proofErr w:type="spellEnd"/>
      <w:r w:rsidR="001703B4" w:rsidRPr="00C60A37">
        <w:rPr>
          <w:rFonts w:ascii="Arial" w:hAnsi="Arial" w:cs="Arial"/>
          <w:color w:val="000000" w:themeColor="text1"/>
          <w:sz w:val="20"/>
          <w:szCs w:val="20"/>
        </w:rPr>
        <w:t xml:space="preserve"> VS-2 </w:t>
      </w:r>
      <w:r w:rsidR="00B0704D" w:rsidRPr="00C60A37">
        <w:rPr>
          <w:rFonts w:ascii="Arial" w:hAnsi="Arial" w:cs="Arial"/>
          <w:color w:val="000000" w:themeColor="text1"/>
          <w:sz w:val="20"/>
          <w:szCs w:val="20"/>
        </w:rPr>
        <w:t>Veterinary Blood Chemistry analyzer</w:t>
      </w:r>
      <w:r w:rsidR="001703B4" w:rsidRPr="00C60A37">
        <w:rPr>
          <w:rFonts w:ascii="Arial" w:hAnsi="Arial" w:cs="Arial"/>
          <w:color w:val="000000" w:themeColor="text1"/>
          <w:sz w:val="20"/>
          <w:szCs w:val="20"/>
        </w:rPr>
        <w:t xml:space="preserve"> (Abaxis Veterinary Diagnostics, Union City, CA, USA).</w:t>
      </w:r>
    </w:p>
    <w:p w14:paraId="27489FDB" w14:textId="77777777" w:rsidR="00370667" w:rsidRDefault="00370667" w:rsidP="00370667">
      <w:pPr>
        <w:pStyle w:val="ListParagraph"/>
        <w:ind w:left="-180" w:right="-450"/>
        <w:jc w:val="both"/>
        <w:rPr>
          <w:rFonts w:ascii="Arial" w:hAnsi="Arial" w:cs="Arial"/>
          <w:color w:val="0070C0"/>
          <w:sz w:val="22"/>
          <w:szCs w:val="22"/>
        </w:rPr>
      </w:pPr>
    </w:p>
    <w:p w14:paraId="5D93E8EF" w14:textId="2B37BFC8" w:rsidR="00B0704D" w:rsidRPr="00B0704D" w:rsidRDefault="00370667" w:rsidP="00B0704D">
      <w:pPr>
        <w:pStyle w:val="ListParagraph"/>
        <w:numPr>
          <w:ilvl w:val="0"/>
          <w:numId w:val="2"/>
        </w:numPr>
        <w:ind w:right="-450"/>
        <w:jc w:val="both"/>
        <w:rPr>
          <w:rFonts w:ascii="Arial" w:hAnsi="Arial" w:cs="Arial"/>
          <w:i/>
          <w:iCs/>
          <w:color w:val="000000" w:themeColor="text1"/>
          <w:sz w:val="20"/>
          <w:szCs w:val="20"/>
        </w:rPr>
      </w:pPr>
      <w:r w:rsidRPr="00B0704D">
        <w:rPr>
          <w:rFonts w:ascii="Arial" w:hAnsi="Arial" w:cs="Arial"/>
          <w:b/>
          <w:color w:val="000000" w:themeColor="text1"/>
          <w:sz w:val="22"/>
          <w:szCs w:val="22"/>
        </w:rPr>
        <w:t xml:space="preserve">Complete Blood </w:t>
      </w:r>
      <w:r w:rsidR="00467577">
        <w:rPr>
          <w:rFonts w:ascii="Arial" w:hAnsi="Arial" w:cs="Arial"/>
          <w:b/>
          <w:color w:val="000000" w:themeColor="text1"/>
          <w:sz w:val="22"/>
          <w:szCs w:val="22"/>
        </w:rPr>
        <w:t>C</w:t>
      </w:r>
      <w:r w:rsidRPr="00B0704D">
        <w:rPr>
          <w:rFonts w:ascii="Arial" w:hAnsi="Arial" w:cs="Arial"/>
          <w:b/>
          <w:color w:val="000000" w:themeColor="text1"/>
          <w:sz w:val="22"/>
          <w:szCs w:val="22"/>
        </w:rPr>
        <w:t>ounts:</w:t>
      </w:r>
      <w:r w:rsidRPr="00B0704D">
        <w:rPr>
          <w:rFonts w:ascii="Arial" w:hAnsi="Arial" w:cs="Arial"/>
          <w:color w:val="000000" w:themeColor="text1"/>
          <w:sz w:val="22"/>
          <w:szCs w:val="22"/>
        </w:rPr>
        <w:t xml:space="preserve"> </w:t>
      </w:r>
    </w:p>
    <w:p w14:paraId="0BA72A23" w14:textId="527051CC" w:rsidR="00B0704D" w:rsidRPr="008035FE" w:rsidRDefault="00B0704D" w:rsidP="00B0704D">
      <w:pPr>
        <w:pStyle w:val="ListParagraph"/>
        <w:ind w:left="-180" w:right="-450"/>
        <w:jc w:val="both"/>
        <w:rPr>
          <w:rFonts w:ascii="Arial" w:hAnsi="Arial" w:cs="Arial"/>
          <w:color w:val="000000" w:themeColor="text1"/>
          <w:sz w:val="20"/>
          <w:szCs w:val="20"/>
        </w:rPr>
      </w:pPr>
      <w:r w:rsidRPr="008035FE">
        <w:rPr>
          <w:rFonts w:ascii="Arial" w:hAnsi="Arial" w:cs="Arial"/>
          <w:color w:val="000000" w:themeColor="text1"/>
          <w:sz w:val="20"/>
          <w:szCs w:val="20"/>
        </w:rPr>
        <w:t xml:space="preserve">Blood will be collected into K+/EDTA tubes for hematology analysis using </w:t>
      </w:r>
      <w:proofErr w:type="gramStart"/>
      <w:r w:rsidRPr="008035FE">
        <w:rPr>
          <w:rFonts w:ascii="Arial" w:hAnsi="Arial" w:cs="Arial"/>
          <w:color w:val="000000" w:themeColor="text1"/>
          <w:sz w:val="20"/>
          <w:szCs w:val="20"/>
        </w:rPr>
        <w:t>a</w:t>
      </w:r>
      <w:proofErr w:type="gramEnd"/>
      <w:r w:rsidRPr="008035FE">
        <w:rPr>
          <w:rFonts w:ascii="Arial" w:hAnsi="Arial" w:cs="Arial"/>
          <w:color w:val="000000" w:themeColor="text1"/>
          <w:sz w:val="20"/>
          <w:szCs w:val="20"/>
        </w:rPr>
        <w:t xml:space="preserve"> Abaxis HM5 Veterinary Hematology Blood analyzer (Abaxis Veterinary Diagnostics, Union City, CA, USA).</w:t>
      </w:r>
      <w:r w:rsidR="008035FE">
        <w:rPr>
          <w:rFonts w:ascii="Arial" w:hAnsi="Arial" w:cs="Arial"/>
          <w:color w:val="000000" w:themeColor="text1"/>
          <w:sz w:val="20"/>
          <w:szCs w:val="20"/>
        </w:rPr>
        <w:t xml:space="preserve"> At least XX µl of blood will be needed for analysis.</w:t>
      </w:r>
    </w:p>
    <w:p w14:paraId="06E4D5F8" w14:textId="7A1A02AD" w:rsidR="00370667" w:rsidRPr="00370667" w:rsidRDefault="00370667" w:rsidP="00B0704D">
      <w:pPr>
        <w:pStyle w:val="ListParagraph"/>
        <w:ind w:left="-180" w:right="-450"/>
        <w:jc w:val="both"/>
        <w:rPr>
          <w:rFonts w:ascii="Arial" w:hAnsi="Arial" w:cs="Arial"/>
          <w:color w:val="0070C0"/>
          <w:sz w:val="22"/>
          <w:szCs w:val="22"/>
        </w:rPr>
      </w:pPr>
    </w:p>
    <w:p w14:paraId="65192CAA" w14:textId="77777777" w:rsidR="00C678D6" w:rsidRDefault="00C678D6">
      <w:pPr>
        <w:framePr w:hSpace="180" w:wrap="around" w:vAnchor="page" w:hAnchor="margin" w:xAlign="center" w:y="1121"/>
        <w:rPr>
          <w:rFonts w:ascii="Arial" w:hAnsi="Arial" w:cs="Arial"/>
          <w:sz w:val="22"/>
          <w:szCs w:val="22"/>
        </w:rPr>
      </w:pPr>
      <w:r>
        <w:rPr>
          <w:rFonts w:ascii="Arial" w:hAnsi="Arial" w:cs="Arial"/>
          <w:sz w:val="22"/>
          <w:szCs w:val="22"/>
        </w:rPr>
        <w:br w:type="page"/>
      </w:r>
    </w:p>
    <w:p w14:paraId="2D15892F" w14:textId="65EA6752" w:rsidR="00B01A18" w:rsidRDefault="00B01A18" w:rsidP="00BA5E11">
      <w:pPr>
        <w:pStyle w:val="ListParagraph"/>
        <w:ind w:left="-180" w:right="-450"/>
        <w:jc w:val="both"/>
        <w:rPr>
          <w:rFonts w:ascii="Arial" w:hAnsi="Arial" w:cs="Arial"/>
          <w:sz w:val="22"/>
          <w:szCs w:val="22"/>
        </w:rPr>
      </w:pPr>
    </w:p>
    <w:p w14:paraId="3CB0C001" w14:textId="661B38AE" w:rsidR="00CF46C0" w:rsidRDefault="00CF46C0" w:rsidP="00521C7C">
      <w:pPr>
        <w:rPr>
          <w:rFonts w:ascii="Arial" w:hAnsi="Arial" w:cs="Arial"/>
          <w:sz w:val="22"/>
          <w:szCs w:val="22"/>
        </w:rPr>
      </w:pPr>
    </w:p>
    <w:sectPr w:rsidR="00CF46C0" w:rsidSect="00BF19D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40540" w14:textId="77777777" w:rsidR="00A41B99" w:rsidRDefault="00A41B99" w:rsidP="005237A0">
      <w:r>
        <w:separator/>
      </w:r>
    </w:p>
  </w:endnote>
  <w:endnote w:type="continuationSeparator" w:id="0">
    <w:p w14:paraId="0A9AD541" w14:textId="77777777" w:rsidR="00A41B99" w:rsidRDefault="00A41B99" w:rsidP="0052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1ECF" w14:textId="77777777" w:rsidR="005C3328" w:rsidRDefault="005C3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D1D3" w14:textId="77777777" w:rsidR="005C3328" w:rsidRDefault="005C33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E29B" w14:textId="77777777" w:rsidR="005C3328" w:rsidRDefault="005C3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D1ABE" w14:textId="77777777" w:rsidR="00A41B99" w:rsidRDefault="00A41B99" w:rsidP="005237A0">
      <w:r>
        <w:separator/>
      </w:r>
    </w:p>
  </w:footnote>
  <w:footnote w:type="continuationSeparator" w:id="0">
    <w:p w14:paraId="40F217C0" w14:textId="77777777" w:rsidR="00A41B99" w:rsidRDefault="00A41B99" w:rsidP="0052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AFAB" w14:textId="77777777" w:rsidR="005C3328" w:rsidRDefault="005C3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C80A" w14:textId="2979A2F0" w:rsidR="00DA292E" w:rsidRPr="00175AC2" w:rsidRDefault="00DA292E" w:rsidP="00DA292E">
    <w:pPr>
      <w:pStyle w:val="Header"/>
      <w:ind w:right="-720"/>
      <w:rPr>
        <w:rFonts w:ascii="Arial" w:hAnsi="Arial" w:cs="Arial"/>
        <w:sz w:val="20"/>
        <w:szCs w:val="20"/>
      </w:rPr>
    </w:pPr>
    <w:r>
      <w:rPr>
        <w:sz w:val="20"/>
        <w:szCs w:val="20"/>
      </w:rPr>
      <w:tab/>
    </w:r>
    <w:r w:rsidRPr="003E5092">
      <w:rPr>
        <w:sz w:val="20"/>
        <w:szCs w:val="20"/>
      </w:rPr>
      <w:tab/>
    </w:r>
    <w:r w:rsidRPr="00175AC2">
      <w:rPr>
        <w:rFonts w:ascii="Arial" w:hAnsi="Arial" w:cs="Arial"/>
        <w:sz w:val="20"/>
        <w:szCs w:val="20"/>
      </w:rPr>
      <w:t>Gendelman Nanomedicine Laboratory</w:t>
    </w:r>
  </w:p>
  <w:p w14:paraId="5F30F3FC" w14:textId="77777777" w:rsidR="00DA292E" w:rsidRPr="00175AC2" w:rsidRDefault="00DA292E" w:rsidP="00DA292E">
    <w:pPr>
      <w:pStyle w:val="Header"/>
      <w:ind w:right="-720"/>
      <w:rPr>
        <w:rFonts w:ascii="Arial" w:hAnsi="Arial" w:cs="Arial"/>
        <w:sz w:val="20"/>
        <w:szCs w:val="20"/>
      </w:rPr>
    </w:pPr>
    <w:r w:rsidRPr="00175AC2">
      <w:rPr>
        <w:rFonts w:ascii="Arial" w:hAnsi="Arial" w:cs="Arial"/>
        <w:sz w:val="20"/>
        <w:szCs w:val="20"/>
      </w:rPr>
      <w:tab/>
    </w:r>
    <w:r w:rsidRPr="00175AC2">
      <w:rPr>
        <w:rFonts w:ascii="Arial" w:hAnsi="Arial" w:cs="Arial"/>
        <w:sz w:val="20"/>
        <w:szCs w:val="20"/>
      </w:rPr>
      <w:tab/>
      <w:t>University of Nebraska Medical Center</w:t>
    </w:r>
  </w:p>
  <w:p w14:paraId="34EFAECC" w14:textId="0BDFD890" w:rsidR="006B4818" w:rsidRPr="00175AC2" w:rsidRDefault="005C3328" w:rsidP="005C3328">
    <w:pPr>
      <w:pStyle w:val="Header"/>
      <w:ind w:right="-720"/>
      <w:jc w:val="right"/>
      <w:rPr>
        <w:rFonts w:ascii="Arial" w:hAnsi="Arial" w:cs="Arial"/>
        <w:sz w:val="20"/>
        <w:szCs w:val="20"/>
      </w:rPr>
    </w:pPr>
    <w:r w:rsidRPr="00175AC2">
      <w:rPr>
        <w:rFonts w:ascii="Arial" w:hAnsi="Arial" w:cs="Arial"/>
        <w:sz w:val="20"/>
        <w:szCs w:val="20"/>
      </w:rPr>
      <w:t xml:space="preserve">Page </w:t>
    </w:r>
    <w:r w:rsidRPr="00175AC2">
      <w:rPr>
        <w:rFonts w:ascii="Arial" w:hAnsi="Arial" w:cs="Arial"/>
        <w:sz w:val="20"/>
        <w:szCs w:val="20"/>
      </w:rPr>
      <w:fldChar w:fldCharType="begin"/>
    </w:r>
    <w:r w:rsidRPr="00175AC2">
      <w:rPr>
        <w:rFonts w:ascii="Arial" w:hAnsi="Arial" w:cs="Arial"/>
        <w:sz w:val="20"/>
        <w:szCs w:val="20"/>
      </w:rPr>
      <w:instrText xml:space="preserve"> PAGE </w:instrText>
    </w:r>
    <w:r w:rsidRPr="00175AC2">
      <w:rPr>
        <w:rFonts w:ascii="Arial" w:hAnsi="Arial" w:cs="Arial"/>
        <w:sz w:val="20"/>
        <w:szCs w:val="20"/>
      </w:rPr>
      <w:fldChar w:fldCharType="separate"/>
    </w:r>
    <w:r w:rsidRPr="00175AC2">
      <w:rPr>
        <w:rFonts w:ascii="Arial" w:hAnsi="Arial" w:cs="Arial"/>
        <w:noProof/>
        <w:sz w:val="20"/>
        <w:szCs w:val="20"/>
      </w:rPr>
      <w:t>1</w:t>
    </w:r>
    <w:r w:rsidRPr="00175AC2">
      <w:rPr>
        <w:rFonts w:ascii="Arial" w:hAnsi="Arial" w:cs="Arial"/>
        <w:sz w:val="20"/>
        <w:szCs w:val="20"/>
      </w:rPr>
      <w:fldChar w:fldCharType="end"/>
    </w:r>
    <w:r w:rsidRPr="00175AC2">
      <w:rPr>
        <w:rFonts w:ascii="Arial" w:hAnsi="Arial" w:cs="Arial"/>
        <w:sz w:val="20"/>
        <w:szCs w:val="20"/>
      </w:rPr>
      <w:t xml:space="preserve"> of </w:t>
    </w:r>
    <w:r w:rsidRPr="00175AC2">
      <w:rPr>
        <w:rFonts w:ascii="Arial" w:hAnsi="Arial" w:cs="Arial"/>
        <w:sz w:val="20"/>
        <w:szCs w:val="20"/>
      </w:rPr>
      <w:fldChar w:fldCharType="begin"/>
    </w:r>
    <w:r w:rsidRPr="00175AC2">
      <w:rPr>
        <w:rFonts w:ascii="Arial" w:hAnsi="Arial" w:cs="Arial"/>
        <w:sz w:val="20"/>
        <w:szCs w:val="20"/>
      </w:rPr>
      <w:instrText xml:space="preserve"> NUMPAGES </w:instrText>
    </w:r>
    <w:r w:rsidRPr="00175AC2">
      <w:rPr>
        <w:rFonts w:ascii="Arial" w:hAnsi="Arial" w:cs="Arial"/>
        <w:sz w:val="20"/>
        <w:szCs w:val="20"/>
      </w:rPr>
      <w:fldChar w:fldCharType="separate"/>
    </w:r>
    <w:r w:rsidRPr="00175AC2">
      <w:rPr>
        <w:rFonts w:ascii="Arial" w:hAnsi="Arial" w:cs="Arial"/>
        <w:noProof/>
        <w:sz w:val="20"/>
        <w:szCs w:val="20"/>
      </w:rPr>
      <w:t>3</w:t>
    </w:r>
    <w:r w:rsidRPr="00175AC2">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C68A3" w14:textId="77777777" w:rsidR="005C3328" w:rsidRDefault="005C3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EDA"/>
    <w:multiLevelType w:val="hybridMultilevel"/>
    <w:tmpl w:val="95E863A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39C90DFA"/>
    <w:multiLevelType w:val="hybridMultilevel"/>
    <w:tmpl w:val="B2CA5F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6A00D97"/>
    <w:multiLevelType w:val="hybridMultilevel"/>
    <w:tmpl w:val="4CBAEF4E"/>
    <w:lvl w:ilvl="0" w:tplc="48D46E1A">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788C7617"/>
    <w:multiLevelType w:val="hybridMultilevel"/>
    <w:tmpl w:val="5CFA3D04"/>
    <w:lvl w:ilvl="0" w:tplc="E5C42D2C">
      <w:start w:val="1"/>
      <w:numFmt w:val="upperLetter"/>
      <w:lvlText w:val="%1."/>
      <w:lvlJc w:val="left"/>
      <w:pPr>
        <w:ind w:left="-18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96"/>
    <w:rsid w:val="0001670E"/>
    <w:rsid w:val="0001774D"/>
    <w:rsid w:val="000728D4"/>
    <w:rsid w:val="000B2300"/>
    <w:rsid w:val="000C5507"/>
    <w:rsid w:val="000D0F80"/>
    <w:rsid w:val="000E16D3"/>
    <w:rsid w:val="000E51F0"/>
    <w:rsid w:val="000F1452"/>
    <w:rsid w:val="00161445"/>
    <w:rsid w:val="001703B4"/>
    <w:rsid w:val="00175AC2"/>
    <w:rsid w:val="00263D02"/>
    <w:rsid w:val="00267680"/>
    <w:rsid w:val="002853AF"/>
    <w:rsid w:val="002D3140"/>
    <w:rsid w:val="002D5ACC"/>
    <w:rsid w:val="00370667"/>
    <w:rsid w:val="003E5092"/>
    <w:rsid w:val="00411950"/>
    <w:rsid w:val="00425E31"/>
    <w:rsid w:val="00467577"/>
    <w:rsid w:val="0047155D"/>
    <w:rsid w:val="004D00A8"/>
    <w:rsid w:val="005166F3"/>
    <w:rsid w:val="00521C7C"/>
    <w:rsid w:val="005237A0"/>
    <w:rsid w:val="00530808"/>
    <w:rsid w:val="0056575C"/>
    <w:rsid w:val="005935A7"/>
    <w:rsid w:val="005A39D4"/>
    <w:rsid w:val="005C3328"/>
    <w:rsid w:val="00632A14"/>
    <w:rsid w:val="006B4818"/>
    <w:rsid w:val="0072694F"/>
    <w:rsid w:val="00732DBA"/>
    <w:rsid w:val="0076409F"/>
    <w:rsid w:val="00774596"/>
    <w:rsid w:val="00783454"/>
    <w:rsid w:val="00790D7D"/>
    <w:rsid w:val="007E7554"/>
    <w:rsid w:val="008035FE"/>
    <w:rsid w:val="00813ED3"/>
    <w:rsid w:val="0084763F"/>
    <w:rsid w:val="00861136"/>
    <w:rsid w:val="00877E16"/>
    <w:rsid w:val="00895D3E"/>
    <w:rsid w:val="008D796E"/>
    <w:rsid w:val="008E15A5"/>
    <w:rsid w:val="00997C0E"/>
    <w:rsid w:val="009A7D9F"/>
    <w:rsid w:val="009B20B6"/>
    <w:rsid w:val="009C488A"/>
    <w:rsid w:val="009D4889"/>
    <w:rsid w:val="009E5875"/>
    <w:rsid w:val="00A03A8A"/>
    <w:rsid w:val="00A3617E"/>
    <w:rsid w:val="00A41B99"/>
    <w:rsid w:val="00A864EE"/>
    <w:rsid w:val="00AB7C82"/>
    <w:rsid w:val="00AC0D69"/>
    <w:rsid w:val="00AE1FBA"/>
    <w:rsid w:val="00B01A18"/>
    <w:rsid w:val="00B0704D"/>
    <w:rsid w:val="00B244AB"/>
    <w:rsid w:val="00B33AF0"/>
    <w:rsid w:val="00B74F32"/>
    <w:rsid w:val="00B87AA8"/>
    <w:rsid w:val="00BA5E11"/>
    <w:rsid w:val="00BE61D9"/>
    <w:rsid w:val="00BF19D1"/>
    <w:rsid w:val="00C30170"/>
    <w:rsid w:val="00C57043"/>
    <w:rsid w:val="00C60A37"/>
    <w:rsid w:val="00C678D6"/>
    <w:rsid w:val="00C84703"/>
    <w:rsid w:val="00CF46C0"/>
    <w:rsid w:val="00D34CC7"/>
    <w:rsid w:val="00D4740E"/>
    <w:rsid w:val="00D47B62"/>
    <w:rsid w:val="00D60E72"/>
    <w:rsid w:val="00D750E1"/>
    <w:rsid w:val="00D95317"/>
    <w:rsid w:val="00D97C4C"/>
    <w:rsid w:val="00DA292E"/>
    <w:rsid w:val="00DD7D28"/>
    <w:rsid w:val="00E00796"/>
    <w:rsid w:val="00E26AE7"/>
    <w:rsid w:val="00E67270"/>
    <w:rsid w:val="00FC7A8D"/>
    <w:rsid w:val="00FD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904E13"/>
  <w14:defaultImageDpi w14:val="300"/>
  <w15:docId w15:val="{7AF9FE1E-566C-47A2-A3DE-6F79C976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7D"/>
    <w:pPr>
      <w:ind w:left="720"/>
      <w:contextualSpacing/>
    </w:pPr>
  </w:style>
  <w:style w:type="paragraph" w:styleId="Header">
    <w:name w:val="header"/>
    <w:basedOn w:val="Normal"/>
    <w:link w:val="HeaderChar"/>
    <w:uiPriority w:val="99"/>
    <w:unhideWhenUsed/>
    <w:rsid w:val="005237A0"/>
    <w:pPr>
      <w:tabs>
        <w:tab w:val="center" w:pos="4680"/>
        <w:tab w:val="right" w:pos="9360"/>
      </w:tabs>
    </w:pPr>
  </w:style>
  <w:style w:type="character" w:customStyle="1" w:styleId="HeaderChar">
    <w:name w:val="Header Char"/>
    <w:basedOn w:val="DefaultParagraphFont"/>
    <w:link w:val="Header"/>
    <w:uiPriority w:val="99"/>
    <w:rsid w:val="005237A0"/>
  </w:style>
  <w:style w:type="paragraph" w:styleId="Footer">
    <w:name w:val="footer"/>
    <w:basedOn w:val="Normal"/>
    <w:link w:val="FooterChar"/>
    <w:uiPriority w:val="99"/>
    <w:unhideWhenUsed/>
    <w:rsid w:val="005237A0"/>
    <w:pPr>
      <w:tabs>
        <w:tab w:val="center" w:pos="4680"/>
        <w:tab w:val="right" w:pos="9360"/>
      </w:tabs>
    </w:pPr>
  </w:style>
  <w:style w:type="character" w:customStyle="1" w:styleId="FooterChar">
    <w:name w:val="Footer Char"/>
    <w:basedOn w:val="DefaultParagraphFont"/>
    <w:link w:val="Footer"/>
    <w:uiPriority w:val="99"/>
    <w:rsid w:val="005237A0"/>
  </w:style>
  <w:style w:type="table" w:styleId="TableGrid">
    <w:name w:val="Table Grid"/>
    <w:basedOn w:val="TableNormal"/>
    <w:uiPriority w:val="59"/>
    <w:rsid w:val="00C6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B4818"/>
    <w:pPr>
      <w:widowControl w:val="0"/>
      <w:autoSpaceDE w:val="0"/>
      <w:autoSpaceDN w:val="0"/>
      <w:adjustRightInd w:val="0"/>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B481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706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066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Zhou</dc:creator>
  <cp:keywords/>
  <dc:description/>
  <cp:lastModifiedBy>McMillan, JoEllyn M</cp:lastModifiedBy>
  <cp:revision>19</cp:revision>
  <dcterms:created xsi:type="dcterms:W3CDTF">2019-08-30T15:39:00Z</dcterms:created>
  <dcterms:modified xsi:type="dcterms:W3CDTF">2020-04-14T15:43:00Z</dcterms:modified>
</cp:coreProperties>
</file>