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370" w:tblpY="-541"/>
        <w:tblW w:w="104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0"/>
        <w:gridCol w:w="2732"/>
        <w:gridCol w:w="1461"/>
        <w:gridCol w:w="1312"/>
        <w:gridCol w:w="1561"/>
      </w:tblGrid>
      <w:tr w:rsidR="00CD753B" w:rsidRPr="00242651" w:rsidTr="0087083A">
        <w:trPr>
          <w:trHeight w:hRule="exact" w:val="647"/>
        </w:trPr>
        <w:tc>
          <w:tcPr>
            <w:tcW w:w="6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53B" w:rsidRPr="00242651" w:rsidRDefault="00CD753B" w:rsidP="0087083A">
            <w:pPr>
              <w:widowControl w:val="0"/>
              <w:tabs>
                <w:tab w:val="left" w:pos="3880"/>
              </w:tabs>
              <w:autoSpaceDE w:val="0"/>
              <w:autoSpaceDN w:val="0"/>
              <w:adjustRightInd w:val="0"/>
              <w:spacing w:before="74" w:after="0" w:line="240" w:lineRule="auto"/>
              <w:ind w:left="97" w:right="-20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 xml:space="preserve">DETAILED BUDGET – YEAR 1 </w:t>
            </w:r>
            <w:r w:rsidRPr="00242651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 </w:t>
            </w:r>
            <w:r w:rsidRPr="00242651">
              <w:rPr>
                <w:rFonts w:eastAsia="Times New Roman" w:cs="Calibri"/>
                <w:b/>
                <w:bCs/>
                <w:i/>
                <w:iCs/>
                <w:color w:val="FF0000"/>
                <w:sz w:val="24"/>
                <w:szCs w:val="24"/>
              </w:rPr>
              <w:t>DIRECT COSTS ONLY</w:t>
            </w:r>
          </w:p>
        </w:tc>
        <w:tc>
          <w:tcPr>
            <w:tcW w:w="2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D753B" w:rsidRPr="009022B4" w:rsidRDefault="00CD753B" w:rsidP="0087083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25" w:right="1011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 xml:space="preserve">Dates: </w:t>
            </w:r>
            <w:r w:rsidRPr="009022B4">
              <w:rPr>
                <w:rFonts w:eastAsia="Times New Roman" w:cs="Calibri"/>
                <w:b/>
                <w:bCs/>
                <w:sz w:val="20"/>
                <w:szCs w:val="20"/>
              </w:rPr>
              <w:t>FROM</w:t>
            </w:r>
          </w:p>
          <w:p w:rsidR="00CD753B" w:rsidRPr="009022B4" w:rsidRDefault="00CD753B" w:rsidP="0087083A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eastAsia="Times New Roman" w:cs="Calibri"/>
                <w:sz w:val="16"/>
                <w:szCs w:val="16"/>
              </w:rPr>
            </w:pPr>
          </w:p>
          <w:p w:rsidR="00CD753B" w:rsidRPr="009022B4" w:rsidRDefault="00CD753B" w:rsidP="0087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6" w:right="857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D753B" w:rsidRDefault="00CD753B" w:rsidP="0087083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39" w:right="-20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  <w:p w:rsidR="00CD753B" w:rsidRPr="009022B4" w:rsidRDefault="00CD753B" w:rsidP="0087083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39" w:right="-20"/>
              <w:rPr>
                <w:rFonts w:eastAsia="Times New Roman" w:cs="Calibri"/>
                <w:sz w:val="20"/>
                <w:szCs w:val="20"/>
              </w:rPr>
            </w:pPr>
            <w:r w:rsidRPr="009022B4">
              <w:rPr>
                <w:rFonts w:eastAsia="Times New Roman" w:cs="Calibri"/>
                <w:b/>
                <w:bCs/>
                <w:sz w:val="20"/>
                <w:szCs w:val="20"/>
              </w:rPr>
              <w:t>THROUGH</w:t>
            </w:r>
          </w:p>
          <w:p w:rsidR="00CD753B" w:rsidRPr="009022B4" w:rsidRDefault="00CD753B" w:rsidP="0087083A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eastAsia="Times New Roman" w:cs="Calibri"/>
                <w:sz w:val="16"/>
                <w:szCs w:val="16"/>
              </w:rPr>
            </w:pPr>
          </w:p>
          <w:p w:rsidR="00CD753B" w:rsidRPr="009022B4" w:rsidRDefault="00CD753B" w:rsidP="0087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6" w:right="-20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CD753B" w:rsidRPr="00242651" w:rsidTr="0087083A">
        <w:trPr>
          <w:trHeight w:hRule="exact" w:val="726"/>
        </w:trPr>
        <w:tc>
          <w:tcPr>
            <w:tcW w:w="3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D753B" w:rsidRPr="00242651" w:rsidRDefault="00CD753B" w:rsidP="0087083A">
            <w:pPr>
              <w:widowControl w:val="0"/>
              <w:autoSpaceDE w:val="0"/>
              <w:autoSpaceDN w:val="0"/>
              <w:adjustRightInd w:val="0"/>
              <w:spacing w:before="15" w:after="0" w:line="220" w:lineRule="exact"/>
              <w:rPr>
                <w:rFonts w:eastAsia="Times New Roman" w:cs="Calibri"/>
              </w:rPr>
            </w:pPr>
          </w:p>
          <w:p w:rsidR="00CD753B" w:rsidRPr="00242651" w:rsidRDefault="00CD753B" w:rsidP="0087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0" w:right="1287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42651">
              <w:rPr>
                <w:rFonts w:eastAsia="Times New Roman" w:cs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CD753B" w:rsidRPr="00242651" w:rsidRDefault="00CD753B" w:rsidP="0087083A">
            <w:pPr>
              <w:widowControl w:val="0"/>
              <w:autoSpaceDE w:val="0"/>
              <w:autoSpaceDN w:val="0"/>
              <w:adjustRightInd w:val="0"/>
              <w:spacing w:before="15" w:after="0" w:line="220" w:lineRule="exact"/>
              <w:rPr>
                <w:rFonts w:eastAsia="Times New Roman" w:cs="Calibri"/>
              </w:rPr>
            </w:pPr>
          </w:p>
          <w:p w:rsidR="00CD753B" w:rsidRPr="00242651" w:rsidRDefault="00CD753B" w:rsidP="0087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1" w:right="-20"/>
              <w:rPr>
                <w:rFonts w:eastAsia="Times New Roman" w:cs="Calibri"/>
                <w:sz w:val="24"/>
                <w:szCs w:val="24"/>
              </w:rPr>
            </w:pPr>
            <w:r w:rsidRPr="00242651">
              <w:rPr>
                <w:rFonts w:eastAsia="Times New Roman" w:cs="Calibri"/>
                <w:b/>
                <w:bCs/>
                <w:sz w:val="20"/>
                <w:szCs w:val="20"/>
              </w:rPr>
              <w:t>Fringe Rate</w:t>
            </w:r>
            <w:r w:rsidRPr="00242651">
              <w:rPr>
                <w:rFonts w:eastAsia="Times New Roman" w:cs="Calibri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D753B" w:rsidRPr="00242651" w:rsidRDefault="00CD753B" w:rsidP="0087083A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eastAsia="Times New Roman" w:cs="Calibri"/>
                <w:sz w:val="11"/>
                <w:szCs w:val="11"/>
              </w:rPr>
            </w:pPr>
          </w:p>
          <w:p w:rsidR="00CD753B" w:rsidRPr="00242651" w:rsidRDefault="00CD753B" w:rsidP="0087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116" w:firstLine="206"/>
              <w:rPr>
                <w:rFonts w:eastAsia="Times New Roman" w:cs="Calibri"/>
                <w:sz w:val="24"/>
                <w:szCs w:val="24"/>
              </w:rPr>
            </w:pPr>
            <w:r w:rsidRPr="00242651">
              <w:rPr>
                <w:rFonts w:eastAsia="Times New Roman" w:cs="Calibri"/>
                <w:b/>
                <w:bCs/>
                <w:sz w:val="20"/>
                <w:szCs w:val="20"/>
              </w:rPr>
              <w:t>SALA</w:t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t>RY REQUESTED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D753B" w:rsidRPr="00242651" w:rsidRDefault="00CD753B" w:rsidP="0087083A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eastAsia="Times New Roman" w:cs="Calibri"/>
                <w:sz w:val="11"/>
                <w:szCs w:val="11"/>
              </w:rPr>
            </w:pPr>
          </w:p>
          <w:p w:rsidR="00CD753B" w:rsidRPr="00242651" w:rsidRDefault="00CD753B" w:rsidP="0087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6" w:firstLine="154"/>
              <w:rPr>
                <w:rFonts w:eastAsia="Times New Roman" w:cs="Calibri"/>
                <w:sz w:val="24"/>
                <w:szCs w:val="24"/>
              </w:rPr>
            </w:pPr>
            <w:r w:rsidRPr="00242651">
              <w:rPr>
                <w:rFonts w:eastAsia="Times New Roman" w:cs="Calibri"/>
                <w:b/>
                <w:bCs/>
                <w:sz w:val="20"/>
                <w:szCs w:val="20"/>
              </w:rPr>
              <w:t>FRINGE BENEFITS</w:t>
            </w:r>
            <w:r w:rsidRPr="00242651">
              <w:rPr>
                <w:rFonts w:eastAsia="Times New Roman" w:cs="Calibri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53B" w:rsidRPr="00242651" w:rsidRDefault="00CD753B" w:rsidP="0087083A">
            <w:pPr>
              <w:widowControl w:val="0"/>
              <w:autoSpaceDE w:val="0"/>
              <w:autoSpaceDN w:val="0"/>
              <w:adjustRightInd w:val="0"/>
              <w:spacing w:before="10" w:after="0" w:line="140" w:lineRule="exact"/>
              <w:rPr>
                <w:rFonts w:eastAsia="Times New Roman" w:cs="Calibri"/>
                <w:sz w:val="14"/>
                <w:szCs w:val="14"/>
              </w:rPr>
            </w:pPr>
          </w:p>
          <w:p w:rsidR="00CD753B" w:rsidRPr="00242651" w:rsidRDefault="00CD753B" w:rsidP="0087083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eastAsia="Times New Roman" w:cs="Calibri"/>
                <w:sz w:val="20"/>
                <w:szCs w:val="20"/>
              </w:rPr>
            </w:pPr>
          </w:p>
          <w:p w:rsidR="00CD753B" w:rsidRPr="00242651" w:rsidRDefault="00CD753B" w:rsidP="0087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-20"/>
              <w:rPr>
                <w:rFonts w:eastAsia="Times New Roman" w:cs="Calibri"/>
                <w:sz w:val="24"/>
                <w:szCs w:val="24"/>
              </w:rPr>
            </w:pPr>
            <w:r w:rsidRPr="00242651">
              <w:rPr>
                <w:rFonts w:eastAsia="Times New Roman" w:cs="Calibri"/>
                <w:b/>
                <w:bCs/>
                <w:sz w:val="20"/>
                <w:szCs w:val="20"/>
              </w:rPr>
              <w:t>TOTAL COST</w:t>
            </w:r>
          </w:p>
        </w:tc>
      </w:tr>
      <w:tr w:rsidR="00CD753B" w:rsidRPr="00242651" w:rsidTr="0087083A">
        <w:trPr>
          <w:trHeight w:hRule="exact" w:val="666"/>
        </w:trPr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D753B" w:rsidRPr="00242651" w:rsidRDefault="00CD753B" w:rsidP="0087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CD753B" w:rsidRPr="00242651" w:rsidRDefault="00CD753B" w:rsidP="0087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D753B" w:rsidRPr="00242651" w:rsidRDefault="00CD753B" w:rsidP="0087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D753B" w:rsidRPr="00242651" w:rsidRDefault="00CD753B" w:rsidP="0087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53B" w:rsidRPr="00242651" w:rsidRDefault="00CD753B" w:rsidP="0087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CD753B" w:rsidRPr="00242651" w:rsidTr="0087083A">
        <w:trPr>
          <w:trHeight w:hRule="exact" w:val="262"/>
        </w:trPr>
        <w:tc>
          <w:tcPr>
            <w:tcW w:w="1040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D753B" w:rsidRPr="00242651" w:rsidRDefault="00CD753B" w:rsidP="001E6FDE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75" w:right="-20"/>
              <w:jc w:val="both"/>
              <w:rPr>
                <w:rFonts w:eastAsia="Times New Roman" w:cs="Calibri"/>
                <w:sz w:val="24"/>
                <w:szCs w:val="24"/>
              </w:rPr>
            </w:pPr>
            <w:r w:rsidRPr="001E6FDE">
              <w:rPr>
                <w:rFonts w:eastAsia="Times New Roman" w:cs="Calibri"/>
                <w:i/>
                <w:iCs/>
                <w:color w:val="FF0000"/>
                <w:sz w:val="20"/>
                <w:szCs w:val="20"/>
              </w:rPr>
              <w:t xml:space="preserve">*Not to exceed </w:t>
            </w:r>
            <w:r w:rsidR="001E6FDE" w:rsidRPr="001E6FDE">
              <w:rPr>
                <w:rFonts w:eastAsia="Times New Roman" w:cs="Calibri"/>
                <w:i/>
                <w:iCs/>
                <w:color w:val="FF0000"/>
                <w:sz w:val="20"/>
                <w:szCs w:val="20"/>
              </w:rPr>
              <w:t>f</w:t>
            </w:r>
            <w:r w:rsidR="00AB3062" w:rsidRPr="001E6FDE">
              <w:rPr>
                <w:rFonts w:eastAsia="Times New Roman" w:cs="Calibri"/>
                <w:i/>
                <w:iCs/>
                <w:color w:val="FF0000"/>
                <w:sz w:val="20"/>
                <w:szCs w:val="20"/>
              </w:rPr>
              <w:t>ringe</w:t>
            </w:r>
            <w:r w:rsidR="001E6FDE" w:rsidRPr="001E6FDE">
              <w:rPr>
                <w:rFonts w:eastAsia="Times New Roman" w:cs="Calibri"/>
                <w:i/>
                <w:iCs/>
                <w:color w:val="FF0000"/>
                <w:sz w:val="20"/>
                <w:szCs w:val="20"/>
              </w:rPr>
              <w:t xml:space="preserve"> allowable</w:t>
            </w:r>
            <w:r w:rsidR="00AB3062" w:rsidRPr="001E6FDE">
              <w:rPr>
                <w:rFonts w:eastAsia="Times New Roman" w:cs="Calibri"/>
                <w:i/>
                <w:iCs/>
                <w:color w:val="FF0000"/>
                <w:sz w:val="20"/>
                <w:szCs w:val="20"/>
              </w:rPr>
              <w:t xml:space="preserve"> rate</w:t>
            </w:r>
            <w:r w:rsidR="001E6FDE" w:rsidRPr="001E6FDE">
              <w:rPr>
                <w:rFonts w:eastAsia="Times New Roman" w:cs="Calibri"/>
                <w:i/>
                <w:iCs/>
                <w:color w:val="FF0000"/>
                <w:sz w:val="20"/>
                <w:szCs w:val="20"/>
              </w:rPr>
              <w:t xml:space="preserve"> from</w:t>
            </w:r>
            <w:r w:rsidR="001E6FDE">
              <w:rPr>
                <w:rFonts w:eastAsia="Times New Roman" w:cs="Calibri"/>
                <w:i/>
                <w:iCs/>
                <w:color w:val="FF0000"/>
                <w:sz w:val="20"/>
                <w:szCs w:val="20"/>
              </w:rPr>
              <w:t xml:space="preserve"> applicant’s institution</w:t>
            </w:r>
            <w:r w:rsidR="00AB3062">
              <w:rPr>
                <w:rFonts w:eastAsia="Times New Roman" w:cs="Calibri"/>
                <w:i/>
                <w:iCs/>
                <w:color w:val="FF0000"/>
                <w:sz w:val="20"/>
                <w:szCs w:val="20"/>
              </w:rPr>
              <w:t>;</w:t>
            </w:r>
            <w:r w:rsidRPr="00242651">
              <w:rPr>
                <w:rFonts w:eastAsia="Times New Roman" w:cs="Calibri"/>
                <w:i/>
                <w:iCs/>
                <w:color w:val="FF0000"/>
                <w:sz w:val="20"/>
                <w:szCs w:val="20"/>
              </w:rPr>
              <w:t xml:space="preserve"> Must provide institutional documentation of fringe rate</w:t>
            </w:r>
          </w:p>
        </w:tc>
      </w:tr>
      <w:tr w:rsidR="00CD753B" w:rsidRPr="00242651" w:rsidTr="0087083A">
        <w:trPr>
          <w:trHeight w:hRule="exact" w:val="629"/>
        </w:trPr>
        <w:tc>
          <w:tcPr>
            <w:tcW w:w="8845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53B" w:rsidRPr="00242651" w:rsidRDefault="00CD753B" w:rsidP="0087083A">
            <w:pPr>
              <w:widowControl w:val="0"/>
              <w:autoSpaceDE w:val="0"/>
              <w:autoSpaceDN w:val="0"/>
              <w:adjustRightInd w:val="0"/>
              <w:spacing w:before="8" w:after="0" w:line="150" w:lineRule="exact"/>
              <w:rPr>
                <w:rFonts w:eastAsia="Times New Roman" w:cs="Calibri"/>
                <w:sz w:val="15"/>
                <w:szCs w:val="15"/>
              </w:rPr>
            </w:pPr>
          </w:p>
          <w:p w:rsidR="00CD753B" w:rsidRPr="00242651" w:rsidRDefault="00CD753B" w:rsidP="0087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37" w:right="-72"/>
              <w:rPr>
                <w:rFonts w:eastAsia="Times New Roman" w:cs="Calibri"/>
                <w:sz w:val="24"/>
                <w:szCs w:val="24"/>
              </w:rPr>
            </w:pPr>
            <w:r w:rsidRPr="00242651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SALARY SUBTOTAL  </w:t>
            </w:r>
            <w:r w:rsidRPr="00242651">
              <w:rPr>
                <w:rFonts w:eastAsia="Times New Roman" w:cs="Calibri"/>
                <w:b/>
                <w:bCs/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1670050" cy="254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53B" w:rsidRPr="00242651" w:rsidRDefault="00CD753B" w:rsidP="0087083A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eastAsia="Times New Roman" w:cs="Calibri"/>
                <w:sz w:val="17"/>
                <w:szCs w:val="17"/>
              </w:rPr>
            </w:pPr>
          </w:p>
          <w:p w:rsidR="00CD753B" w:rsidRPr="00242651" w:rsidRDefault="00CD753B" w:rsidP="0087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 w:right="-20"/>
              <w:rPr>
                <w:rFonts w:eastAsia="Times New Roman" w:cs="Calibri"/>
                <w:sz w:val="24"/>
                <w:szCs w:val="24"/>
              </w:rPr>
            </w:pPr>
            <w:r w:rsidRPr="00242651">
              <w:rPr>
                <w:rFonts w:eastAsia="Times New Roman" w:cs="Calibri"/>
                <w:sz w:val="20"/>
                <w:szCs w:val="20"/>
              </w:rPr>
              <w:t>$</w:t>
            </w:r>
          </w:p>
        </w:tc>
      </w:tr>
      <w:tr w:rsidR="00CD753B" w:rsidRPr="00242651" w:rsidTr="0087083A">
        <w:trPr>
          <w:trHeight w:hRule="exact" w:val="6186"/>
        </w:trPr>
        <w:tc>
          <w:tcPr>
            <w:tcW w:w="8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D753B" w:rsidRDefault="00233D6E" w:rsidP="0087083A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97" w:right="-20"/>
              <w:rPr>
                <w:rFonts w:eastAsia="Times New Roman" w:cs="Calibri"/>
                <w:i/>
                <w:iCs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RESEARCH </w:t>
            </w:r>
            <w:r w:rsidR="00CD753B" w:rsidRPr="00242651">
              <w:rPr>
                <w:rFonts w:eastAsia="Times New Roman" w:cs="Calibri"/>
                <w:sz w:val="20"/>
                <w:szCs w:val="20"/>
              </w:rPr>
              <w:t xml:space="preserve">EXPENSES </w:t>
            </w:r>
            <w:r w:rsidR="00CD753B" w:rsidRPr="00242651">
              <w:rPr>
                <w:rFonts w:eastAsia="Times New Roman" w:cs="Calibri"/>
                <w:i/>
                <w:iCs/>
                <w:sz w:val="20"/>
                <w:szCs w:val="20"/>
              </w:rPr>
              <w:t xml:space="preserve">(Itemize by </w:t>
            </w:r>
            <w:r w:rsidRPr="00242651">
              <w:rPr>
                <w:rFonts w:eastAsia="Times New Roman" w:cs="Calibri"/>
                <w:i/>
                <w:iCs/>
                <w:sz w:val="20"/>
                <w:szCs w:val="20"/>
              </w:rPr>
              <w:t>category) *</w:t>
            </w:r>
            <w:r w:rsidR="00CD753B" w:rsidRPr="00242651">
              <w:rPr>
                <w:rFonts w:eastAsia="Times New Roman" w:cs="Calibri"/>
                <w:i/>
                <w:iCs/>
                <w:sz w:val="20"/>
                <w:szCs w:val="20"/>
              </w:rPr>
              <w:t>*</w:t>
            </w:r>
          </w:p>
          <w:p w:rsidR="0087083A" w:rsidRDefault="0087083A" w:rsidP="0087083A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97" w:right="-20"/>
              <w:rPr>
                <w:rFonts w:eastAsia="Times New Roman" w:cs="Calibri"/>
                <w:sz w:val="20"/>
                <w:szCs w:val="20"/>
              </w:rPr>
            </w:pPr>
          </w:p>
          <w:p w:rsidR="0087083A" w:rsidRDefault="0087083A" w:rsidP="0087083A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97" w:right="-20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CONSULTANT COSTS</w:t>
            </w:r>
          </w:p>
          <w:p w:rsidR="0087083A" w:rsidRDefault="0087083A" w:rsidP="0087083A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97" w:right="-20"/>
              <w:rPr>
                <w:rFonts w:eastAsia="Times New Roman" w:cs="Calibri"/>
                <w:sz w:val="20"/>
                <w:szCs w:val="20"/>
              </w:rPr>
            </w:pPr>
          </w:p>
          <w:p w:rsidR="0087083A" w:rsidRDefault="0087083A" w:rsidP="0087083A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97" w:right="-20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EQUIPMENT</w:t>
            </w:r>
          </w:p>
          <w:p w:rsidR="0087083A" w:rsidRDefault="0087083A" w:rsidP="0087083A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97" w:right="-20"/>
              <w:rPr>
                <w:rFonts w:eastAsia="Times New Roman" w:cs="Calibri"/>
                <w:sz w:val="20"/>
                <w:szCs w:val="20"/>
              </w:rPr>
            </w:pPr>
          </w:p>
          <w:p w:rsidR="0087083A" w:rsidRDefault="0087083A" w:rsidP="0087083A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97" w:right="-20"/>
              <w:rPr>
                <w:rFonts w:eastAsia="Times New Roman" w:cs="Calibri"/>
                <w:sz w:val="20"/>
                <w:szCs w:val="20"/>
              </w:rPr>
            </w:pPr>
          </w:p>
          <w:p w:rsidR="0087083A" w:rsidRDefault="0087083A" w:rsidP="0087083A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97" w:right="-20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SUPPLIES</w:t>
            </w:r>
          </w:p>
          <w:p w:rsidR="0087083A" w:rsidRDefault="0087083A" w:rsidP="00AB3062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97" w:right="-20"/>
              <w:jc w:val="both"/>
              <w:rPr>
                <w:rFonts w:eastAsia="Times New Roman" w:cs="Calibri"/>
                <w:sz w:val="20"/>
                <w:szCs w:val="20"/>
              </w:rPr>
            </w:pPr>
          </w:p>
          <w:p w:rsidR="0087083A" w:rsidRDefault="0087083A" w:rsidP="0087083A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97" w:right="-20"/>
              <w:rPr>
                <w:rFonts w:eastAsia="Times New Roman" w:cs="Calibri"/>
                <w:sz w:val="20"/>
                <w:szCs w:val="20"/>
              </w:rPr>
            </w:pPr>
          </w:p>
          <w:p w:rsidR="0087083A" w:rsidRDefault="0087083A" w:rsidP="0087083A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97" w:right="-20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TRAVEL</w:t>
            </w:r>
          </w:p>
          <w:p w:rsidR="0087083A" w:rsidRDefault="0087083A" w:rsidP="0087083A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97" w:right="-20"/>
              <w:rPr>
                <w:rFonts w:eastAsia="Times New Roman" w:cs="Calibri"/>
                <w:sz w:val="20"/>
                <w:szCs w:val="20"/>
              </w:rPr>
            </w:pPr>
          </w:p>
          <w:p w:rsidR="0087083A" w:rsidRDefault="0087083A" w:rsidP="0087083A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97" w:right="-20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OTHER EXPENSES </w:t>
            </w:r>
          </w:p>
          <w:p w:rsidR="0087083A" w:rsidRPr="00242651" w:rsidRDefault="0087083A" w:rsidP="0087083A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right="-20"/>
              <w:rPr>
                <w:rFonts w:eastAsia="Times New Roman" w:cs="Calibri"/>
                <w:sz w:val="20"/>
                <w:szCs w:val="20"/>
              </w:rPr>
            </w:pPr>
          </w:p>
          <w:p w:rsidR="00CD753B" w:rsidRPr="00242651" w:rsidRDefault="00CD753B" w:rsidP="0087083A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eastAsia="Times New Roman" w:cs="Calibri"/>
                <w:sz w:val="13"/>
                <w:szCs w:val="13"/>
              </w:rPr>
            </w:pPr>
          </w:p>
          <w:p w:rsidR="00CD753B" w:rsidRPr="00242651" w:rsidRDefault="0087083A" w:rsidP="00AB3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both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0"/>
                <w:szCs w:val="20"/>
              </w:rPr>
              <w:t>BUDGET JUSTIFICATION</w:t>
            </w:r>
            <w:r w:rsidR="00CD753B" w:rsidRPr="00242651">
              <w:rPr>
                <w:rFonts w:eastAsia="Times New Roman" w:cs="Calibri"/>
                <w:sz w:val="20"/>
                <w:szCs w:val="20"/>
              </w:rPr>
              <w:t>: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D753B" w:rsidRPr="00242651" w:rsidRDefault="00CD753B" w:rsidP="00AB3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CD753B" w:rsidRPr="00242651" w:rsidTr="0087083A">
        <w:trPr>
          <w:trHeight w:hRule="exact" w:val="832"/>
        </w:trPr>
        <w:tc>
          <w:tcPr>
            <w:tcW w:w="8845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53B" w:rsidRPr="00242651" w:rsidRDefault="00CD753B" w:rsidP="0087083A">
            <w:pPr>
              <w:widowControl w:val="0"/>
              <w:autoSpaceDE w:val="0"/>
              <w:autoSpaceDN w:val="0"/>
              <w:adjustRightInd w:val="0"/>
              <w:spacing w:before="1" w:after="0" w:line="190" w:lineRule="exact"/>
              <w:rPr>
                <w:rFonts w:eastAsia="Times New Roman" w:cs="Calibri"/>
                <w:sz w:val="19"/>
                <w:szCs w:val="19"/>
              </w:rPr>
            </w:pPr>
          </w:p>
          <w:p w:rsidR="00CD753B" w:rsidRPr="00242651" w:rsidRDefault="00CD753B" w:rsidP="0087083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eastAsia="Times New Roman" w:cs="Calibri"/>
                <w:sz w:val="20"/>
                <w:szCs w:val="20"/>
              </w:rPr>
            </w:pPr>
          </w:p>
          <w:p w:rsidR="00CD753B" w:rsidRPr="00242651" w:rsidRDefault="00CD753B" w:rsidP="0087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1" w:right="-20"/>
              <w:rPr>
                <w:rFonts w:eastAsia="Times New Roman" w:cs="Calibri"/>
                <w:sz w:val="24"/>
                <w:szCs w:val="24"/>
              </w:rPr>
            </w:pPr>
            <w:r w:rsidRPr="00242651">
              <w:rPr>
                <w:rFonts w:eastAsia="Times New Roman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2553970</wp:posOffset>
                      </wp:positionH>
                      <wp:positionV relativeFrom="paragraph">
                        <wp:posOffset>89535</wp:posOffset>
                      </wp:positionV>
                      <wp:extent cx="2847975" cy="0"/>
                      <wp:effectExtent l="10795" t="59055" r="17780" b="5524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47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10C5AFA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01.1pt;margin-top:7.05pt;width:22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Pr="00242651">
              <w:rPr>
                <w:rFonts w:eastAsia="Times New Roman" w:cs="Calibri"/>
                <w:sz w:val="20"/>
                <w:szCs w:val="20"/>
              </w:rPr>
              <w:t xml:space="preserve">OTHER EXPENSES SUBTOTAL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53B" w:rsidRPr="00242651" w:rsidRDefault="00CD753B" w:rsidP="0087083A">
            <w:pPr>
              <w:widowControl w:val="0"/>
              <w:autoSpaceDE w:val="0"/>
              <w:autoSpaceDN w:val="0"/>
              <w:adjustRightInd w:val="0"/>
              <w:spacing w:before="18" w:after="0" w:line="260" w:lineRule="exact"/>
              <w:rPr>
                <w:rFonts w:eastAsia="Times New Roman" w:cs="Calibri"/>
                <w:sz w:val="26"/>
                <w:szCs w:val="26"/>
              </w:rPr>
            </w:pPr>
          </w:p>
          <w:p w:rsidR="00CD753B" w:rsidRPr="00242651" w:rsidRDefault="00CD753B" w:rsidP="0087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 w:right="-20"/>
              <w:rPr>
                <w:rFonts w:eastAsia="Times New Roman" w:cs="Calibri"/>
                <w:sz w:val="24"/>
                <w:szCs w:val="24"/>
              </w:rPr>
            </w:pPr>
            <w:r w:rsidRPr="00242651">
              <w:rPr>
                <w:rFonts w:eastAsia="Times New Roman" w:cs="Calibri"/>
                <w:sz w:val="20"/>
                <w:szCs w:val="20"/>
              </w:rPr>
              <w:t>$</w:t>
            </w:r>
          </w:p>
        </w:tc>
      </w:tr>
      <w:tr w:rsidR="00CD753B" w:rsidRPr="00242651" w:rsidTr="0087083A">
        <w:trPr>
          <w:trHeight w:hRule="exact" w:val="470"/>
        </w:trPr>
        <w:tc>
          <w:tcPr>
            <w:tcW w:w="8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53B" w:rsidRPr="00242651" w:rsidRDefault="00CD753B" w:rsidP="0087083A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eastAsia="Times New Roman" w:cs="Calibri"/>
                <w:sz w:val="10"/>
                <w:szCs w:val="10"/>
              </w:rPr>
            </w:pPr>
          </w:p>
          <w:p w:rsidR="00CD753B" w:rsidRPr="00242651" w:rsidRDefault="00CD753B" w:rsidP="0087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7" w:right="-20"/>
              <w:rPr>
                <w:rFonts w:eastAsia="Times New Roman" w:cs="Calibri"/>
                <w:sz w:val="24"/>
                <w:szCs w:val="24"/>
              </w:rPr>
            </w:pPr>
            <w:r w:rsidRPr="00242651">
              <w:rPr>
                <w:rFonts w:eastAsia="Times New Roman" w:cs="Calibri"/>
                <w:b/>
                <w:bCs/>
                <w:sz w:val="20"/>
                <w:szCs w:val="20"/>
              </w:rPr>
              <w:t>TOTAL DIRECT COSTS FOR BUDGET PERIOD (NOT TO EXCEED $ 50,000)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53B" w:rsidRPr="00242651" w:rsidRDefault="00CD753B" w:rsidP="0087083A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eastAsia="Times New Roman" w:cs="Calibri"/>
                <w:sz w:val="10"/>
                <w:szCs w:val="10"/>
              </w:rPr>
            </w:pPr>
          </w:p>
          <w:p w:rsidR="00CD753B" w:rsidRPr="00242651" w:rsidRDefault="00CD753B" w:rsidP="0087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 w:right="-20"/>
              <w:rPr>
                <w:rFonts w:eastAsia="Times New Roman" w:cs="Calibri"/>
                <w:sz w:val="24"/>
                <w:szCs w:val="24"/>
              </w:rPr>
            </w:pPr>
            <w:r w:rsidRPr="00242651">
              <w:rPr>
                <w:rFonts w:eastAsia="Times New Roman" w:cs="Calibri"/>
                <w:b/>
                <w:bCs/>
                <w:sz w:val="20"/>
                <w:szCs w:val="20"/>
              </w:rPr>
              <w:t>$</w:t>
            </w:r>
          </w:p>
        </w:tc>
      </w:tr>
      <w:tr w:rsidR="00CD753B" w:rsidRPr="00242651" w:rsidTr="00F21012">
        <w:trPr>
          <w:trHeight w:hRule="exact" w:val="2018"/>
        </w:trPr>
        <w:tc>
          <w:tcPr>
            <w:tcW w:w="104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CD753B" w:rsidRPr="00242651" w:rsidRDefault="00CD753B" w:rsidP="0087083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97" w:right="-20"/>
              <w:rPr>
                <w:rFonts w:eastAsia="Times New Roman" w:cs="Calibri"/>
                <w:sz w:val="20"/>
                <w:szCs w:val="20"/>
              </w:rPr>
            </w:pPr>
            <w:r w:rsidRPr="00242651">
              <w:rPr>
                <w:rFonts w:eastAsia="Times New Roman" w:cs="Calibri"/>
                <w:i/>
                <w:iCs/>
                <w:sz w:val="20"/>
                <w:szCs w:val="20"/>
              </w:rPr>
              <w:t>Applications must include an itemized budget indicating the expected amount of salary from this award, up to a maximum of</w:t>
            </w:r>
          </w:p>
          <w:p w:rsidR="00CD753B" w:rsidRPr="00242651" w:rsidRDefault="00E112AE" w:rsidP="00E112AE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97" w:right="-20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i/>
                <w:iCs/>
                <w:sz w:val="20"/>
                <w:szCs w:val="20"/>
              </w:rPr>
              <w:t>50% FTE</w:t>
            </w:r>
            <w:r w:rsidR="00CD753B">
              <w:rPr>
                <w:rFonts w:eastAsia="Times New Roman" w:cs="Calibri"/>
                <w:i/>
                <w:iCs/>
                <w:sz w:val="20"/>
                <w:szCs w:val="20"/>
              </w:rPr>
              <w:t xml:space="preserve"> annually </w:t>
            </w:r>
            <w:r>
              <w:rPr>
                <w:rFonts w:eastAsia="Times New Roman" w:cs="Calibri"/>
                <w:i/>
                <w:iCs/>
                <w:sz w:val="20"/>
                <w:szCs w:val="20"/>
              </w:rPr>
              <w:t>for the scholar applicant, plus fringe</w:t>
            </w:r>
            <w:r w:rsidR="00CD753B">
              <w:rPr>
                <w:rFonts w:eastAsia="Times New Roman" w:cs="Calibri"/>
                <w:i/>
                <w:iCs/>
                <w:sz w:val="20"/>
                <w:szCs w:val="20"/>
              </w:rPr>
              <w:t>. Up to $50</w:t>
            </w:r>
            <w:r w:rsidR="00CD753B" w:rsidRPr="00242651">
              <w:rPr>
                <w:rFonts w:eastAsia="Times New Roman" w:cs="Calibri"/>
                <w:i/>
                <w:iCs/>
                <w:sz w:val="20"/>
                <w:szCs w:val="20"/>
              </w:rPr>
              <w:t>,000 per applicant per year may be requested for research costs. Allowable</w:t>
            </w:r>
            <w:bookmarkStart w:id="0" w:name="_GoBack"/>
            <w:bookmarkEnd w:id="0"/>
            <w:r>
              <w:rPr>
                <w:rFonts w:eastAsia="Times New Roman" w:cs="Calibri"/>
                <w:i/>
                <w:iCs/>
                <w:sz w:val="20"/>
                <w:szCs w:val="20"/>
              </w:rPr>
              <w:t xml:space="preserve"> </w:t>
            </w:r>
            <w:r w:rsidR="00CD753B" w:rsidRPr="00242651">
              <w:rPr>
                <w:rFonts w:eastAsia="Times New Roman" w:cs="Calibri"/>
                <w:i/>
                <w:iCs/>
                <w:sz w:val="20"/>
                <w:szCs w:val="20"/>
              </w:rPr>
              <w:t>costs include the following types of expenses: (a) research supplies, equipment and technical p</w:t>
            </w:r>
            <w:r w:rsidR="00CD753B">
              <w:rPr>
                <w:rFonts w:eastAsia="Times New Roman" w:cs="Calibri"/>
                <w:i/>
                <w:iCs/>
                <w:sz w:val="20"/>
                <w:szCs w:val="20"/>
              </w:rPr>
              <w:t xml:space="preserve">ersonnel; (b) tuition and fees </w:t>
            </w:r>
            <w:r w:rsidR="00CD753B" w:rsidRPr="00242651">
              <w:rPr>
                <w:rFonts w:eastAsia="Times New Roman" w:cs="Calibri"/>
                <w:i/>
                <w:iCs/>
                <w:sz w:val="20"/>
                <w:szCs w:val="20"/>
              </w:rPr>
              <w:t>and books related to didactic courses or career development; (c) travel to research meetings or training; and (d) statistical services including personnel and computer time</w:t>
            </w:r>
            <w:r w:rsidR="00CD753B">
              <w:rPr>
                <w:rFonts w:eastAsia="Times New Roman" w:cs="Calibri"/>
                <w:i/>
                <w:iCs/>
                <w:sz w:val="20"/>
                <w:szCs w:val="20"/>
              </w:rPr>
              <w:t xml:space="preserve"> (if required services are not available from the UNMC CCORDA)</w:t>
            </w:r>
            <w:r w:rsidR="00CD753B" w:rsidRPr="00242651">
              <w:rPr>
                <w:rFonts w:eastAsia="Times New Roman" w:cs="Calibri"/>
                <w:i/>
                <w:iCs/>
                <w:sz w:val="20"/>
                <w:szCs w:val="20"/>
              </w:rPr>
              <w:t>. These funds may not</w:t>
            </w:r>
            <w:r w:rsidR="00F21012">
              <w:rPr>
                <w:rFonts w:eastAsia="Times New Roman" w:cs="Calibri"/>
                <w:i/>
                <w:iCs/>
                <w:sz w:val="20"/>
                <w:szCs w:val="20"/>
              </w:rPr>
              <w:t xml:space="preserve"> be used for salary support for</w:t>
            </w:r>
            <w:r w:rsidR="00F21012" w:rsidRPr="008E3FE0">
              <w:rPr>
                <w:rFonts w:eastAsia="Times New Roman" w:cs="Calibri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F21012" w:rsidRPr="00F21012">
              <w:rPr>
                <w:rFonts w:eastAsia="Times New Roman" w:cs="Calibri"/>
                <w:i/>
                <w:iCs/>
                <w:sz w:val="20"/>
                <w:szCs w:val="20"/>
              </w:rPr>
              <w:t>administrative personnel or salary support for mentor(s).  Total equipment costs in year should not exceed $10,000. Funds may not be used for foreign travel or to support construction/renovations. Although stipends for graduate students and post-doctoral trainees are not allowed, wages and salary support is allowed</w:t>
            </w:r>
            <w:r w:rsidR="00F21012">
              <w:rPr>
                <w:rFonts w:eastAsia="Times New Roman" w:cs="Calibri"/>
                <w:i/>
                <w:iCs/>
                <w:sz w:val="20"/>
                <w:szCs w:val="20"/>
              </w:rPr>
              <w:t>.</w:t>
            </w:r>
          </w:p>
        </w:tc>
      </w:tr>
    </w:tbl>
    <w:p w:rsidR="006B00F6" w:rsidRDefault="006B00F6"/>
    <w:sectPr w:rsidR="006B0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53B"/>
    <w:rsid w:val="001E6FDE"/>
    <w:rsid w:val="00233D6E"/>
    <w:rsid w:val="002D6CFD"/>
    <w:rsid w:val="003A5478"/>
    <w:rsid w:val="006B00F6"/>
    <w:rsid w:val="0087083A"/>
    <w:rsid w:val="0096773D"/>
    <w:rsid w:val="00AB3062"/>
    <w:rsid w:val="00CD753B"/>
    <w:rsid w:val="00E112AE"/>
    <w:rsid w:val="00F2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436A89-F10E-4295-87FD-6F970DFF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5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FieldCaption">
    <w:name w:val="Form Field Caption"/>
    <w:basedOn w:val="Normal"/>
    <w:rsid w:val="00233D6E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SingleSp11pt">
    <w:name w:val="SingleSp11pt"/>
    <w:basedOn w:val="Normal"/>
    <w:rsid w:val="00233D6E"/>
    <w:pPr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UNMC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Mikuls, Ted R</dc:creator>
  <cp:keywords/>
  <dc:description/>
  <cp:lastModifiedBy>Golla, Leela Krishna</cp:lastModifiedBy>
  <cp:revision>7</cp:revision>
  <dcterms:created xsi:type="dcterms:W3CDTF">2016-12-15T17:49:00Z</dcterms:created>
  <dcterms:modified xsi:type="dcterms:W3CDTF">2017-01-06T17:03:00Z</dcterms:modified>
</cp:coreProperties>
</file>